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3BD" w:rsidRPr="00A40474" w:rsidRDefault="006743BD" w:rsidP="006743BD">
      <w:pPr>
        <w:pStyle w:val="Heading1"/>
        <w:rPr>
          <w:rFonts w:ascii="Times New Roman" w:hAnsi="Times New Roman" w:cs="Times New Roman"/>
          <w:b w:val="0"/>
          <w:bCs w:val="0"/>
          <w:color w:val="000000" w:themeColor="text1"/>
          <w:sz w:val="24"/>
          <w:szCs w:val="24"/>
        </w:rPr>
      </w:pPr>
      <w:proofErr w:type="gramStart"/>
      <w:r w:rsidRPr="00A40474">
        <w:rPr>
          <w:rFonts w:ascii="Times New Roman" w:hAnsi="Times New Roman" w:cs="Times New Roman"/>
          <w:b w:val="0"/>
          <w:bCs w:val="0"/>
          <w:color w:val="000000" w:themeColor="text1"/>
          <w:sz w:val="24"/>
          <w:szCs w:val="24"/>
        </w:rPr>
        <w:t>Assessment of severity of Alzheimer disease by application of easy Z-score imaging systems in brain SPECT study.</w:t>
      </w:r>
      <w:proofErr w:type="gramEnd"/>
    </w:p>
    <w:p w:rsidR="00022B4E" w:rsidRDefault="00022B4E" w:rsidP="006743BD">
      <w:pPr>
        <w:rPr>
          <w:rFonts w:ascii="Times New Roman" w:hAnsi="Times New Roman" w:cs="Times New Roman"/>
          <w:b/>
          <w:bCs/>
        </w:rPr>
      </w:pPr>
    </w:p>
    <w:p w:rsidR="006743BD" w:rsidRPr="00A40474" w:rsidRDefault="006743BD" w:rsidP="006743BD">
      <w:pPr>
        <w:rPr>
          <w:rFonts w:ascii="Times New Roman" w:hAnsi="Times New Roman" w:cs="Times New Roman"/>
        </w:rPr>
      </w:pPr>
      <w:proofErr w:type="spellStart"/>
      <w:r w:rsidRPr="00A40474">
        <w:rPr>
          <w:rFonts w:ascii="Times New Roman" w:hAnsi="Times New Roman" w:cs="Times New Roman"/>
          <w:b/>
          <w:bCs/>
        </w:rPr>
        <w:t>Nasreen</w:t>
      </w:r>
      <w:proofErr w:type="spellEnd"/>
      <w:r w:rsidRPr="00A40474">
        <w:rPr>
          <w:rFonts w:ascii="Times New Roman" w:hAnsi="Times New Roman" w:cs="Times New Roman"/>
          <w:b/>
          <w:bCs/>
        </w:rPr>
        <w:t xml:space="preserve"> Sultana</w:t>
      </w:r>
      <w:r w:rsidRPr="00A40474">
        <w:rPr>
          <w:rFonts w:ascii="Times New Roman" w:hAnsi="Times New Roman" w:cs="Times New Roman"/>
          <w:b/>
          <w:bCs/>
          <w:vertAlign w:val="superscript"/>
        </w:rPr>
        <w:t>1</w:t>
      </w:r>
      <w:r w:rsidRPr="00A40474">
        <w:rPr>
          <w:rFonts w:ascii="Times New Roman" w:hAnsi="Times New Roman" w:cs="Times New Roman"/>
        </w:rPr>
        <w:t>, Hiroshi Matsuda</w:t>
      </w:r>
      <w:r w:rsidRPr="00A40474">
        <w:rPr>
          <w:rFonts w:ascii="Times New Roman" w:hAnsi="Times New Roman" w:cs="Times New Roman"/>
          <w:vertAlign w:val="superscript"/>
        </w:rPr>
        <w:t>2</w:t>
      </w:r>
      <w:r w:rsidRPr="00A40474">
        <w:rPr>
          <w:rFonts w:ascii="Times New Roman" w:hAnsi="Times New Roman" w:cs="Times New Roman"/>
        </w:rPr>
        <w:t xml:space="preserve">, </w:t>
      </w:r>
      <w:proofErr w:type="spellStart"/>
      <w:r w:rsidRPr="00A40474">
        <w:rPr>
          <w:rFonts w:ascii="Times New Roman" w:hAnsi="Times New Roman" w:cs="Times New Roman"/>
        </w:rPr>
        <w:t>Azmal</w:t>
      </w:r>
      <w:proofErr w:type="spellEnd"/>
      <w:r w:rsidRPr="00A40474">
        <w:rPr>
          <w:rFonts w:ascii="Times New Roman" w:hAnsi="Times New Roman" w:cs="Times New Roman"/>
        </w:rPr>
        <w:t xml:space="preserve"> </w:t>
      </w:r>
      <w:proofErr w:type="spellStart"/>
      <w:r w:rsidRPr="00A40474">
        <w:rPr>
          <w:rFonts w:ascii="Times New Roman" w:hAnsi="Times New Roman" w:cs="Times New Roman"/>
        </w:rPr>
        <w:t>Kabir</w:t>
      </w:r>
      <w:proofErr w:type="spellEnd"/>
      <w:r w:rsidRPr="00A40474">
        <w:rPr>
          <w:rFonts w:ascii="Times New Roman" w:hAnsi="Times New Roman" w:cs="Times New Roman"/>
        </w:rPr>
        <w:t xml:space="preserve"> Sarker</w:t>
      </w:r>
      <w:r w:rsidRPr="00A40474">
        <w:rPr>
          <w:rFonts w:ascii="Times New Roman" w:hAnsi="Times New Roman" w:cs="Times New Roman"/>
          <w:vertAlign w:val="superscript"/>
        </w:rPr>
        <w:t>3</w:t>
      </w:r>
      <w:r w:rsidRPr="00A40474">
        <w:rPr>
          <w:rFonts w:ascii="Times New Roman" w:hAnsi="Times New Roman" w:cs="Times New Roman"/>
        </w:rPr>
        <w:t xml:space="preserve">, </w:t>
      </w:r>
      <w:proofErr w:type="spellStart"/>
      <w:r w:rsidRPr="00A40474">
        <w:rPr>
          <w:rFonts w:ascii="Times New Roman" w:hAnsi="Times New Roman" w:cs="Times New Roman"/>
        </w:rPr>
        <w:t>Sha</w:t>
      </w:r>
      <w:r>
        <w:rPr>
          <w:rFonts w:ascii="Times New Roman" w:hAnsi="Times New Roman" w:cs="Times New Roman"/>
        </w:rPr>
        <w:t>r</w:t>
      </w:r>
      <w:r w:rsidRPr="00A40474">
        <w:rPr>
          <w:rFonts w:ascii="Times New Roman" w:hAnsi="Times New Roman" w:cs="Times New Roman"/>
        </w:rPr>
        <w:t>rmin</w:t>
      </w:r>
      <w:proofErr w:type="spellEnd"/>
      <w:r w:rsidRPr="00A40474">
        <w:rPr>
          <w:rFonts w:ascii="Times New Roman" w:hAnsi="Times New Roman" w:cs="Times New Roman"/>
        </w:rPr>
        <w:t xml:space="preserve"> </w:t>
      </w:r>
      <w:proofErr w:type="gramStart"/>
      <w:r w:rsidRPr="00A40474">
        <w:rPr>
          <w:rFonts w:ascii="Times New Roman" w:hAnsi="Times New Roman" w:cs="Times New Roman"/>
        </w:rPr>
        <w:t>Quddus</w:t>
      </w:r>
      <w:r w:rsidRPr="00A40474">
        <w:rPr>
          <w:rFonts w:ascii="Times New Roman" w:hAnsi="Times New Roman" w:cs="Times New Roman"/>
          <w:vertAlign w:val="superscript"/>
        </w:rPr>
        <w:t>1</w:t>
      </w:r>
      <w:r w:rsidRPr="00A40474">
        <w:rPr>
          <w:rFonts w:ascii="Times New Roman" w:hAnsi="Times New Roman" w:cs="Times New Roman"/>
        </w:rPr>
        <w:t xml:space="preserve"> ,</w:t>
      </w:r>
      <w:proofErr w:type="spellStart"/>
      <w:r w:rsidRPr="00A40474">
        <w:rPr>
          <w:rFonts w:ascii="Times New Roman" w:hAnsi="Times New Roman" w:cs="Times New Roman"/>
        </w:rPr>
        <w:t>Tapati</w:t>
      </w:r>
      <w:proofErr w:type="spellEnd"/>
      <w:proofErr w:type="gramEnd"/>
      <w:r w:rsidRPr="00A40474">
        <w:rPr>
          <w:rFonts w:ascii="Times New Roman" w:hAnsi="Times New Roman" w:cs="Times New Roman"/>
        </w:rPr>
        <w:t xml:space="preserve"> Mandal</w:t>
      </w:r>
      <w:r w:rsidRPr="00A40474">
        <w:rPr>
          <w:rFonts w:ascii="Times New Roman" w:hAnsi="Times New Roman" w:cs="Times New Roman"/>
          <w:vertAlign w:val="superscript"/>
        </w:rPr>
        <w:t>1</w:t>
      </w:r>
      <w:r w:rsidRPr="00A40474">
        <w:rPr>
          <w:rFonts w:ascii="Times New Roman" w:hAnsi="Times New Roman" w:cs="Times New Roman"/>
        </w:rPr>
        <w:t xml:space="preserve"> </w:t>
      </w:r>
      <w:proofErr w:type="spellStart"/>
      <w:r w:rsidRPr="00A40474">
        <w:rPr>
          <w:rFonts w:ascii="Times New Roman" w:hAnsi="Times New Roman" w:cs="Times New Roman"/>
        </w:rPr>
        <w:t>Khokon</w:t>
      </w:r>
      <w:proofErr w:type="spellEnd"/>
      <w:r w:rsidRPr="00A40474">
        <w:rPr>
          <w:rFonts w:ascii="Times New Roman" w:hAnsi="Times New Roman" w:cs="Times New Roman"/>
        </w:rPr>
        <w:t xml:space="preserve"> K Nath</w:t>
      </w:r>
      <w:r w:rsidRPr="00A40474">
        <w:rPr>
          <w:rFonts w:ascii="Times New Roman" w:hAnsi="Times New Roman" w:cs="Times New Roman"/>
          <w:vertAlign w:val="superscript"/>
        </w:rPr>
        <w:t>1</w:t>
      </w:r>
      <w:r w:rsidRPr="00A40474">
        <w:rPr>
          <w:rFonts w:ascii="Times New Roman" w:hAnsi="Times New Roman" w:cs="Times New Roman"/>
        </w:rPr>
        <w:t xml:space="preserve">, </w:t>
      </w:r>
      <w:proofErr w:type="spellStart"/>
      <w:r w:rsidRPr="00A40474">
        <w:rPr>
          <w:rFonts w:ascii="Times New Roman" w:hAnsi="Times New Roman" w:cs="Times New Roman"/>
        </w:rPr>
        <w:t>Saiful</w:t>
      </w:r>
      <w:proofErr w:type="spellEnd"/>
      <w:r w:rsidRPr="00A40474">
        <w:rPr>
          <w:rFonts w:ascii="Times New Roman" w:hAnsi="Times New Roman" w:cs="Times New Roman"/>
        </w:rPr>
        <w:t xml:space="preserve"> Islam </w:t>
      </w:r>
      <w:r w:rsidRPr="00A40474">
        <w:rPr>
          <w:rFonts w:ascii="Times New Roman" w:hAnsi="Times New Roman" w:cs="Times New Roman"/>
          <w:vertAlign w:val="superscript"/>
        </w:rPr>
        <w:t>1</w:t>
      </w:r>
      <w:r w:rsidRPr="00A40474">
        <w:rPr>
          <w:rFonts w:ascii="Times New Roman" w:hAnsi="Times New Roman" w:cs="Times New Roman"/>
        </w:rPr>
        <w:t xml:space="preserve">,  Md. </w:t>
      </w:r>
      <w:proofErr w:type="spellStart"/>
      <w:r w:rsidRPr="00A40474">
        <w:rPr>
          <w:rFonts w:ascii="Times New Roman" w:hAnsi="Times New Roman" w:cs="Times New Roman"/>
        </w:rPr>
        <w:t>Rafiqul</w:t>
      </w:r>
      <w:proofErr w:type="spellEnd"/>
      <w:r w:rsidRPr="00A40474">
        <w:rPr>
          <w:rFonts w:ascii="Times New Roman" w:hAnsi="Times New Roman" w:cs="Times New Roman"/>
        </w:rPr>
        <w:t xml:space="preserve"> Islam</w:t>
      </w:r>
      <w:r w:rsidRPr="00A40474">
        <w:rPr>
          <w:rFonts w:ascii="Times New Roman" w:hAnsi="Times New Roman" w:cs="Times New Roman"/>
          <w:vertAlign w:val="superscript"/>
        </w:rPr>
        <w:t>4</w:t>
      </w:r>
    </w:p>
    <w:p w:rsidR="006743BD" w:rsidRPr="00A40474" w:rsidRDefault="006743BD" w:rsidP="006743BD">
      <w:pPr>
        <w:pStyle w:val="yiv7909294669ydp862f4082msonormal"/>
        <w:spacing w:before="0" w:beforeAutospacing="0" w:after="0" w:afterAutospacing="0"/>
        <w:jc w:val="both"/>
      </w:pPr>
    </w:p>
    <w:p w:rsidR="006743BD" w:rsidRPr="00022B4E" w:rsidRDefault="006743BD" w:rsidP="006743BD">
      <w:pPr>
        <w:pStyle w:val="yiv7909294669ydp862f4082msonormal"/>
        <w:numPr>
          <w:ilvl w:val="0"/>
          <w:numId w:val="5"/>
        </w:numPr>
        <w:spacing w:before="0" w:beforeAutospacing="0" w:after="0" w:afterAutospacing="0"/>
        <w:jc w:val="both"/>
        <w:rPr>
          <w:sz w:val="20"/>
          <w:szCs w:val="20"/>
        </w:rPr>
      </w:pPr>
      <w:r w:rsidRPr="00022B4E">
        <w:rPr>
          <w:sz w:val="20"/>
          <w:szCs w:val="20"/>
        </w:rPr>
        <w:t>National Institute of Nuclear Medicine and Allied Sciences( NINMAS) , BSMMU campus Dhaka, Bangladesh</w:t>
      </w:r>
    </w:p>
    <w:p w:rsidR="006743BD" w:rsidRPr="00022B4E" w:rsidRDefault="006743BD" w:rsidP="006743BD">
      <w:pPr>
        <w:pStyle w:val="ListParagraph"/>
        <w:widowControl/>
        <w:numPr>
          <w:ilvl w:val="0"/>
          <w:numId w:val="5"/>
        </w:numPr>
        <w:spacing w:before="0" w:line="240" w:lineRule="auto"/>
        <w:contextualSpacing/>
        <w:rPr>
          <w:rFonts w:ascii="Times New Roman" w:hAnsi="Times New Roman" w:cs="Times New Roman"/>
          <w:sz w:val="18"/>
          <w:szCs w:val="20"/>
        </w:rPr>
      </w:pPr>
      <w:r w:rsidRPr="00022B4E">
        <w:rPr>
          <w:rFonts w:ascii="Times New Roman" w:hAnsi="Times New Roman" w:cs="Times New Roman"/>
          <w:sz w:val="18"/>
          <w:szCs w:val="20"/>
        </w:rPr>
        <w:t xml:space="preserve">Ex-director , Integrative Brain Imaging Center, National Center of Neurology and Psychiatry, 4-1-1 Ogawa-Higashi, </w:t>
      </w:r>
      <w:proofErr w:type="spellStart"/>
      <w:r w:rsidRPr="00022B4E">
        <w:rPr>
          <w:rFonts w:ascii="Times New Roman" w:hAnsi="Times New Roman" w:cs="Times New Roman"/>
          <w:sz w:val="18"/>
          <w:szCs w:val="20"/>
        </w:rPr>
        <w:t>Kodaira</w:t>
      </w:r>
      <w:proofErr w:type="spellEnd"/>
      <w:r w:rsidRPr="00022B4E">
        <w:rPr>
          <w:rFonts w:ascii="Times New Roman" w:hAnsi="Times New Roman" w:cs="Times New Roman"/>
          <w:sz w:val="18"/>
          <w:szCs w:val="20"/>
        </w:rPr>
        <w:t>, Tokyo 187-8551, Japan</w:t>
      </w:r>
    </w:p>
    <w:p w:rsidR="006743BD" w:rsidRPr="00022B4E" w:rsidRDefault="006743BD" w:rsidP="006743BD">
      <w:pPr>
        <w:pStyle w:val="ListParagraph"/>
        <w:widowControl/>
        <w:numPr>
          <w:ilvl w:val="0"/>
          <w:numId w:val="5"/>
        </w:numPr>
        <w:spacing w:before="0" w:line="240" w:lineRule="auto"/>
        <w:contextualSpacing/>
        <w:rPr>
          <w:rFonts w:ascii="Times New Roman" w:hAnsi="Times New Roman" w:cs="Times New Roman"/>
          <w:sz w:val="18"/>
          <w:szCs w:val="20"/>
        </w:rPr>
      </w:pPr>
      <w:r w:rsidRPr="00022B4E">
        <w:rPr>
          <w:rFonts w:ascii="Times New Roman" w:hAnsi="Times New Roman" w:cs="Times New Roman"/>
          <w:sz w:val="18"/>
          <w:szCs w:val="20"/>
        </w:rPr>
        <w:t>Institute of Nuclear Medicine and Allied Sciences, Mitford, SSMC campus, Dhaka, 1100, Bangladesh.</w:t>
      </w:r>
    </w:p>
    <w:p w:rsidR="006743BD" w:rsidRPr="00022B4E" w:rsidRDefault="006743BD" w:rsidP="006743BD">
      <w:pPr>
        <w:pStyle w:val="yiv7909294669ydp862f4082msonormal"/>
        <w:numPr>
          <w:ilvl w:val="0"/>
          <w:numId w:val="5"/>
        </w:numPr>
        <w:spacing w:before="0" w:beforeAutospacing="0" w:after="0" w:afterAutospacing="0"/>
        <w:jc w:val="both"/>
        <w:rPr>
          <w:sz w:val="20"/>
          <w:szCs w:val="20"/>
        </w:rPr>
      </w:pPr>
      <w:r w:rsidRPr="00022B4E">
        <w:rPr>
          <w:sz w:val="20"/>
          <w:szCs w:val="20"/>
        </w:rPr>
        <w:t>Neurology, BSM Medical University, Dhaka, Bangladesh</w:t>
      </w:r>
    </w:p>
    <w:p w:rsidR="006743BD" w:rsidRPr="00022B4E" w:rsidRDefault="006743BD" w:rsidP="006743BD">
      <w:pPr>
        <w:pStyle w:val="ListParagraph"/>
        <w:rPr>
          <w:rFonts w:ascii="Times New Roman" w:hAnsi="Times New Roman" w:cs="Times New Roman"/>
          <w:sz w:val="18"/>
          <w:szCs w:val="18"/>
        </w:rPr>
      </w:pPr>
    </w:p>
    <w:p w:rsidR="006743BD" w:rsidRPr="00022B4E" w:rsidRDefault="006743BD" w:rsidP="006743BD">
      <w:pPr>
        <w:jc w:val="both"/>
        <w:rPr>
          <w:rStyle w:val="Hyperlink"/>
          <w:rFonts w:ascii="Times New Roman" w:hAnsi="Times New Roman" w:cs="Times New Roman"/>
          <w:sz w:val="20"/>
          <w:szCs w:val="20"/>
        </w:rPr>
      </w:pPr>
      <w:r w:rsidRPr="00022B4E">
        <w:rPr>
          <w:rFonts w:ascii="Times New Roman" w:hAnsi="Times New Roman" w:cs="Times New Roman"/>
          <w:sz w:val="20"/>
          <w:szCs w:val="20"/>
        </w:rPr>
        <w:t xml:space="preserve">Correspondence address: </w:t>
      </w:r>
      <w:proofErr w:type="spellStart"/>
      <w:r w:rsidRPr="00022B4E">
        <w:rPr>
          <w:rFonts w:ascii="Times New Roman" w:hAnsi="Times New Roman" w:cs="Times New Roman"/>
          <w:sz w:val="20"/>
          <w:szCs w:val="20"/>
        </w:rPr>
        <w:t>Nasreen</w:t>
      </w:r>
      <w:proofErr w:type="spellEnd"/>
      <w:r w:rsidRPr="00022B4E">
        <w:rPr>
          <w:rFonts w:ascii="Times New Roman" w:hAnsi="Times New Roman" w:cs="Times New Roman"/>
          <w:sz w:val="20"/>
          <w:szCs w:val="20"/>
        </w:rPr>
        <w:t xml:space="preserve"> Sultana, MBBS, MD, FANMB, </w:t>
      </w:r>
      <w:r w:rsidRPr="00022B4E">
        <w:rPr>
          <w:rFonts w:ascii="Times New Roman" w:hAnsi="Times New Roman" w:cs="Times New Roman"/>
          <w:iCs/>
          <w:sz w:val="20"/>
          <w:szCs w:val="20"/>
        </w:rPr>
        <w:t xml:space="preserve">Professor, National Institute of Nuclear Medicine and Allied Sciences, BAEC, </w:t>
      </w:r>
      <w:proofErr w:type="spellStart"/>
      <w:r w:rsidRPr="00022B4E">
        <w:rPr>
          <w:rFonts w:ascii="Times New Roman" w:hAnsi="Times New Roman" w:cs="Times New Roman"/>
          <w:iCs/>
          <w:sz w:val="20"/>
          <w:szCs w:val="20"/>
        </w:rPr>
        <w:t>Shahbag</w:t>
      </w:r>
      <w:proofErr w:type="spellEnd"/>
      <w:r w:rsidRPr="00022B4E">
        <w:rPr>
          <w:rFonts w:ascii="Times New Roman" w:hAnsi="Times New Roman" w:cs="Times New Roman"/>
          <w:iCs/>
          <w:sz w:val="20"/>
          <w:szCs w:val="20"/>
        </w:rPr>
        <w:t xml:space="preserve">, Dhaka 1000, Bangladesh, Tel. +8801711481442, </w:t>
      </w:r>
      <w:r w:rsidRPr="00022B4E">
        <w:rPr>
          <w:rFonts w:ascii="Times New Roman" w:eastAsiaTheme="minorEastAsia" w:hAnsi="Times New Roman" w:cs="Times New Roman"/>
          <w:sz w:val="20"/>
          <w:szCs w:val="20"/>
        </w:rPr>
        <w:t>nasreeninm@yahoo.com</w:t>
      </w:r>
    </w:p>
    <w:p w:rsidR="00AE3E37" w:rsidRPr="00022B4E" w:rsidRDefault="00AE3E37">
      <w:pPr>
        <w:pStyle w:val="BodyText"/>
        <w:rPr>
          <w:rFonts w:ascii="Arial"/>
          <w:sz w:val="16"/>
          <w:szCs w:val="14"/>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F73A7" w:rsidRPr="00AF73A7" w:rsidRDefault="00AF73A7" w:rsidP="00AF73A7">
      <w:pPr>
        <w:jc w:val="both"/>
        <w:rPr>
          <w:rFonts w:ascii="Times New Roman" w:hAnsi="Times New Roman" w:cs="Times New Roman"/>
          <w:b/>
          <w:bCs/>
          <w:sz w:val="20"/>
          <w:szCs w:val="20"/>
        </w:rPr>
      </w:pPr>
      <w:r w:rsidRPr="00AF73A7">
        <w:rPr>
          <w:rFonts w:ascii="Times New Roman" w:hAnsi="Times New Roman" w:cs="Times New Roman"/>
          <w:b/>
          <w:bCs/>
          <w:sz w:val="20"/>
          <w:szCs w:val="20"/>
        </w:rPr>
        <w:lastRenderedPageBreak/>
        <w:t>Background</w:t>
      </w:r>
    </w:p>
    <w:p w:rsidR="00AF73A7" w:rsidRPr="00AF73A7" w:rsidRDefault="00AF73A7" w:rsidP="00AF73A7">
      <w:pPr>
        <w:jc w:val="both"/>
        <w:rPr>
          <w:rFonts w:ascii="Times New Roman" w:hAnsi="Times New Roman" w:cs="Times New Roman"/>
          <w:sz w:val="20"/>
          <w:szCs w:val="20"/>
        </w:rPr>
      </w:pPr>
      <w:r w:rsidRPr="00AF73A7">
        <w:rPr>
          <w:rFonts w:ascii="Times New Roman" w:hAnsi="Times New Roman" w:cs="Times New Roman"/>
          <w:sz w:val="20"/>
          <w:szCs w:val="20"/>
        </w:rPr>
        <w:t>Decreased regional cerebral blood flow (</w:t>
      </w:r>
      <w:proofErr w:type="spellStart"/>
      <w:r w:rsidRPr="00AF73A7">
        <w:rPr>
          <w:rFonts w:ascii="Times New Roman" w:hAnsi="Times New Roman" w:cs="Times New Roman"/>
          <w:sz w:val="20"/>
          <w:szCs w:val="20"/>
        </w:rPr>
        <w:t>rCBF</w:t>
      </w:r>
      <w:proofErr w:type="spellEnd"/>
      <w:r w:rsidRPr="00AF73A7">
        <w:rPr>
          <w:rFonts w:ascii="Times New Roman" w:hAnsi="Times New Roman" w:cs="Times New Roman"/>
          <w:sz w:val="20"/>
          <w:szCs w:val="20"/>
        </w:rPr>
        <w:t>) in posterior cingulate gyri, pre cunei and parietal lobe on brain perfusion SPECT (BPS) images had long been a qualitative identifier of Alzheimer disease (AD). Aim of this study was to apply easy Z score imaging system (</w:t>
      </w:r>
      <w:proofErr w:type="spellStart"/>
      <w:r w:rsidRPr="00AF73A7">
        <w:rPr>
          <w:rFonts w:ascii="Times New Roman" w:hAnsi="Times New Roman" w:cs="Times New Roman"/>
          <w:sz w:val="20"/>
          <w:szCs w:val="20"/>
        </w:rPr>
        <w:t>eZIS</w:t>
      </w:r>
      <w:proofErr w:type="spellEnd"/>
      <w:r w:rsidRPr="00AF73A7">
        <w:rPr>
          <w:rFonts w:ascii="Times New Roman" w:hAnsi="Times New Roman" w:cs="Times New Roman"/>
          <w:sz w:val="20"/>
          <w:szCs w:val="20"/>
        </w:rPr>
        <w:t>) on BPS images for quantitative evaluation of perfusion deficit severity (PDS) in patients with clinically suspected AD and find out association of Z score with clinical mini mental state examination (MMSE) scoring.</w:t>
      </w:r>
    </w:p>
    <w:p w:rsidR="00AF73A7" w:rsidRPr="00AF73A7" w:rsidRDefault="00AF73A7" w:rsidP="00AF73A7">
      <w:pPr>
        <w:jc w:val="both"/>
        <w:rPr>
          <w:rFonts w:ascii="Times New Roman" w:hAnsi="Times New Roman" w:cs="Times New Roman"/>
          <w:b/>
          <w:bCs/>
          <w:sz w:val="20"/>
          <w:szCs w:val="20"/>
        </w:rPr>
      </w:pPr>
      <w:r w:rsidRPr="00AF73A7">
        <w:rPr>
          <w:rFonts w:ascii="Times New Roman" w:hAnsi="Times New Roman" w:cs="Times New Roman"/>
          <w:b/>
          <w:bCs/>
          <w:sz w:val="20"/>
          <w:szCs w:val="20"/>
        </w:rPr>
        <w:t>Methods</w:t>
      </w:r>
    </w:p>
    <w:p w:rsidR="00AF73A7" w:rsidRPr="00AF73A7" w:rsidRDefault="00AF73A7" w:rsidP="00AF73A7">
      <w:pPr>
        <w:jc w:val="both"/>
        <w:rPr>
          <w:rFonts w:ascii="Times New Roman" w:hAnsi="Times New Roman" w:cs="Times New Roman"/>
          <w:sz w:val="20"/>
          <w:szCs w:val="20"/>
        </w:rPr>
      </w:pPr>
      <w:r w:rsidRPr="00AF73A7">
        <w:rPr>
          <w:rFonts w:ascii="Times New Roman" w:hAnsi="Times New Roman" w:cs="Times New Roman"/>
          <w:sz w:val="20"/>
          <w:szCs w:val="20"/>
        </w:rPr>
        <w:t xml:space="preserve">Patients were divided into two groups on basis of MMSE score (group A= 20/30 or higher, group B = less than 20/30). All patients underwent BPS with a dual head SPECT camera with IV Tc-99m ethyl </w:t>
      </w:r>
      <w:proofErr w:type="spellStart"/>
      <w:r w:rsidRPr="00AF73A7">
        <w:rPr>
          <w:rFonts w:ascii="Times New Roman" w:hAnsi="Times New Roman" w:cs="Times New Roman"/>
          <w:sz w:val="20"/>
          <w:szCs w:val="20"/>
        </w:rPr>
        <w:t>cysteinate</w:t>
      </w:r>
      <w:proofErr w:type="spellEnd"/>
      <w:r w:rsidRPr="00AF73A7">
        <w:rPr>
          <w:rFonts w:ascii="Times New Roman" w:hAnsi="Times New Roman" w:cs="Times New Roman"/>
          <w:sz w:val="20"/>
          <w:szCs w:val="20"/>
        </w:rPr>
        <w:t xml:space="preserve"> dimer (ECD). </w:t>
      </w:r>
      <w:proofErr w:type="spellStart"/>
      <w:proofErr w:type="gramStart"/>
      <w:r w:rsidRPr="00AF73A7">
        <w:rPr>
          <w:rFonts w:ascii="Times New Roman" w:hAnsi="Times New Roman" w:cs="Times New Roman"/>
          <w:sz w:val="20"/>
          <w:szCs w:val="20"/>
        </w:rPr>
        <w:t>eZIS</w:t>
      </w:r>
      <w:proofErr w:type="spellEnd"/>
      <w:proofErr w:type="gramEnd"/>
      <w:r w:rsidRPr="00AF73A7">
        <w:rPr>
          <w:rFonts w:ascii="Times New Roman" w:hAnsi="Times New Roman" w:cs="Times New Roman"/>
          <w:sz w:val="20"/>
          <w:szCs w:val="20"/>
        </w:rPr>
        <w:t xml:space="preserve"> (</w:t>
      </w:r>
      <w:proofErr w:type="spellStart"/>
      <w:r w:rsidRPr="00AF73A7">
        <w:rPr>
          <w:rFonts w:ascii="Times New Roman" w:hAnsi="Times New Roman" w:cs="Times New Roman"/>
          <w:sz w:val="20"/>
          <w:szCs w:val="20"/>
        </w:rPr>
        <w:t>Mastuda</w:t>
      </w:r>
      <w:proofErr w:type="spellEnd"/>
      <w:r w:rsidRPr="00AF73A7">
        <w:rPr>
          <w:rFonts w:ascii="Times New Roman" w:hAnsi="Times New Roman" w:cs="Times New Roman"/>
          <w:sz w:val="20"/>
          <w:szCs w:val="20"/>
        </w:rPr>
        <w:t xml:space="preserve"> et al.) was used to quantify and grade PDS.</w:t>
      </w:r>
    </w:p>
    <w:p w:rsidR="00AF73A7" w:rsidRPr="00AF73A7" w:rsidRDefault="00AF73A7" w:rsidP="00AF73A7">
      <w:pPr>
        <w:jc w:val="both"/>
        <w:rPr>
          <w:rFonts w:ascii="Times New Roman" w:hAnsi="Times New Roman" w:cs="Times New Roman"/>
          <w:b/>
          <w:bCs/>
          <w:sz w:val="20"/>
          <w:szCs w:val="20"/>
        </w:rPr>
      </w:pPr>
      <w:r w:rsidRPr="00AF73A7">
        <w:rPr>
          <w:rFonts w:ascii="Times New Roman" w:hAnsi="Times New Roman" w:cs="Times New Roman"/>
          <w:b/>
          <w:bCs/>
          <w:sz w:val="20"/>
          <w:szCs w:val="20"/>
        </w:rPr>
        <w:t>Results</w:t>
      </w:r>
    </w:p>
    <w:p w:rsidR="00AF73A7" w:rsidRPr="00AF73A7" w:rsidRDefault="00AF73A7" w:rsidP="00AF73A7">
      <w:pPr>
        <w:jc w:val="both"/>
        <w:rPr>
          <w:rFonts w:ascii="Times New Roman" w:hAnsi="Times New Roman" w:cs="Times New Roman"/>
          <w:sz w:val="20"/>
          <w:szCs w:val="20"/>
        </w:rPr>
      </w:pPr>
      <w:r w:rsidRPr="00AF73A7">
        <w:rPr>
          <w:rFonts w:ascii="Times New Roman" w:hAnsi="Times New Roman" w:cs="Times New Roman"/>
          <w:sz w:val="20"/>
          <w:szCs w:val="20"/>
        </w:rPr>
        <w:t xml:space="preserve">BPS was performed on 88 patients with clinically suspected AD with mean age of 60.6±9.0 years (45-77) and mean duration since clinical onset of 10.7±5.3 months (6 -24).  Mean MMSE and mean severity scores were 23.2±0.63 and 0.99±0.40 in group A (n = 25) while 17.7±0.95 and 2.82±0.45 in </w:t>
      </w:r>
      <w:proofErr w:type="gramStart"/>
      <w:r w:rsidRPr="00AF73A7">
        <w:rPr>
          <w:rFonts w:ascii="Times New Roman" w:hAnsi="Times New Roman" w:cs="Times New Roman"/>
          <w:sz w:val="20"/>
          <w:szCs w:val="20"/>
        </w:rPr>
        <w:t>group</w:t>
      </w:r>
      <w:proofErr w:type="gramEnd"/>
      <w:r w:rsidRPr="00AF73A7">
        <w:rPr>
          <w:rFonts w:ascii="Times New Roman" w:hAnsi="Times New Roman" w:cs="Times New Roman"/>
          <w:sz w:val="20"/>
          <w:szCs w:val="20"/>
        </w:rPr>
        <w:t xml:space="preserve"> B (n= 63), respectively. Categorically on the basis of </w:t>
      </w:r>
      <w:proofErr w:type="spellStart"/>
      <w:r w:rsidRPr="00AF73A7">
        <w:rPr>
          <w:rFonts w:ascii="Times New Roman" w:hAnsi="Times New Roman" w:cs="Times New Roman"/>
          <w:sz w:val="20"/>
          <w:szCs w:val="20"/>
        </w:rPr>
        <w:t>eZIS</w:t>
      </w:r>
      <w:proofErr w:type="spellEnd"/>
      <w:r w:rsidRPr="00AF73A7">
        <w:rPr>
          <w:rFonts w:ascii="Times New Roman" w:hAnsi="Times New Roman" w:cs="Times New Roman"/>
          <w:sz w:val="20"/>
          <w:szCs w:val="20"/>
        </w:rPr>
        <w:t xml:space="preserve"> scoring:</w:t>
      </w:r>
    </w:p>
    <w:p w:rsidR="00AF73A7" w:rsidRPr="00AF73A7" w:rsidRDefault="00AF73A7" w:rsidP="00AF73A7">
      <w:pPr>
        <w:widowControl/>
        <w:numPr>
          <w:ilvl w:val="0"/>
          <w:numId w:val="4"/>
        </w:numPr>
        <w:spacing w:after="200" w:line="276" w:lineRule="auto"/>
        <w:jc w:val="both"/>
        <w:rPr>
          <w:rFonts w:ascii="Times New Roman" w:hAnsi="Times New Roman" w:cs="Times New Roman"/>
          <w:sz w:val="20"/>
          <w:szCs w:val="20"/>
        </w:rPr>
      </w:pPr>
      <w:r w:rsidRPr="00AF73A7">
        <w:rPr>
          <w:rFonts w:ascii="Times New Roman" w:hAnsi="Times New Roman" w:cs="Times New Roman"/>
          <w:sz w:val="20"/>
          <w:szCs w:val="20"/>
        </w:rPr>
        <w:t xml:space="preserve">  Ten  patients were normal (Z score 0-1),</w:t>
      </w:r>
    </w:p>
    <w:p w:rsidR="00AF73A7" w:rsidRPr="00AF73A7" w:rsidRDefault="00AF73A7" w:rsidP="00AF73A7">
      <w:pPr>
        <w:widowControl/>
        <w:numPr>
          <w:ilvl w:val="0"/>
          <w:numId w:val="4"/>
        </w:numPr>
        <w:spacing w:after="200" w:line="276" w:lineRule="auto"/>
        <w:jc w:val="both"/>
        <w:rPr>
          <w:rFonts w:ascii="Times New Roman" w:hAnsi="Times New Roman" w:cs="Times New Roman"/>
          <w:sz w:val="20"/>
          <w:szCs w:val="20"/>
        </w:rPr>
      </w:pPr>
      <w:r w:rsidRPr="00AF73A7">
        <w:rPr>
          <w:rFonts w:ascii="Times New Roman" w:hAnsi="Times New Roman" w:cs="Times New Roman"/>
          <w:sz w:val="20"/>
          <w:szCs w:val="20"/>
        </w:rPr>
        <w:t xml:space="preserve">  Twenty patients  had slightly decreased perfusion (Z score 1-2)</w:t>
      </w:r>
    </w:p>
    <w:p w:rsidR="00AF73A7" w:rsidRPr="00AF73A7" w:rsidRDefault="00AF73A7" w:rsidP="00AF73A7">
      <w:pPr>
        <w:widowControl/>
        <w:numPr>
          <w:ilvl w:val="0"/>
          <w:numId w:val="4"/>
        </w:numPr>
        <w:spacing w:after="200" w:line="276" w:lineRule="auto"/>
        <w:jc w:val="both"/>
        <w:rPr>
          <w:rFonts w:ascii="Times New Roman" w:hAnsi="Times New Roman" w:cs="Times New Roman"/>
          <w:sz w:val="20"/>
          <w:szCs w:val="20"/>
        </w:rPr>
      </w:pPr>
      <w:r w:rsidRPr="00AF73A7">
        <w:rPr>
          <w:rFonts w:ascii="Times New Roman" w:hAnsi="Times New Roman" w:cs="Times New Roman"/>
          <w:sz w:val="20"/>
          <w:szCs w:val="20"/>
        </w:rPr>
        <w:t xml:space="preserve">  Thirty five  had moderate disease (Z score 2-3) </w:t>
      </w:r>
    </w:p>
    <w:p w:rsidR="00AF73A7" w:rsidRPr="00AF73A7" w:rsidRDefault="00AF73A7" w:rsidP="00AF73A7">
      <w:pPr>
        <w:widowControl/>
        <w:numPr>
          <w:ilvl w:val="0"/>
          <w:numId w:val="4"/>
        </w:numPr>
        <w:spacing w:after="200" w:line="276" w:lineRule="auto"/>
        <w:jc w:val="both"/>
        <w:rPr>
          <w:rFonts w:ascii="Times New Roman" w:hAnsi="Times New Roman" w:cs="Times New Roman"/>
          <w:sz w:val="20"/>
          <w:szCs w:val="20"/>
        </w:rPr>
      </w:pPr>
      <w:r w:rsidRPr="00AF73A7">
        <w:rPr>
          <w:rFonts w:ascii="Times New Roman" w:hAnsi="Times New Roman" w:cs="Times New Roman"/>
          <w:sz w:val="20"/>
          <w:szCs w:val="20"/>
        </w:rPr>
        <w:t xml:space="preserve">  Twenty three had significantly decreased perfusion (Z score &gt;3). </w:t>
      </w:r>
    </w:p>
    <w:p w:rsidR="00AF73A7" w:rsidRPr="00AF73A7" w:rsidRDefault="00AF73A7" w:rsidP="00AF73A7">
      <w:pPr>
        <w:jc w:val="both"/>
        <w:rPr>
          <w:rFonts w:ascii="Times New Roman" w:hAnsi="Times New Roman" w:cs="Times New Roman"/>
          <w:sz w:val="20"/>
          <w:szCs w:val="20"/>
        </w:rPr>
      </w:pPr>
      <w:r w:rsidRPr="00AF73A7">
        <w:rPr>
          <w:rFonts w:ascii="Times New Roman" w:hAnsi="Times New Roman" w:cs="Times New Roman"/>
          <w:sz w:val="20"/>
          <w:szCs w:val="20"/>
        </w:rPr>
        <w:t xml:space="preserve">There was strong negative correlation between MMSE and </w:t>
      </w:r>
      <w:proofErr w:type="spellStart"/>
      <w:r w:rsidRPr="00AF73A7">
        <w:rPr>
          <w:rFonts w:ascii="Times New Roman" w:hAnsi="Times New Roman" w:cs="Times New Roman"/>
          <w:sz w:val="20"/>
          <w:szCs w:val="20"/>
        </w:rPr>
        <w:t>eZIS</w:t>
      </w:r>
      <w:proofErr w:type="spellEnd"/>
      <w:r w:rsidRPr="00AF73A7">
        <w:rPr>
          <w:rFonts w:ascii="Times New Roman" w:hAnsi="Times New Roman" w:cs="Times New Roman"/>
          <w:sz w:val="20"/>
          <w:szCs w:val="20"/>
        </w:rPr>
        <w:t xml:space="preserve"> score (r = 0.96, paired sample t = 21.10, p = 0.000, 95% CI 16.7-20.4)</w:t>
      </w:r>
    </w:p>
    <w:p w:rsidR="00AF73A7" w:rsidRDefault="00AF73A7" w:rsidP="00AF73A7">
      <w:pPr>
        <w:jc w:val="both"/>
        <w:rPr>
          <w:rFonts w:ascii="Times New Roman" w:hAnsi="Times New Roman" w:cs="Times New Roman"/>
          <w:sz w:val="20"/>
          <w:szCs w:val="20"/>
        </w:rPr>
      </w:pPr>
      <w:r w:rsidRPr="00AF73A7">
        <w:rPr>
          <w:rFonts w:ascii="Times New Roman" w:hAnsi="Times New Roman" w:cs="Times New Roman"/>
          <w:b/>
          <w:bCs/>
          <w:sz w:val="20"/>
          <w:szCs w:val="20"/>
        </w:rPr>
        <w:t xml:space="preserve">Conclusions: </w:t>
      </w:r>
      <w:r w:rsidRPr="00AF73A7">
        <w:rPr>
          <w:rFonts w:ascii="Times New Roman" w:hAnsi="Times New Roman" w:cs="Times New Roman"/>
          <w:sz w:val="20"/>
          <w:szCs w:val="20"/>
        </w:rPr>
        <w:t xml:space="preserve">Quantification PDS with </w:t>
      </w:r>
      <w:proofErr w:type="spellStart"/>
      <w:r w:rsidRPr="00AF73A7">
        <w:rPr>
          <w:rFonts w:ascii="Times New Roman" w:hAnsi="Times New Roman" w:cs="Times New Roman"/>
          <w:sz w:val="20"/>
          <w:szCs w:val="20"/>
        </w:rPr>
        <w:t>eZIS</w:t>
      </w:r>
      <w:proofErr w:type="spellEnd"/>
      <w:r w:rsidRPr="00AF73A7">
        <w:rPr>
          <w:rFonts w:ascii="Times New Roman" w:hAnsi="Times New Roman" w:cs="Times New Roman"/>
          <w:sz w:val="20"/>
          <w:szCs w:val="20"/>
        </w:rPr>
        <w:t xml:space="preserve"> score correlated well with clinical MMSE scoring in this study group. Perfusion deficit assessment with the application of e-ZIS in functional brain imaging is becoming increasingly important during an era where therapeutic agents are being prescribed.</w:t>
      </w: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Default="006743BD" w:rsidP="00AF73A7">
      <w:pPr>
        <w:jc w:val="both"/>
        <w:rPr>
          <w:rFonts w:ascii="Times New Roman" w:hAnsi="Times New Roman" w:cs="Times New Roman"/>
          <w:sz w:val="20"/>
          <w:szCs w:val="20"/>
        </w:rPr>
      </w:pPr>
    </w:p>
    <w:p w:rsidR="006743BD" w:rsidRPr="00AF73A7" w:rsidRDefault="006743BD" w:rsidP="00AF73A7">
      <w:pPr>
        <w:jc w:val="both"/>
        <w:rPr>
          <w:rFonts w:ascii="Times New Roman" w:hAnsi="Times New Roman" w:cs="Times New Roman"/>
          <w:sz w:val="20"/>
          <w:szCs w:val="20"/>
        </w:rPr>
      </w:pPr>
    </w:p>
    <w:p w:rsidR="00AE3E37" w:rsidRDefault="00A9710C">
      <w:pPr>
        <w:pStyle w:val="Heading3"/>
        <w:spacing w:before="74"/>
      </w:pPr>
      <w:r>
        <w:rPr>
          <w:b w:val="0"/>
        </w:rPr>
        <w:br w:type="column"/>
      </w:r>
      <w:r>
        <w:rPr>
          <w:color w:val="BF5A14"/>
        </w:rPr>
        <w:lastRenderedPageBreak/>
        <w:t>Image</w:t>
      </w:r>
    </w:p>
    <w:p w:rsidR="00AE3E37" w:rsidRDefault="00AF73A7">
      <w:pPr>
        <w:pStyle w:val="BodyText"/>
        <w:spacing w:before="2"/>
        <w:rPr>
          <w:rFonts w:ascii="Arial"/>
          <w:b/>
          <w:sz w:val="16"/>
        </w:rPr>
      </w:pPr>
      <w:r>
        <w:rPr>
          <w:noProof/>
          <w:lang w:bidi="bn-BD"/>
        </w:rPr>
        <w:drawing>
          <wp:inline distT="0" distB="0" distL="0" distR="0" wp14:anchorId="3968C38E" wp14:editId="0322EFBD">
            <wp:extent cx="2836405" cy="2267712"/>
            <wp:effectExtent l="0" t="0" r="2540" b="0"/>
            <wp:docPr id="2" name="Picture 2" descr="Description: 63 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63 sv"/>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5031" cy="227460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22B4E" w:rsidRPr="004C1025" w:rsidRDefault="00022B4E" w:rsidP="00022B4E">
      <w:pPr>
        <w:widowControl/>
        <w:numPr>
          <w:ilvl w:val="0"/>
          <w:numId w:val="6"/>
        </w:numPr>
        <w:autoSpaceDE w:val="0"/>
        <w:autoSpaceDN w:val="0"/>
        <w:adjustRightInd w:val="0"/>
        <w:rPr>
          <w:rFonts w:cs="Calibri"/>
          <w:sz w:val="20"/>
          <w:szCs w:val="20"/>
          <w:lang w:bidi="bn-BD"/>
        </w:rPr>
      </w:pPr>
      <w:r w:rsidRPr="004C1025">
        <w:rPr>
          <w:rFonts w:cs="Calibri"/>
          <w:sz w:val="20"/>
          <w:szCs w:val="20"/>
          <w:lang w:bidi="bn-BD"/>
        </w:rPr>
        <w:t xml:space="preserve">The Journey of Alzheimer’s disease Diagnosis in Bangladesh and Current perspective. Short communication. </w:t>
      </w:r>
      <w:proofErr w:type="spellStart"/>
      <w:r w:rsidRPr="004C1025">
        <w:rPr>
          <w:rFonts w:cs="Calibri"/>
          <w:sz w:val="20"/>
          <w:szCs w:val="20"/>
          <w:lang w:bidi="bn-BD"/>
        </w:rPr>
        <w:t>Nasreen</w:t>
      </w:r>
      <w:proofErr w:type="spellEnd"/>
      <w:r w:rsidRPr="004C1025">
        <w:rPr>
          <w:rFonts w:cs="Calibri"/>
          <w:sz w:val="20"/>
          <w:szCs w:val="20"/>
          <w:lang w:bidi="bn-BD"/>
        </w:rPr>
        <w:t xml:space="preserve"> Sultana .EC Neurology  11.6(2019):390-393</w:t>
      </w:r>
    </w:p>
    <w:p w:rsidR="00022B4E" w:rsidRPr="004C1025" w:rsidRDefault="00022B4E" w:rsidP="00022B4E">
      <w:pPr>
        <w:widowControl/>
        <w:numPr>
          <w:ilvl w:val="0"/>
          <w:numId w:val="6"/>
        </w:numPr>
        <w:autoSpaceDE w:val="0"/>
        <w:autoSpaceDN w:val="0"/>
        <w:adjustRightInd w:val="0"/>
        <w:rPr>
          <w:rFonts w:cs="Calibri"/>
          <w:sz w:val="20"/>
          <w:szCs w:val="20"/>
          <w:lang w:bidi="bn-BD"/>
        </w:rPr>
      </w:pPr>
      <w:r w:rsidRPr="004C1025">
        <w:rPr>
          <w:rFonts w:cs="Calibri"/>
          <w:sz w:val="20"/>
          <w:szCs w:val="20"/>
          <w:lang w:bidi="bn-BD"/>
        </w:rPr>
        <w:lastRenderedPageBreak/>
        <w:t xml:space="preserve">Deterministic Implication of Acetazolamide stress brain perfusion SPECT: A case Report. </w:t>
      </w:r>
      <w:proofErr w:type="spellStart"/>
      <w:r w:rsidRPr="004C1025">
        <w:rPr>
          <w:rFonts w:cs="Calibri"/>
          <w:sz w:val="20"/>
          <w:szCs w:val="20"/>
          <w:lang w:bidi="bn-BD"/>
        </w:rPr>
        <w:t>Azmal</w:t>
      </w:r>
      <w:proofErr w:type="spellEnd"/>
      <w:r w:rsidRPr="004C1025">
        <w:rPr>
          <w:rFonts w:cs="Calibri"/>
          <w:sz w:val="20"/>
          <w:szCs w:val="20"/>
          <w:lang w:bidi="bn-BD"/>
        </w:rPr>
        <w:t xml:space="preserve"> </w:t>
      </w:r>
      <w:proofErr w:type="spellStart"/>
      <w:r w:rsidRPr="004C1025">
        <w:rPr>
          <w:rFonts w:cs="Calibri"/>
          <w:sz w:val="20"/>
          <w:szCs w:val="20"/>
          <w:lang w:bidi="bn-BD"/>
        </w:rPr>
        <w:t>Kabir</w:t>
      </w:r>
      <w:proofErr w:type="spellEnd"/>
      <w:r w:rsidRPr="004C1025">
        <w:rPr>
          <w:rFonts w:cs="Calibri"/>
          <w:sz w:val="20"/>
          <w:szCs w:val="20"/>
          <w:lang w:bidi="bn-BD"/>
        </w:rPr>
        <w:t xml:space="preserve"> </w:t>
      </w:r>
      <w:proofErr w:type="spellStart"/>
      <w:r w:rsidRPr="004C1025">
        <w:rPr>
          <w:rFonts w:cs="Calibri"/>
          <w:sz w:val="20"/>
          <w:szCs w:val="20"/>
          <w:lang w:bidi="bn-BD"/>
        </w:rPr>
        <w:t>sarker</w:t>
      </w:r>
      <w:proofErr w:type="spellEnd"/>
      <w:r w:rsidRPr="004C1025">
        <w:rPr>
          <w:rFonts w:cs="Calibri"/>
          <w:sz w:val="20"/>
          <w:szCs w:val="20"/>
          <w:lang w:bidi="bn-BD"/>
        </w:rPr>
        <w:t xml:space="preserve"> .</w:t>
      </w:r>
      <w:proofErr w:type="spellStart"/>
      <w:r w:rsidRPr="004C1025">
        <w:rPr>
          <w:rFonts w:cs="Calibri"/>
          <w:sz w:val="20"/>
          <w:szCs w:val="20"/>
          <w:lang w:bidi="bn-BD"/>
        </w:rPr>
        <w:t>Nasreen</w:t>
      </w:r>
      <w:proofErr w:type="spellEnd"/>
      <w:r w:rsidRPr="004C1025">
        <w:rPr>
          <w:rFonts w:cs="Calibri"/>
          <w:sz w:val="20"/>
          <w:szCs w:val="20"/>
          <w:lang w:bidi="bn-BD"/>
        </w:rPr>
        <w:t xml:space="preserve"> Sultana , </w:t>
      </w:r>
      <w:proofErr w:type="spellStart"/>
      <w:r w:rsidRPr="004C1025">
        <w:rPr>
          <w:rFonts w:cs="Calibri"/>
          <w:sz w:val="20"/>
          <w:szCs w:val="20"/>
          <w:lang w:bidi="bn-BD"/>
        </w:rPr>
        <w:t>Fazle</w:t>
      </w:r>
      <w:proofErr w:type="spellEnd"/>
      <w:r w:rsidRPr="004C1025">
        <w:rPr>
          <w:rFonts w:cs="Calibri"/>
          <w:sz w:val="20"/>
          <w:szCs w:val="20"/>
          <w:lang w:bidi="bn-BD"/>
        </w:rPr>
        <w:t xml:space="preserve"> </w:t>
      </w:r>
      <w:proofErr w:type="spellStart"/>
      <w:r w:rsidRPr="004C1025">
        <w:rPr>
          <w:rFonts w:cs="Calibri"/>
          <w:sz w:val="20"/>
          <w:szCs w:val="20"/>
          <w:lang w:bidi="bn-BD"/>
        </w:rPr>
        <w:t>Elahy</w:t>
      </w:r>
      <w:proofErr w:type="spellEnd"/>
      <w:r w:rsidRPr="004C1025">
        <w:rPr>
          <w:rFonts w:cs="Calibri"/>
          <w:sz w:val="20"/>
          <w:szCs w:val="20"/>
          <w:lang w:bidi="bn-BD"/>
        </w:rPr>
        <w:t xml:space="preserve"> </w:t>
      </w:r>
      <w:proofErr w:type="spellStart"/>
      <w:r w:rsidRPr="004C1025">
        <w:rPr>
          <w:rFonts w:cs="Calibri"/>
          <w:sz w:val="20"/>
          <w:szCs w:val="20"/>
          <w:lang w:bidi="bn-BD"/>
        </w:rPr>
        <w:t>Miad</w:t>
      </w:r>
      <w:proofErr w:type="spellEnd"/>
      <w:r w:rsidRPr="004C1025">
        <w:rPr>
          <w:rFonts w:cs="Calibri"/>
          <w:sz w:val="20"/>
          <w:szCs w:val="20"/>
          <w:lang w:bidi="bn-BD"/>
        </w:rPr>
        <w:t>, and Hiroshi Matsuda .EC Clinical and Medical Case reports 2.3(2019) : 75-80</w:t>
      </w:r>
    </w:p>
    <w:p w:rsidR="00022B4E" w:rsidRPr="004C1025" w:rsidRDefault="00022B4E" w:rsidP="00022B4E">
      <w:pPr>
        <w:widowControl/>
        <w:numPr>
          <w:ilvl w:val="0"/>
          <w:numId w:val="6"/>
        </w:numPr>
        <w:autoSpaceDE w:val="0"/>
        <w:autoSpaceDN w:val="0"/>
        <w:adjustRightInd w:val="0"/>
        <w:rPr>
          <w:rFonts w:cs="Calibri"/>
          <w:sz w:val="20"/>
          <w:szCs w:val="20"/>
          <w:lang w:bidi="bn-BD"/>
        </w:rPr>
      </w:pPr>
      <w:r w:rsidRPr="004C1025">
        <w:rPr>
          <w:rFonts w:cs="Calibri"/>
          <w:sz w:val="20"/>
          <w:szCs w:val="20"/>
          <w:lang w:bidi="bn-BD"/>
        </w:rPr>
        <w:t xml:space="preserve">Role of Duplex Ultrasound for the Assessment of Malignancy in Breast Tumors. </w:t>
      </w:r>
      <w:proofErr w:type="spellStart"/>
      <w:r w:rsidRPr="004C1025">
        <w:rPr>
          <w:rFonts w:cs="Calibri"/>
          <w:sz w:val="20"/>
          <w:szCs w:val="20"/>
          <w:lang w:bidi="bn-BD"/>
        </w:rPr>
        <w:t>Anindita</w:t>
      </w:r>
      <w:proofErr w:type="spellEnd"/>
      <w:r w:rsidRPr="004C1025">
        <w:rPr>
          <w:rFonts w:cs="Calibri"/>
          <w:sz w:val="20"/>
          <w:szCs w:val="20"/>
          <w:lang w:bidi="bn-BD"/>
        </w:rPr>
        <w:t xml:space="preserve"> Rani </w:t>
      </w:r>
      <w:proofErr w:type="spellStart"/>
      <w:r w:rsidRPr="004C1025">
        <w:rPr>
          <w:rFonts w:cs="Calibri"/>
          <w:sz w:val="20"/>
          <w:szCs w:val="20"/>
          <w:lang w:bidi="bn-BD"/>
        </w:rPr>
        <w:t>Paul</w:t>
      </w:r>
      <w:proofErr w:type="gramStart"/>
      <w:r w:rsidRPr="004C1025">
        <w:rPr>
          <w:rFonts w:cs="Calibri"/>
          <w:sz w:val="20"/>
          <w:szCs w:val="20"/>
          <w:lang w:bidi="bn-BD"/>
        </w:rPr>
        <w:t>,Faria</w:t>
      </w:r>
      <w:proofErr w:type="spellEnd"/>
      <w:proofErr w:type="gramEnd"/>
      <w:r w:rsidRPr="004C1025">
        <w:rPr>
          <w:rFonts w:cs="Calibri"/>
          <w:sz w:val="20"/>
          <w:szCs w:val="20"/>
          <w:lang w:bidi="bn-BD"/>
        </w:rPr>
        <w:t xml:space="preserve"> </w:t>
      </w:r>
      <w:proofErr w:type="spellStart"/>
      <w:r w:rsidRPr="004C1025">
        <w:rPr>
          <w:rFonts w:cs="Calibri"/>
          <w:sz w:val="20"/>
          <w:szCs w:val="20"/>
          <w:lang w:bidi="bn-BD"/>
        </w:rPr>
        <w:t>Nasreen</w:t>
      </w:r>
      <w:proofErr w:type="spellEnd"/>
      <w:r w:rsidRPr="004C1025">
        <w:rPr>
          <w:rFonts w:cs="Calibri"/>
          <w:sz w:val="20"/>
          <w:szCs w:val="20"/>
          <w:lang w:bidi="bn-BD"/>
        </w:rPr>
        <w:t xml:space="preserve">, </w:t>
      </w:r>
      <w:proofErr w:type="spellStart"/>
      <w:r w:rsidRPr="004C1025">
        <w:rPr>
          <w:rFonts w:cs="Calibri"/>
          <w:sz w:val="20"/>
          <w:szCs w:val="20"/>
          <w:lang w:bidi="bn-BD"/>
        </w:rPr>
        <w:t>Nasreen</w:t>
      </w:r>
      <w:proofErr w:type="spellEnd"/>
      <w:r w:rsidRPr="004C1025">
        <w:rPr>
          <w:rFonts w:cs="Calibri"/>
          <w:sz w:val="20"/>
          <w:szCs w:val="20"/>
          <w:lang w:bidi="bn-BD"/>
        </w:rPr>
        <w:t xml:space="preserve"> Sultana January 2019.American Journal of Cancer Research 2019;7(4):143-149DOI: 10.11648/j.crj.20190704.14 .</w:t>
      </w:r>
    </w:p>
    <w:p w:rsidR="00022B4E" w:rsidRPr="004C1025" w:rsidRDefault="00022B4E" w:rsidP="00022B4E">
      <w:pPr>
        <w:widowControl/>
        <w:numPr>
          <w:ilvl w:val="0"/>
          <w:numId w:val="6"/>
        </w:numPr>
        <w:autoSpaceDE w:val="0"/>
        <w:autoSpaceDN w:val="0"/>
        <w:adjustRightInd w:val="0"/>
        <w:rPr>
          <w:rFonts w:cs="Calibri"/>
          <w:sz w:val="20"/>
          <w:szCs w:val="20"/>
          <w:lang w:bidi="bn-BD"/>
        </w:rPr>
      </w:pPr>
      <w:r w:rsidRPr="004C1025">
        <w:rPr>
          <w:rFonts w:cs="Calibri"/>
          <w:sz w:val="20"/>
          <w:szCs w:val="20"/>
          <w:lang w:bidi="bn-BD"/>
        </w:rPr>
        <w:t xml:space="preserve"> Assessment of Agreement </w:t>
      </w:r>
      <w:proofErr w:type="gramStart"/>
      <w:r w:rsidRPr="004C1025">
        <w:rPr>
          <w:rFonts w:cs="Calibri"/>
          <w:sz w:val="20"/>
          <w:szCs w:val="20"/>
          <w:lang w:bidi="bn-BD"/>
        </w:rPr>
        <w:t>Between</w:t>
      </w:r>
      <w:proofErr w:type="gramEnd"/>
      <w:r w:rsidRPr="004C1025">
        <w:rPr>
          <w:rFonts w:cs="Calibri"/>
          <w:sz w:val="20"/>
          <w:szCs w:val="20"/>
          <w:lang w:bidi="bn-BD"/>
        </w:rPr>
        <w:t xml:space="preserve"> Peak Systolic Velocity of Inferior Thyroid Artery And Thyroid Scan In Differentiating Diffuse Toxic Goiter And Subacute Thyroiditis. </w:t>
      </w:r>
      <w:proofErr w:type="spellStart"/>
      <w:r w:rsidRPr="004C1025">
        <w:rPr>
          <w:rFonts w:cs="Calibri"/>
          <w:sz w:val="20"/>
          <w:szCs w:val="20"/>
          <w:lang w:bidi="bn-BD"/>
        </w:rPr>
        <w:t>Khaleda</w:t>
      </w:r>
      <w:proofErr w:type="spellEnd"/>
      <w:r w:rsidRPr="004C1025">
        <w:rPr>
          <w:rFonts w:cs="Calibri"/>
          <w:sz w:val="20"/>
          <w:szCs w:val="20"/>
          <w:lang w:bidi="bn-BD"/>
        </w:rPr>
        <w:t xml:space="preserve"> </w:t>
      </w:r>
      <w:proofErr w:type="spellStart"/>
      <w:r w:rsidRPr="004C1025">
        <w:rPr>
          <w:rFonts w:cs="Calibri"/>
          <w:sz w:val="20"/>
          <w:szCs w:val="20"/>
          <w:lang w:bidi="bn-BD"/>
        </w:rPr>
        <w:t>Mushtary</w:t>
      </w:r>
      <w:proofErr w:type="spellEnd"/>
      <w:r w:rsidRPr="004C1025">
        <w:rPr>
          <w:rFonts w:cs="Calibri"/>
          <w:sz w:val="20"/>
          <w:szCs w:val="20"/>
          <w:lang w:bidi="bn-BD"/>
        </w:rPr>
        <w:t xml:space="preserve">, </w:t>
      </w:r>
      <w:proofErr w:type="spellStart"/>
      <w:r w:rsidRPr="004C1025">
        <w:rPr>
          <w:rFonts w:cs="Calibri"/>
          <w:sz w:val="20"/>
          <w:szCs w:val="20"/>
          <w:lang w:bidi="bn-BD"/>
        </w:rPr>
        <w:t>Nasreen</w:t>
      </w:r>
      <w:proofErr w:type="spellEnd"/>
      <w:r w:rsidRPr="004C1025">
        <w:rPr>
          <w:rFonts w:cs="Calibri"/>
          <w:sz w:val="20"/>
          <w:szCs w:val="20"/>
          <w:lang w:bidi="bn-BD"/>
        </w:rPr>
        <w:t xml:space="preserve"> Sultana and </w:t>
      </w:r>
      <w:proofErr w:type="spellStart"/>
      <w:r w:rsidRPr="004C1025">
        <w:rPr>
          <w:rFonts w:cs="Calibri"/>
          <w:sz w:val="20"/>
          <w:szCs w:val="20"/>
          <w:lang w:bidi="bn-BD"/>
        </w:rPr>
        <w:t>Sharmin</w:t>
      </w:r>
      <w:proofErr w:type="spellEnd"/>
      <w:r w:rsidRPr="004C1025">
        <w:rPr>
          <w:rFonts w:cs="Calibri"/>
          <w:sz w:val="20"/>
          <w:szCs w:val="20"/>
          <w:lang w:bidi="bn-BD"/>
        </w:rPr>
        <w:t xml:space="preserve"> </w:t>
      </w:r>
      <w:proofErr w:type="spellStart"/>
      <w:r w:rsidRPr="004C1025">
        <w:rPr>
          <w:rFonts w:cs="Calibri"/>
          <w:sz w:val="20"/>
          <w:szCs w:val="20"/>
          <w:lang w:bidi="bn-BD"/>
        </w:rPr>
        <w:t>Quddus</w:t>
      </w:r>
      <w:proofErr w:type="spellEnd"/>
      <w:r w:rsidRPr="004C1025">
        <w:rPr>
          <w:rFonts w:cs="Calibri"/>
          <w:sz w:val="20"/>
          <w:szCs w:val="20"/>
          <w:lang w:bidi="bn-BD"/>
        </w:rPr>
        <w:t xml:space="preserve">. Bangladesh J. </w:t>
      </w:r>
      <w:proofErr w:type="spellStart"/>
      <w:r w:rsidRPr="004C1025">
        <w:rPr>
          <w:rFonts w:cs="Calibri"/>
          <w:sz w:val="20"/>
          <w:szCs w:val="20"/>
          <w:lang w:bidi="bn-BD"/>
        </w:rPr>
        <w:t>Nucl</w:t>
      </w:r>
      <w:proofErr w:type="spellEnd"/>
      <w:r w:rsidRPr="004C1025">
        <w:rPr>
          <w:rFonts w:cs="Calibri"/>
          <w:sz w:val="20"/>
          <w:szCs w:val="20"/>
          <w:lang w:bidi="bn-BD"/>
        </w:rPr>
        <w:t xml:space="preserve">. Med. </w:t>
      </w:r>
      <w:proofErr w:type="gramStart"/>
      <w:r w:rsidRPr="004C1025">
        <w:rPr>
          <w:rFonts w:cs="Calibri"/>
          <w:sz w:val="20"/>
          <w:szCs w:val="20"/>
          <w:lang w:bidi="bn-BD"/>
        </w:rPr>
        <w:t>2018 ;21</w:t>
      </w:r>
      <w:proofErr w:type="gramEnd"/>
      <w:r w:rsidRPr="004C1025">
        <w:rPr>
          <w:rFonts w:cs="Calibri"/>
          <w:sz w:val="20"/>
          <w:szCs w:val="20"/>
          <w:lang w:bidi="bn-BD"/>
        </w:rPr>
        <w:t>(2):97-101. DOI: 10.3329/bjnm.v21i2.40359</w:t>
      </w:r>
    </w:p>
    <w:p w:rsidR="00AE3E37" w:rsidRPr="00022B4E" w:rsidRDefault="00022B4E" w:rsidP="00022B4E">
      <w:pPr>
        <w:widowControl/>
        <w:numPr>
          <w:ilvl w:val="0"/>
          <w:numId w:val="6"/>
        </w:numPr>
        <w:autoSpaceDE w:val="0"/>
        <w:autoSpaceDN w:val="0"/>
        <w:adjustRightInd w:val="0"/>
        <w:rPr>
          <w:rFonts w:cs="Calibri"/>
          <w:sz w:val="20"/>
          <w:szCs w:val="20"/>
          <w:lang w:bidi="bn-BD"/>
        </w:rPr>
      </w:pPr>
      <w:r w:rsidRPr="00022B4E">
        <w:rPr>
          <w:rFonts w:cs="Calibri"/>
          <w:sz w:val="20"/>
          <w:szCs w:val="20"/>
          <w:lang w:bidi="bn-BD"/>
        </w:rPr>
        <w:t xml:space="preserve"> </w:t>
      </w:r>
      <w:r w:rsidRPr="00022B4E">
        <w:rPr>
          <w:rFonts w:cs="Calibri"/>
          <w:sz w:val="20"/>
          <w:szCs w:val="20"/>
          <w:lang w:bidi="bn-BD"/>
        </w:rPr>
        <w:t xml:space="preserve">In Differential Diagnosis of Dementia Application of Easy Z-score Imaging </w:t>
      </w:r>
      <w:proofErr w:type="spellStart"/>
      <w:r w:rsidRPr="00022B4E">
        <w:rPr>
          <w:rFonts w:cs="Calibri"/>
          <w:sz w:val="20"/>
          <w:szCs w:val="20"/>
          <w:lang w:bidi="bn-BD"/>
        </w:rPr>
        <w:t>Systemin</w:t>
      </w:r>
      <w:proofErr w:type="spellEnd"/>
      <w:r w:rsidRPr="00022B4E">
        <w:rPr>
          <w:rFonts w:cs="Calibri"/>
          <w:sz w:val="20"/>
          <w:szCs w:val="20"/>
          <w:lang w:bidi="bn-BD"/>
        </w:rPr>
        <w:t xml:space="preserve"> Single Photon Emission Computed Tomography Brain Perfusion Scan. </w:t>
      </w:r>
      <w:proofErr w:type="spellStart"/>
      <w:r w:rsidRPr="00022B4E">
        <w:rPr>
          <w:rFonts w:cs="Calibri"/>
          <w:sz w:val="20"/>
          <w:szCs w:val="20"/>
          <w:lang w:bidi="bn-BD"/>
        </w:rPr>
        <w:t>Nasreen</w:t>
      </w:r>
      <w:proofErr w:type="spellEnd"/>
      <w:r w:rsidRPr="00022B4E">
        <w:rPr>
          <w:rFonts w:cs="Calibri"/>
          <w:sz w:val="20"/>
          <w:szCs w:val="20"/>
          <w:lang w:bidi="bn-BD"/>
        </w:rPr>
        <w:t xml:space="preserve"> Sultana, Hiroshi Matsuda, </w:t>
      </w:r>
      <w:proofErr w:type="spellStart"/>
      <w:r w:rsidRPr="00022B4E">
        <w:rPr>
          <w:rFonts w:cs="Calibri"/>
          <w:sz w:val="20"/>
          <w:szCs w:val="20"/>
          <w:lang w:bidi="bn-BD"/>
        </w:rPr>
        <w:t>Azmal</w:t>
      </w:r>
      <w:proofErr w:type="spellEnd"/>
      <w:r w:rsidRPr="00022B4E">
        <w:rPr>
          <w:rFonts w:cs="Calibri"/>
          <w:sz w:val="20"/>
          <w:szCs w:val="20"/>
          <w:lang w:bidi="bn-BD"/>
        </w:rPr>
        <w:t xml:space="preserve"> </w:t>
      </w:r>
      <w:proofErr w:type="spellStart"/>
      <w:r w:rsidRPr="00022B4E">
        <w:rPr>
          <w:rFonts w:cs="Calibri"/>
          <w:sz w:val="20"/>
          <w:szCs w:val="20"/>
          <w:lang w:bidi="bn-BD"/>
        </w:rPr>
        <w:t>KabirSarker</w:t>
      </w:r>
      <w:proofErr w:type="spellEnd"/>
      <w:r w:rsidRPr="00022B4E">
        <w:rPr>
          <w:rFonts w:cs="Calibri"/>
          <w:sz w:val="20"/>
          <w:szCs w:val="20"/>
          <w:lang w:bidi="bn-BD"/>
        </w:rPr>
        <w:t xml:space="preserve">, Jasmine Ara </w:t>
      </w:r>
      <w:proofErr w:type="spellStart"/>
      <w:r w:rsidRPr="00022B4E">
        <w:rPr>
          <w:rFonts w:cs="Calibri"/>
          <w:sz w:val="20"/>
          <w:szCs w:val="20"/>
          <w:lang w:bidi="bn-BD"/>
        </w:rPr>
        <w:t>Haque</w:t>
      </w:r>
      <w:proofErr w:type="spellEnd"/>
      <w:r w:rsidRPr="00022B4E">
        <w:rPr>
          <w:rFonts w:cs="Calibri"/>
          <w:sz w:val="20"/>
          <w:szCs w:val="20"/>
          <w:lang w:bidi="bn-BD"/>
        </w:rPr>
        <w:t xml:space="preserve">, </w:t>
      </w:r>
      <w:proofErr w:type="spellStart"/>
      <w:r w:rsidRPr="00022B4E">
        <w:rPr>
          <w:rFonts w:cs="Calibri"/>
          <w:sz w:val="20"/>
          <w:szCs w:val="20"/>
          <w:lang w:bidi="bn-BD"/>
        </w:rPr>
        <w:t>Rafiqul</w:t>
      </w:r>
      <w:proofErr w:type="spellEnd"/>
      <w:r w:rsidRPr="00022B4E">
        <w:rPr>
          <w:rFonts w:cs="Calibri"/>
          <w:sz w:val="20"/>
          <w:szCs w:val="20"/>
          <w:lang w:bidi="bn-BD"/>
        </w:rPr>
        <w:t xml:space="preserve"> Islam. American Journal of Psychiatry and Neuroscience. Vol. 7, No. 4, 2019, pp. 100-107. </w:t>
      </w:r>
      <w:proofErr w:type="spellStart"/>
      <w:r w:rsidRPr="00022B4E">
        <w:rPr>
          <w:rFonts w:cs="Calibri"/>
          <w:sz w:val="20"/>
          <w:szCs w:val="20"/>
          <w:lang w:bidi="bn-BD"/>
        </w:rPr>
        <w:t>doi</w:t>
      </w:r>
      <w:proofErr w:type="spellEnd"/>
      <w:r w:rsidRPr="00022B4E">
        <w:rPr>
          <w:rFonts w:cs="Calibri"/>
          <w:sz w:val="20"/>
          <w:szCs w:val="20"/>
          <w:lang w:bidi="bn-BD"/>
        </w:rPr>
        <w:t>: 10.11648/j.ajpn.20190704.14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bn-BD"/>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22B4E" w:rsidRDefault="008756E6" w:rsidP="00404E5B">
      <w:pPr>
        <w:spacing w:before="92"/>
        <w:ind w:right="4234"/>
        <w:rPr>
          <w:noProof/>
        </w:rPr>
      </w:pPr>
      <w:r>
        <w:rPr>
          <w:noProof/>
        </w:rPr>
        <w:t xml:space="preserve">              </w:t>
      </w:r>
      <w:r w:rsidR="00022B4E">
        <w:rPr>
          <w:noProof/>
          <w:lang w:bidi="bn-BD"/>
        </w:rPr>
        <w:drawing>
          <wp:inline distT="0" distB="0" distL="0" distR="0">
            <wp:extent cx="1002172" cy="1349606"/>
            <wp:effectExtent l="0" t="0" r="762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jf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4110" cy="1352215"/>
                    </a:xfrm>
                    <a:prstGeom prst="rect">
                      <a:avLst/>
                    </a:prstGeom>
                  </pic:spPr>
                </pic:pic>
              </a:graphicData>
            </a:graphic>
          </wp:inline>
        </w:drawing>
      </w:r>
    </w:p>
    <w:p w:rsidR="00022B4E" w:rsidRDefault="00022B4E" w:rsidP="00404E5B">
      <w:pPr>
        <w:spacing w:before="92"/>
        <w:ind w:right="4234"/>
        <w:rPr>
          <w:noProof/>
        </w:rPr>
      </w:pPr>
    </w:p>
    <w:p w:rsidR="00AE3E37" w:rsidRDefault="00022B4E" w:rsidP="00404E5B">
      <w:pPr>
        <w:spacing w:before="92"/>
        <w:ind w:right="4234"/>
        <w:rPr>
          <w:rFonts w:ascii="Arial"/>
        </w:rPr>
      </w:pPr>
      <w:r>
        <w:rPr>
          <w:noProof/>
        </w:rPr>
        <w:t xml:space="preserve">   </w:t>
      </w:r>
      <w:r w:rsidR="00A9710C">
        <w:rPr>
          <w:rFonts w:ascii="Arial"/>
          <w:color w:val="BF5A14"/>
        </w:rPr>
        <w:t>Biography</w:t>
      </w:r>
      <w:r>
        <w:rPr>
          <w:rFonts w:ascii="Arial"/>
          <w:color w:val="BF5A14"/>
        </w:rPr>
        <w:t xml:space="preserve"> </w:t>
      </w:r>
    </w:p>
    <w:p w:rsidR="00022B4E" w:rsidRPr="00225492" w:rsidRDefault="00022B4E" w:rsidP="00022B4E">
      <w:pPr>
        <w:spacing w:line="276" w:lineRule="auto"/>
        <w:rPr>
          <w:rFonts w:asciiTheme="minorHAnsi" w:hAnsiTheme="minorHAnsi" w:cstheme="minorHAnsi"/>
          <w:b/>
          <w:bCs/>
          <w:sz w:val="20"/>
          <w:szCs w:val="20"/>
          <w:u w:val="single"/>
          <w:lang w:eastAsia="zh-TW"/>
        </w:rPr>
      </w:pPr>
      <w:r w:rsidRPr="00225492">
        <w:rPr>
          <w:rFonts w:asciiTheme="minorHAnsi" w:eastAsia="Times New Roman" w:hAnsiTheme="minorHAnsi" w:cstheme="minorHAnsi"/>
          <w:sz w:val="24"/>
          <w:szCs w:val="24"/>
        </w:rPr>
        <w:t xml:space="preserve">Professor </w:t>
      </w:r>
      <w:r w:rsidRPr="00F95797">
        <w:rPr>
          <w:rFonts w:asciiTheme="minorHAnsi" w:eastAsia="Times New Roman" w:hAnsiTheme="minorHAnsi" w:cstheme="minorHAnsi"/>
          <w:b/>
          <w:bCs/>
          <w:sz w:val="24"/>
          <w:szCs w:val="24"/>
        </w:rPr>
        <w:t xml:space="preserve">Dr. </w:t>
      </w:r>
      <w:proofErr w:type="spellStart"/>
      <w:r w:rsidRPr="00F95797">
        <w:rPr>
          <w:rFonts w:asciiTheme="minorHAnsi" w:eastAsia="Times New Roman" w:hAnsiTheme="minorHAnsi" w:cstheme="minorHAnsi"/>
          <w:b/>
          <w:bCs/>
          <w:sz w:val="24"/>
          <w:szCs w:val="24"/>
        </w:rPr>
        <w:t>Nasreen</w:t>
      </w:r>
      <w:proofErr w:type="spellEnd"/>
      <w:r w:rsidRPr="00F95797">
        <w:rPr>
          <w:rFonts w:asciiTheme="minorHAnsi" w:eastAsia="Times New Roman" w:hAnsiTheme="minorHAnsi" w:cstheme="minorHAnsi"/>
          <w:b/>
          <w:bCs/>
          <w:sz w:val="24"/>
          <w:szCs w:val="24"/>
        </w:rPr>
        <w:t xml:space="preserve"> Sultana</w:t>
      </w:r>
      <w:r w:rsidRPr="00225492">
        <w:rPr>
          <w:rFonts w:asciiTheme="minorHAnsi" w:eastAsia="Times New Roman" w:hAnsiTheme="minorHAnsi" w:cstheme="minorHAnsi"/>
          <w:sz w:val="24"/>
          <w:szCs w:val="24"/>
        </w:rPr>
        <w:t xml:space="preserve"> completed her Medical graduation in 1993 from Chittagong University and post graduate course 'Doctor of Medicine' in Nuclear Medicine from BSM Medical University, Bangladesh in 2005. She has been serving as a physician specialist in ultrasound imaging, nuclear </w:t>
      </w:r>
      <w:r w:rsidR="0016342F">
        <w:rPr>
          <w:rFonts w:asciiTheme="minorHAnsi" w:eastAsia="Times New Roman" w:hAnsiTheme="minorHAnsi" w:cstheme="minorHAnsi"/>
          <w:sz w:val="24"/>
          <w:szCs w:val="24"/>
        </w:rPr>
        <w:t>neuro</w:t>
      </w:r>
      <w:bookmarkStart w:id="0" w:name="_GoBack"/>
      <w:bookmarkEnd w:id="0"/>
      <w:r w:rsidRPr="00225492">
        <w:rPr>
          <w:rFonts w:asciiTheme="minorHAnsi" w:eastAsia="Times New Roman" w:hAnsiTheme="minorHAnsi" w:cstheme="minorHAnsi"/>
          <w:sz w:val="24"/>
          <w:szCs w:val="24"/>
        </w:rPr>
        <w:t>imaging and radionuclide therapy at National Institute of Nuclear Medicine and Allied sciences (NINMAS) since 2006. Her scientific papers were awarded by ARCCNM in 2004, 2006 and 2009. She has trainings in Molecular Ne</w:t>
      </w:r>
      <w:r>
        <w:rPr>
          <w:rFonts w:asciiTheme="minorHAnsi" w:eastAsia="Times New Roman" w:hAnsiTheme="minorHAnsi" w:cstheme="minorHAnsi"/>
          <w:sz w:val="24"/>
          <w:szCs w:val="24"/>
        </w:rPr>
        <w:t xml:space="preserve">uroimaging from Utah University, USA </w:t>
      </w:r>
      <w:r w:rsidRPr="00225492">
        <w:rPr>
          <w:rFonts w:asciiTheme="minorHAnsi" w:eastAsia="Times New Roman" w:hAnsiTheme="minorHAnsi" w:cstheme="minorHAnsi"/>
          <w:sz w:val="24"/>
          <w:szCs w:val="24"/>
        </w:rPr>
        <w:t>and Osaka Medical University,</w:t>
      </w:r>
      <w:r>
        <w:rPr>
          <w:rFonts w:asciiTheme="minorHAnsi" w:eastAsia="Times New Roman" w:hAnsiTheme="minorHAnsi" w:cstheme="minorHAnsi"/>
          <w:sz w:val="24"/>
          <w:szCs w:val="24"/>
        </w:rPr>
        <w:t xml:space="preserve"> Japan </w:t>
      </w:r>
      <w:r w:rsidRPr="00225492">
        <w:rPr>
          <w:rFonts w:asciiTheme="minorHAnsi" w:eastAsia="Times New Roman" w:hAnsiTheme="minorHAnsi" w:cstheme="minorHAnsi"/>
          <w:sz w:val="24"/>
          <w:szCs w:val="24"/>
        </w:rPr>
        <w:t>both in 2017. She has been an academic faculty member of NINMAS (www.ninmas.org) under faculty of medicine of BSMMU, a member in Board of Directors of AOFNMB and a fellow of Asian Nuclear Medicine Board.</w:t>
      </w:r>
    </w:p>
    <w:p w:rsidR="00AE3E37" w:rsidRDefault="00A9710C">
      <w:pPr>
        <w:spacing w:before="62"/>
        <w:ind w:left="4217" w:right="4235"/>
        <w:jc w:val="center"/>
        <w:rPr>
          <w:rFonts w:ascii="Arial"/>
          <w:sz w:val="14"/>
        </w:rPr>
      </w:pPr>
      <w:r>
        <w:rPr>
          <w:rFonts w:ascii="Arial"/>
          <w:sz w:val="14"/>
        </w:rPr>
        <w:t xml:space="preserve">Email: </w:t>
      </w:r>
      <w:r w:rsidR="00022B4E">
        <w:rPr>
          <w:rFonts w:ascii="Arial"/>
          <w:sz w:val="14"/>
        </w:rPr>
        <w:t>nasreeninm@yahoo.com</w:t>
      </w:r>
    </w:p>
    <w:p w:rsidR="00AE3E37" w:rsidRDefault="00292ED9">
      <w:pPr>
        <w:pStyle w:val="BodyText"/>
        <w:spacing w:before="2"/>
        <w:rPr>
          <w:rFonts w:ascii="Arial"/>
          <w:sz w:val="19"/>
        </w:rPr>
      </w:pPr>
      <w:r>
        <w:rPr>
          <w:noProof/>
          <w:lang w:bidi="bn-B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6F0" w:rsidRDefault="009236F0">
      <w:r>
        <w:separator/>
      </w:r>
    </w:p>
  </w:endnote>
  <w:endnote w:type="continuationSeparator" w:id="0">
    <w:p w:rsidR="009236F0" w:rsidRDefault="0092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bn-B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bn-B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bn-B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6F0" w:rsidRDefault="009236F0">
      <w:r>
        <w:separator/>
      </w:r>
    </w:p>
  </w:footnote>
  <w:footnote w:type="continuationSeparator" w:id="0">
    <w:p w:rsidR="009236F0" w:rsidRDefault="009236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bn-B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bn-B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718"/>
    <w:multiLevelType w:val="hybridMultilevel"/>
    <w:tmpl w:val="13AE7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3D9635A"/>
    <w:multiLevelType w:val="hybridMultilevel"/>
    <w:tmpl w:val="940AE488"/>
    <w:lvl w:ilvl="0" w:tplc="BE8A67F8">
      <w:start w:val="1"/>
      <w:numFmt w:val="bullet"/>
      <w:lvlText w:val=""/>
      <w:lvlJc w:val="left"/>
      <w:pPr>
        <w:tabs>
          <w:tab w:val="num" w:pos="720"/>
        </w:tabs>
        <w:ind w:left="720" w:hanging="360"/>
      </w:pPr>
      <w:rPr>
        <w:rFonts w:ascii="Wingdings" w:hAnsi="Wingdings" w:hint="default"/>
      </w:rPr>
    </w:lvl>
    <w:lvl w:ilvl="1" w:tplc="07209418" w:tentative="1">
      <w:start w:val="1"/>
      <w:numFmt w:val="bullet"/>
      <w:lvlText w:val=""/>
      <w:lvlJc w:val="left"/>
      <w:pPr>
        <w:tabs>
          <w:tab w:val="num" w:pos="1440"/>
        </w:tabs>
        <w:ind w:left="1440" w:hanging="360"/>
      </w:pPr>
      <w:rPr>
        <w:rFonts w:ascii="Wingdings" w:hAnsi="Wingdings" w:hint="default"/>
      </w:rPr>
    </w:lvl>
    <w:lvl w:ilvl="2" w:tplc="DC9E230E" w:tentative="1">
      <w:start w:val="1"/>
      <w:numFmt w:val="bullet"/>
      <w:lvlText w:val=""/>
      <w:lvlJc w:val="left"/>
      <w:pPr>
        <w:tabs>
          <w:tab w:val="num" w:pos="2160"/>
        </w:tabs>
        <w:ind w:left="2160" w:hanging="360"/>
      </w:pPr>
      <w:rPr>
        <w:rFonts w:ascii="Wingdings" w:hAnsi="Wingdings" w:hint="default"/>
      </w:rPr>
    </w:lvl>
    <w:lvl w:ilvl="3" w:tplc="2188DF8A" w:tentative="1">
      <w:start w:val="1"/>
      <w:numFmt w:val="bullet"/>
      <w:lvlText w:val=""/>
      <w:lvlJc w:val="left"/>
      <w:pPr>
        <w:tabs>
          <w:tab w:val="num" w:pos="2880"/>
        </w:tabs>
        <w:ind w:left="2880" w:hanging="360"/>
      </w:pPr>
      <w:rPr>
        <w:rFonts w:ascii="Wingdings" w:hAnsi="Wingdings" w:hint="default"/>
      </w:rPr>
    </w:lvl>
    <w:lvl w:ilvl="4" w:tplc="2F72B712" w:tentative="1">
      <w:start w:val="1"/>
      <w:numFmt w:val="bullet"/>
      <w:lvlText w:val=""/>
      <w:lvlJc w:val="left"/>
      <w:pPr>
        <w:tabs>
          <w:tab w:val="num" w:pos="3600"/>
        </w:tabs>
        <w:ind w:left="3600" w:hanging="360"/>
      </w:pPr>
      <w:rPr>
        <w:rFonts w:ascii="Wingdings" w:hAnsi="Wingdings" w:hint="default"/>
      </w:rPr>
    </w:lvl>
    <w:lvl w:ilvl="5" w:tplc="B0122454" w:tentative="1">
      <w:start w:val="1"/>
      <w:numFmt w:val="bullet"/>
      <w:lvlText w:val=""/>
      <w:lvlJc w:val="left"/>
      <w:pPr>
        <w:tabs>
          <w:tab w:val="num" w:pos="4320"/>
        </w:tabs>
        <w:ind w:left="4320" w:hanging="360"/>
      </w:pPr>
      <w:rPr>
        <w:rFonts w:ascii="Wingdings" w:hAnsi="Wingdings" w:hint="default"/>
      </w:rPr>
    </w:lvl>
    <w:lvl w:ilvl="6" w:tplc="FD3A4548" w:tentative="1">
      <w:start w:val="1"/>
      <w:numFmt w:val="bullet"/>
      <w:lvlText w:val=""/>
      <w:lvlJc w:val="left"/>
      <w:pPr>
        <w:tabs>
          <w:tab w:val="num" w:pos="5040"/>
        </w:tabs>
        <w:ind w:left="5040" w:hanging="360"/>
      </w:pPr>
      <w:rPr>
        <w:rFonts w:ascii="Wingdings" w:hAnsi="Wingdings" w:hint="default"/>
      </w:rPr>
    </w:lvl>
    <w:lvl w:ilvl="7" w:tplc="5EA09F54" w:tentative="1">
      <w:start w:val="1"/>
      <w:numFmt w:val="bullet"/>
      <w:lvlText w:val=""/>
      <w:lvlJc w:val="left"/>
      <w:pPr>
        <w:tabs>
          <w:tab w:val="num" w:pos="5760"/>
        </w:tabs>
        <w:ind w:left="5760" w:hanging="360"/>
      </w:pPr>
      <w:rPr>
        <w:rFonts w:ascii="Wingdings" w:hAnsi="Wingdings" w:hint="default"/>
      </w:rPr>
    </w:lvl>
    <w:lvl w:ilvl="8" w:tplc="C44C270E" w:tentative="1">
      <w:start w:val="1"/>
      <w:numFmt w:val="bullet"/>
      <w:lvlText w:val=""/>
      <w:lvlJc w:val="left"/>
      <w:pPr>
        <w:tabs>
          <w:tab w:val="num" w:pos="6480"/>
        </w:tabs>
        <w:ind w:left="6480" w:hanging="360"/>
      </w:pPr>
      <w:rPr>
        <w:rFonts w:ascii="Wingdings" w:hAnsi="Wingdings" w:hint="default"/>
      </w:rPr>
    </w:lvl>
  </w:abstractNum>
  <w:abstractNum w:abstractNumId="3">
    <w:nsid w:val="59AC54D6"/>
    <w:multiLevelType w:val="hybridMultilevel"/>
    <w:tmpl w:val="BC86E522"/>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B4E"/>
    <w:rsid w:val="000E2911"/>
    <w:rsid w:val="001263DF"/>
    <w:rsid w:val="0016342F"/>
    <w:rsid w:val="002455EC"/>
    <w:rsid w:val="00292ED9"/>
    <w:rsid w:val="00302CF8"/>
    <w:rsid w:val="00404E5B"/>
    <w:rsid w:val="00414F7B"/>
    <w:rsid w:val="004355DC"/>
    <w:rsid w:val="004749B4"/>
    <w:rsid w:val="00494130"/>
    <w:rsid w:val="004F3523"/>
    <w:rsid w:val="005973B9"/>
    <w:rsid w:val="005B3A56"/>
    <w:rsid w:val="006060CE"/>
    <w:rsid w:val="0063497F"/>
    <w:rsid w:val="006743BD"/>
    <w:rsid w:val="00873DF0"/>
    <w:rsid w:val="008756E6"/>
    <w:rsid w:val="008A08B6"/>
    <w:rsid w:val="009236F0"/>
    <w:rsid w:val="009B2D44"/>
    <w:rsid w:val="00A07E82"/>
    <w:rsid w:val="00A9710C"/>
    <w:rsid w:val="00AE3E37"/>
    <w:rsid w:val="00AF73A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iv7909294669ydp862f4082msonormal">
    <w:name w:val="yiv7909294669ydp862f4082msonormal"/>
    <w:basedOn w:val="Normal"/>
    <w:rsid w:val="006743BD"/>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iv7909294669ydp862f4082msonormal">
    <w:name w:val="yiv7909294669ydp862f4082msonormal"/>
    <w:basedOn w:val="Normal"/>
    <w:rsid w:val="006743B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ismail - [2010]</cp:lastModifiedBy>
  <cp:revision>3</cp:revision>
  <dcterms:created xsi:type="dcterms:W3CDTF">2021-03-15T14:11:00Z</dcterms:created>
  <dcterms:modified xsi:type="dcterms:W3CDTF">2021-03-15T14:12:00Z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