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57DA" w:rsidRPr="00F13A39" w:rsidRDefault="009A513A" w:rsidP="00710475">
      <w:pPr>
        <w:spacing w:line="240" w:lineRule="auto"/>
        <w:jc w:val="center"/>
        <w:rPr>
          <w:rFonts w:ascii="Times New Roman" w:hAnsi="Times New Roman"/>
          <w:b/>
          <w:caps/>
          <w:sz w:val="24"/>
          <w:szCs w:val="24"/>
        </w:rPr>
      </w:pPr>
      <w:r w:rsidRPr="00F13A39">
        <w:rPr>
          <w:rFonts w:ascii="Times New Roman" w:hAnsi="Times New Roman"/>
          <w:b/>
          <w:caps/>
          <w:sz w:val="24"/>
          <w:szCs w:val="24"/>
        </w:rPr>
        <w:t>From intensive culture of pigs and rabbits to marginal intensive production of fish fingerlings</w:t>
      </w:r>
    </w:p>
    <w:p w:rsidR="005512BE" w:rsidRPr="00F13A39" w:rsidRDefault="005512BE" w:rsidP="00710475">
      <w:pPr>
        <w:autoSpaceDE w:val="0"/>
        <w:autoSpaceDN w:val="0"/>
        <w:adjustRightInd w:val="0"/>
        <w:spacing w:after="0" w:line="240" w:lineRule="auto"/>
        <w:ind w:right="-142"/>
        <w:jc w:val="both"/>
        <w:rPr>
          <w:rFonts w:ascii="Times New Roman" w:hAnsi="Times New Roman"/>
          <w:sz w:val="24"/>
          <w:szCs w:val="24"/>
          <w:lang w:val="en-US"/>
        </w:rPr>
      </w:pPr>
      <w:r w:rsidRPr="00F13A39">
        <w:rPr>
          <w:rFonts w:ascii="Times New Roman" w:hAnsi="Times New Roman"/>
          <w:sz w:val="24"/>
          <w:szCs w:val="24"/>
          <w:lang w:val="en-US"/>
        </w:rPr>
        <w:t>Integrated production systems are one of the essential pathways</w:t>
      </w:r>
      <w:r w:rsidR="00F14D72" w:rsidRPr="00F13A39">
        <w:rPr>
          <w:rFonts w:ascii="Times New Roman" w:hAnsi="Times New Roman"/>
          <w:sz w:val="24"/>
          <w:szCs w:val="24"/>
          <w:lang w:val="en-US"/>
        </w:rPr>
        <w:t xml:space="preserve"> </w:t>
      </w:r>
      <w:r w:rsidRPr="00F13A39">
        <w:rPr>
          <w:rFonts w:ascii="Times New Roman" w:hAnsi="Times New Roman"/>
          <w:sz w:val="24"/>
          <w:szCs w:val="24"/>
          <w:lang w:val="en-US"/>
        </w:rPr>
        <w:t>for sustainable agriculture. This study aims to evaluate the effects of</w:t>
      </w:r>
      <w:r w:rsidR="00F14D72" w:rsidRPr="00F13A39">
        <w:rPr>
          <w:rFonts w:ascii="Times New Roman" w:hAnsi="Times New Roman"/>
          <w:sz w:val="24"/>
          <w:szCs w:val="24"/>
          <w:lang w:val="en-US"/>
        </w:rPr>
        <w:t xml:space="preserve"> </w:t>
      </w:r>
      <w:r w:rsidR="00F53BAC" w:rsidRPr="00F13A39">
        <w:rPr>
          <w:rFonts w:ascii="Times New Roman" w:hAnsi="Times New Roman"/>
          <w:sz w:val="24"/>
          <w:szCs w:val="24"/>
          <w:lang w:val="en-US"/>
        </w:rPr>
        <w:t>feeding source</w:t>
      </w:r>
      <w:r w:rsidRPr="00F13A39">
        <w:rPr>
          <w:rFonts w:ascii="Times New Roman" w:hAnsi="Times New Roman"/>
          <w:i/>
          <w:iCs/>
          <w:sz w:val="24"/>
          <w:szCs w:val="24"/>
          <w:lang w:val="en-US"/>
        </w:rPr>
        <w:t xml:space="preserve"> </w:t>
      </w:r>
      <w:r w:rsidRPr="00F13A39">
        <w:rPr>
          <w:rFonts w:ascii="Times New Roman" w:hAnsi="Times New Roman"/>
          <w:sz w:val="24"/>
          <w:szCs w:val="24"/>
          <w:lang w:val="en-US"/>
        </w:rPr>
        <w:t>on zootechnical performances of rabbit</w:t>
      </w:r>
      <w:r w:rsidR="00F14D72" w:rsidRPr="00F13A39">
        <w:rPr>
          <w:rFonts w:ascii="Times New Roman" w:hAnsi="Times New Roman"/>
          <w:sz w:val="24"/>
          <w:szCs w:val="24"/>
          <w:lang w:val="en-US"/>
        </w:rPr>
        <w:t xml:space="preserve"> </w:t>
      </w:r>
      <w:r w:rsidR="00424EB3" w:rsidRPr="00F13A39">
        <w:rPr>
          <w:rFonts w:ascii="Times New Roman" w:hAnsi="Times New Roman"/>
          <w:sz w:val="24"/>
          <w:szCs w:val="24"/>
          <w:lang w:val="en-US"/>
        </w:rPr>
        <w:t xml:space="preserve">and pigs </w:t>
      </w:r>
      <w:r w:rsidRPr="00F13A39">
        <w:rPr>
          <w:rFonts w:ascii="Times New Roman" w:hAnsi="Times New Roman"/>
          <w:sz w:val="24"/>
          <w:szCs w:val="24"/>
          <w:lang w:val="en-US"/>
        </w:rPr>
        <w:t xml:space="preserve">and the nutritive potential of the obtained rabbit manure </w:t>
      </w:r>
      <w:r w:rsidR="00424EB3" w:rsidRPr="00F13A39">
        <w:rPr>
          <w:rFonts w:ascii="Times New Roman" w:hAnsi="Times New Roman"/>
          <w:sz w:val="24"/>
          <w:szCs w:val="24"/>
          <w:lang w:val="en-US"/>
        </w:rPr>
        <w:t xml:space="preserve">and pig dung </w:t>
      </w:r>
      <w:r w:rsidRPr="00F13A39">
        <w:rPr>
          <w:rFonts w:ascii="Times New Roman" w:hAnsi="Times New Roman"/>
          <w:sz w:val="24"/>
          <w:szCs w:val="24"/>
          <w:lang w:val="en-US"/>
        </w:rPr>
        <w:t>on</w:t>
      </w:r>
      <w:r w:rsidR="00424EB3" w:rsidRPr="00F13A39">
        <w:rPr>
          <w:rFonts w:ascii="Times New Roman" w:hAnsi="Times New Roman"/>
          <w:sz w:val="24"/>
          <w:szCs w:val="24"/>
          <w:lang w:val="en-US"/>
        </w:rPr>
        <w:t xml:space="preserve"> </w:t>
      </w:r>
      <w:r w:rsidR="00424EB3" w:rsidRPr="00F13A39">
        <w:rPr>
          <w:rFonts w:ascii="Times New Roman" w:hAnsi="Times New Roman"/>
          <w:sz w:val="24"/>
          <w:szCs w:val="24"/>
        </w:rPr>
        <w:t>A</w:t>
      </w:r>
      <w:r w:rsidRPr="00F13A39">
        <w:rPr>
          <w:rFonts w:ascii="Times New Roman" w:hAnsi="Times New Roman"/>
          <w:sz w:val="24"/>
          <w:szCs w:val="24"/>
        </w:rPr>
        <w:t>quaculture.</w:t>
      </w:r>
    </w:p>
    <w:p w:rsidR="00FF6EA1" w:rsidRPr="00F13A39" w:rsidRDefault="002F1993" w:rsidP="00710475">
      <w:pPr>
        <w:spacing w:line="240" w:lineRule="auto"/>
        <w:jc w:val="both"/>
        <w:rPr>
          <w:rFonts w:ascii="Times New Roman" w:hAnsi="Times New Roman"/>
          <w:sz w:val="24"/>
          <w:szCs w:val="24"/>
        </w:rPr>
      </w:pPr>
      <w:r w:rsidRPr="00F13A39">
        <w:rPr>
          <w:rFonts w:ascii="Times New Roman" w:hAnsi="Times New Roman"/>
          <w:sz w:val="24"/>
          <w:szCs w:val="24"/>
          <w:lang w:val="en-GB"/>
        </w:rPr>
        <w:t xml:space="preserve">The </w:t>
      </w:r>
      <w:r w:rsidR="00F53BAC" w:rsidRPr="00F13A39">
        <w:rPr>
          <w:rFonts w:ascii="Times New Roman" w:hAnsi="Times New Roman"/>
          <w:sz w:val="24"/>
          <w:szCs w:val="24"/>
          <w:lang w:val="en-US"/>
        </w:rPr>
        <w:t>rabbit manure</w:t>
      </w:r>
      <w:r w:rsidR="00F53BAC" w:rsidRPr="00F13A39">
        <w:rPr>
          <w:rFonts w:ascii="Times New Roman" w:hAnsi="Times New Roman"/>
          <w:sz w:val="24"/>
          <w:szCs w:val="24"/>
          <w:lang w:val="en-GB"/>
        </w:rPr>
        <w:t xml:space="preserve"> and </w:t>
      </w:r>
      <w:r w:rsidRPr="00F13A39">
        <w:rPr>
          <w:rFonts w:ascii="Times New Roman" w:hAnsi="Times New Roman"/>
          <w:sz w:val="24"/>
          <w:szCs w:val="24"/>
          <w:lang w:val="en-GB"/>
        </w:rPr>
        <w:t>pig dung utilization improved the chemical properties of the medium water. That fertilization had a significant effect (p &lt; 0.05) on plankton production. Thus, the fertilized media offered the best phytoplankton biomass and the best zooplankton maximum density of 1071 individual/l.</w:t>
      </w:r>
      <w:r w:rsidR="00F54B8A" w:rsidRPr="00F13A39">
        <w:rPr>
          <w:rFonts w:ascii="Times New Roman" w:hAnsi="Times New Roman"/>
          <w:sz w:val="24"/>
          <w:szCs w:val="24"/>
          <w:lang w:val="en-GB"/>
        </w:rPr>
        <w:t xml:space="preserve"> </w:t>
      </w:r>
      <w:r w:rsidR="00F54B8A" w:rsidRPr="00F13A39">
        <w:rPr>
          <w:rFonts w:ascii="Times New Roman" w:hAnsi="Times New Roman"/>
          <w:sz w:val="24"/>
          <w:szCs w:val="24"/>
          <w:lang w:val="en-US"/>
        </w:rPr>
        <w:t>The dose of 600g.m</w:t>
      </w:r>
      <w:r w:rsidR="00F54B8A" w:rsidRPr="00F13A39">
        <w:rPr>
          <w:rFonts w:ascii="Times New Roman" w:hAnsi="Times New Roman"/>
          <w:sz w:val="24"/>
          <w:szCs w:val="24"/>
          <w:vertAlign w:val="superscript"/>
          <w:lang w:val="en-US"/>
        </w:rPr>
        <w:t>-3</w:t>
      </w:r>
      <w:r w:rsidR="00F54B8A" w:rsidRPr="00F13A39">
        <w:rPr>
          <w:rFonts w:ascii="Times New Roman" w:hAnsi="Times New Roman"/>
          <w:sz w:val="24"/>
          <w:szCs w:val="24"/>
          <w:lang w:val="en-US"/>
        </w:rPr>
        <w:t xml:space="preserve"> of pig dry dung is the optimal dose, to be used for the multispecific and massive zooplankton production.</w:t>
      </w:r>
      <w:r w:rsidR="00424EB3" w:rsidRPr="00F13A39">
        <w:rPr>
          <w:rFonts w:ascii="Times New Roman" w:hAnsi="Times New Roman"/>
          <w:sz w:val="24"/>
          <w:szCs w:val="24"/>
          <w:lang w:val="en-US"/>
        </w:rPr>
        <w:t xml:space="preserve"> </w:t>
      </w:r>
      <w:r w:rsidR="00AD3187" w:rsidRPr="00F13A39">
        <w:rPr>
          <w:rFonts w:ascii="Times New Roman" w:hAnsi="Times New Roman"/>
          <w:sz w:val="24"/>
          <w:szCs w:val="24"/>
        </w:rPr>
        <w:t xml:space="preserve">Plurispecific production of zooplankton from pig dung could be optimized as renewed medium through the partial renewal followed by the periodical fertilization of the culture medium. The periodical fertilization favors the development of food (phytoplankton) for the zooplankton whereas the renewal avoids the sudden death of the population. The adoption of this production technique in mass of zooplankton permitted to get small sized live prey which could be maintained during the larval rearing period. It favored then the production of adequate live prey (rotifers) for the aquaculture hatcheries and the reduction of production costs. </w:t>
      </w:r>
      <w:r w:rsidR="00FF6EA1" w:rsidRPr="00F13A39">
        <w:rPr>
          <w:rFonts w:ascii="Times New Roman" w:hAnsi="Times New Roman"/>
          <w:sz w:val="24"/>
          <w:szCs w:val="24"/>
          <w:lang w:val="en-US"/>
        </w:rPr>
        <w:t xml:space="preserve">Freshwater local zooplankton produced with pig dung was proved efficient for feeding early stage of African catfish </w:t>
      </w:r>
      <w:r w:rsidR="00FF6EA1" w:rsidRPr="00F13A39">
        <w:rPr>
          <w:rFonts w:ascii="Times New Roman" w:hAnsi="Times New Roman"/>
          <w:i/>
          <w:sz w:val="24"/>
          <w:szCs w:val="24"/>
          <w:lang w:val="en-US"/>
        </w:rPr>
        <w:t>clarias gariepinus</w:t>
      </w:r>
      <w:r w:rsidR="00FF6EA1" w:rsidRPr="00F13A39">
        <w:rPr>
          <w:rFonts w:ascii="Times New Roman" w:hAnsi="Times New Roman"/>
          <w:sz w:val="24"/>
          <w:szCs w:val="24"/>
          <w:lang w:val="en-US"/>
        </w:rPr>
        <w:t xml:space="preserve"> larvae rearing, in fertilized concrete basin without water renewal. It could be used in substitution to the </w:t>
      </w:r>
      <w:r w:rsidR="00FF6EA1" w:rsidRPr="00F13A39">
        <w:rPr>
          <w:rFonts w:ascii="Times New Roman" w:hAnsi="Times New Roman"/>
          <w:i/>
          <w:sz w:val="24"/>
          <w:szCs w:val="24"/>
          <w:lang w:val="en-US"/>
        </w:rPr>
        <w:t>Artemia</w:t>
      </w:r>
      <w:r w:rsidR="00FF6EA1" w:rsidRPr="00F13A39">
        <w:rPr>
          <w:rFonts w:ascii="Times New Roman" w:hAnsi="Times New Roman"/>
          <w:sz w:val="24"/>
          <w:szCs w:val="24"/>
          <w:lang w:val="en-US"/>
        </w:rPr>
        <w:t xml:space="preserve"> which was not accessible to rural pisciculturists.</w:t>
      </w:r>
      <w:r w:rsidR="00FF6EA1" w:rsidRPr="00F13A39">
        <w:rPr>
          <w:rFonts w:ascii="Times New Roman" w:hAnsi="Times New Roman"/>
          <w:sz w:val="24"/>
          <w:szCs w:val="24"/>
        </w:rPr>
        <w:t xml:space="preserve"> </w:t>
      </w:r>
    </w:p>
    <w:p w:rsidR="0099347E" w:rsidRPr="00F13A39" w:rsidRDefault="0099347E" w:rsidP="00710475">
      <w:pPr>
        <w:autoSpaceDE w:val="0"/>
        <w:autoSpaceDN w:val="0"/>
        <w:adjustRightInd w:val="0"/>
        <w:spacing w:after="0" w:line="240" w:lineRule="auto"/>
        <w:jc w:val="both"/>
        <w:rPr>
          <w:rFonts w:ascii="Times New Roman" w:hAnsi="Times New Roman"/>
          <w:i/>
          <w:iCs/>
          <w:sz w:val="24"/>
          <w:szCs w:val="24"/>
          <w:lang w:val="en-US" w:eastAsia="fr-FR"/>
        </w:rPr>
      </w:pPr>
      <w:r w:rsidRPr="00F13A39">
        <w:rPr>
          <w:rFonts w:ascii="Times New Roman" w:hAnsi="Times New Roman"/>
          <w:sz w:val="24"/>
          <w:szCs w:val="24"/>
          <w:lang w:val="en-US" w:eastAsia="fr-FR"/>
        </w:rPr>
        <w:t xml:space="preserve">In other hand, larvae of </w:t>
      </w:r>
      <w:r w:rsidRPr="00F13A39">
        <w:rPr>
          <w:rFonts w:ascii="Times New Roman" w:hAnsi="Times New Roman"/>
          <w:i/>
          <w:iCs/>
          <w:sz w:val="24"/>
          <w:szCs w:val="24"/>
          <w:lang w:val="en-US" w:eastAsia="fr-FR"/>
        </w:rPr>
        <w:t xml:space="preserve">C. gariepinus, H. longifilis, </w:t>
      </w:r>
      <w:r w:rsidRPr="00F13A39">
        <w:rPr>
          <w:rFonts w:ascii="Times New Roman" w:hAnsi="Times New Roman"/>
          <w:sz w:val="24"/>
          <w:szCs w:val="24"/>
          <w:lang w:val="en-US" w:eastAsia="fr-FR"/>
        </w:rPr>
        <w:t>and their hybrids fed with plurispecific fresh water zooplankton</w:t>
      </w:r>
      <w:r w:rsidRPr="00F13A39">
        <w:rPr>
          <w:rFonts w:ascii="Times New Roman" w:hAnsi="Times New Roman"/>
          <w:i/>
          <w:iCs/>
          <w:sz w:val="24"/>
          <w:szCs w:val="24"/>
          <w:lang w:val="en-US" w:eastAsia="fr-FR"/>
        </w:rPr>
        <w:t xml:space="preserve"> </w:t>
      </w:r>
      <w:r w:rsidRPr="00F13A39">
        <w:rPr>
          <w:rFonts w:ascii="Times New Roman" w:hAnsi="Times New Roman"/>
          <w:sz w:val="24"/>
          <w:szCs w:val="24"/>
          <w:lang w:val="en-US" w:eastAsia="fr-FR"/>
        </w:rPr>
        <w:t>produced using rabbit manure gave good survival rate and growth.</w:t>
      </w:r>
      <w:r w:rsidRPr="00F13A39">
        <w:rPr>
          <w:rFonts w:ascii="Times New Roman" w:hAnsi="Times New Roman"/>
          <w:i/>
          <w:iCs/>
          <w:sz w:val="24"/>
          <w:szCs w:val="24"/>
          <w:lang w:val="en-US" w:eastAsia="fr-FR"/>
        </w:rPr>
        <w:t xml:space="preserve"> </w:t>
      </w:r>
      <w:r w:rsidRPr="00F13A39">
        <w:rPr>
          <w:rFonts w:ascii="Times New Roman" w:hAnsi="Times New Roman"/>
          <w:sz w:val="24"/>
          <w:szCs w:val="24"/>
          <w:lang w:val="en-US" w:eastAsia="fr-FR"/>
        </w:rPr>
        <w:t>Larvae fed with zooplankton gave survival rate ranging 63.5 - 74 %</w:t>
      </w:r>
      <w:r w:rsidRPr="00F13A39">
        <w:rPr>
          <w:rFonts w:ascii="Times New Roman" w:hAnsi="Times New Roman"/>
          <w:i/>
          <w:iCs/>
          <w:sz w:val="24"/>
          <w:szCs w:val="24"/>
          <w:lang w:val="en-US" w:eastAsia="fr-FR"/>
        </w:rPr>
        <w:t xml:space="preserve"> </w:t>
      </w:r>
      <w:r w:rsidRPr="00F13A39">
        <w:rPr>
          <w:rFonts w:ascii="Times New Roman" w:hAnsi="Times New Roman"/>
          <w:sz w:val="24"/>
          <w:szCs w:val="24"/>
          <w:lang w:val="en-US" w:eastAsia="fr-FR"/>
        </w:rPr>
        <w:t>and growth rate 15.22 ± 0. 20; 24 ± 1.18 and 15.87 ± 0.11 %.day-1</w:t>
      </w:r>
      <w:r w:rsidRPr="00F13A39">
        <w:rPr>
          <w:rFonts w:ascii="Times New Roman" w:hAnsi="Times New Roman"/>
          <w:i/>
          <w:iCs/>
          <w:sz w:val="24"/>
          <w:szCs w:val="24"/>
          <w:lang w:val="en-US" w:eastAsia="fr-FR"/>
        </w:rPr>
        <w:t xml:space="preserve"> </w:t>
      </w:r>
      <w:r w:rsidRPr="00F13A39">
        <w:rPr>
          <w:rFonts w:ascii="Times New Roman" w:hAnsi="Times New Roman"/>
          <w:sz w:val="24"/>
          <w:szCs w:val="24"/>
          <w:lang w:val="en-US" w:eastAsia="fr-FR"/>
        </w:rPr>
        <w:t xml:space="preserve">respectively for larvae of </w:t>
      </w:r>
      <w:r w:rsidRPr="00F13A39">
        <w:rPr>
          <w:rFonts w:ascii="Times New Roman" w:hAnsi="Times New Roman"/>
          <w:i/>
          <w:iCs/>
          <w:sz w:val="24"/>
          <w:szCs w:val="24"/>
          <w:lang w:val="en-US" w:eastAsia="fr-FR"/>
        </w:rPr>
        <w:t xml:space="preserve">C. gariepinus, H. longifilis, </w:t>
      </w:r>
      <w:r w:rsidRPr="00F13A39">
        <w:rPr>
          <w:rFonts w:ascii="Times New Roman" w:hAnsi="Times New Roman"/>
          <w:sz w:val="24"/>
          <w:szCs w:val="24"/>
          <w:lang w:val="en-US" w:eastAsia="fr-FR"/>
        </w:rPr>
        <w:t>and hybrids. Thus,</w:t>
      </w:r>
      <w:r w:rsidRPr="00F13A39">
        <w:rPr>
          <w:rFonts w:ascii="Times New Roman" w:hAnsi="Times New Roman"/>
          <w:i/>
          <w:iCs/>
          <w:sz w:val="24"/>
          <w:szCs w:val="24"/>
          <w:lang w:val="en-US" w:eastAsia="fr-FR"/>
        </w:rPr>
        <w:t xml:space="preserve"> </w:t>
      </w:r>
      <w:r w:rsidRPr="00F13A39">
        <w:rPr>
          <w:rFonts w:ascii="Times New Roman" w:hAnsi="Times New Roman"/>
          <w:sz w:val="24"/>
          <w:szCs w:val="24"/>
          <w:lang w:val="en-US" w:eastAsia="fr-FR"/>
        </w:rPr>
        <w:t>plurispecific fresh water zooplankton can freely replace artemia powder during larval rearing of these catfish and their hybrids.</w:t>
      </w:r>
    </w:p>
    <w:p w:rsidR="00F53BAC" w:rsidRPr="00F13A39" w:rsidRDefault="00F53BAC" w:rsidP="00710475">
      <w:pPr>
        <w:autoSpaceDE w:val="0"/>
        <w:autoSpaceDN w:val="0"/>
        <w:adjustRightInd w:val="0"/>
        <w:spacing w:after="0" w:line="240" w:lineRule="auto"/>
        <w:jc w:val="both"/>
        <w:rPr>
          <w:rFonts w:ascii="Times New Roman" w:hAnsi="Times New Roman"/>
          <w:i/>
          <w:iCs/>
          <w:sz w:val="24"/>
          <w:szCs w:val="24"/>
          <w:lang w:val="en-US" w:eastAsia="fr-FR"/>
        </w:rPr>
      </w:pPr>
    </w:p>
    <w:p w:rsidR="00AD3187" w:rsidRPr="00F13A39" w:rsidRDefault="00AD3187" w:rsidP="00710475">
      <w:pPr>
        <w:spacing w:line="240" w:lineRule="auto"/>
        <w:jc w:val="both"/>
        <w:rPr>
          <w:rFonts w:ascii="Times New Roman" w:hAnsi="Times New Roman"/>
          <w:sz w:val="24"/>
          <w:szCs w:val="24"/>
        </w:rPr>
      </w:pPr>
      <w:r w:rsidRPr="00F13A39">
        <w:rPr>
          <w:rFonts w:ascii="Times New Roman" w:hAnsi="Times New Roman"/>
          <w:sz w:val="24"/>
          <w:szCs w:val="24"/>
          <w:lang w:val="en-US"/>
        </w:rPr>
        <w:t>The dose (50% of dejections, that is 150 g of dejections per dm</w:t>
      </w:r>
      <w:r w:rsidRPr="00F13A39">
        <w:rPr>
          <w:rFonts w:ascii="Times New Roman" w:hAnsi="Times New Roman"/>
          <w:sz w:val="24"/>
          <w:szCs w:val="24"/>
          <w:vertAlign w:val="superscript"/>
          <w:lang w:val="en-US"/>
        </w:rPr>
        <w:t>3</w:t>
      </w:r>
      <w:r w:rsidRPr="00F13A39">
        <w:rPr>
          <w:rFonts w:ascii="Times New Roman" w:hAnsi="Times New Roman"/>
          <w:sz w:val="24"/>
          <w:szCs w:val="24"/>
          <w:lang w:val="en-US"/>
        </w:rPr>
        <w:t xml:space="preserve"> of substrate (150 g/dm</w:t>
      </w:r>
      <w:r w:rsidRPr="00F13A39">
        <w:rPr>
          <w:rFonts w:ascii="Times New Roman" w:hAnsi="Times New Roman"/>
          <w:sz w:val="24"/>
          <w:szCs w:val="24"/>
          <w:vertAlign w:val="superscript"/>
          <w:lang w:val="en-US"/>
        </w:rPr>
        <w:t>3</w:t>
      </w:r>
      <w:r w:rsidRPr="00F13A39">
        <w:rPr>
          <w:rFonts w:ascii="Times New Roman" w:hAnsi="Times New Roman"/>
          <w:sz w:val="24"/>
          <w:szCs w:val="24"/>
          <w:lang w:val="en-US"/>
        </w:rPr>
        <w:t>) constituted the optimal dose of dry pig dung recommendable for benthic macroinvertebrates plurispecifical p</w:t>
      </w:r>
      <w:r w:rsidR="00FF6EA1" w:rsidRPr="00F13A39">
        <w:rPr>
          <w:rFonts w:ascii="Times New Roman" w:hAnsi="Times New Roman"/>
          <w:sz w:val="24"/>
          <w:szCs w:val="24"/>
          <w:lang w:val="en-US"/>
        </w:rPr>
        <w:t>roduction in open medium. T</w:t>
      </w:r>
      <w:r w:rsidRPr="00F13A39">
        <w:rPr>
          <w:rFonts w:ascii="Times New Roman" w:hAnsi="Times New Roman"/>
          <w:sz w:val="24"/>
          <w:szCs w:val="24"/>
          <w:lang w:val="en-US"/>
        </w:rPr>
        <w:t>hat dose offers conditions for optimal development of organism diverse groups which production was maintained for 28 days.</w:t>
      </w:r>
    </w:p>
    <w:p w:rsidR="00FF6EA1" w:rsidRPr="00F13A39" w:rsidRDefault="00FF6EA1" w:rsidP="00710475">
      <w:pPr>
        <w:autoSpaceDE w:val="0"/>
        <w:autoSpaceDN w:val="0"/>
        <w:adjustRightInd w:val="0"/>
        <w:spacing w:after="0" w:line="240" w:lineRule="auto"/>
        <w:jc w:val="both"/>
        <w:rPr>
          <w:rFonts w:ascii="Times New Roman" w:hAnsi="Times New Roman"/>
          <w:sz w:val="24"/>
          <w:szCs w:val="24"/>
          <w:lang w:val="en-US" w:eastAsia="fr-FR"/>
        </w:rPr>
      </w:pPr>
      <w:r w:rsidRPr="00F13A39">
        <w:rPr>
          <w:rFonts w:ascii="Times New Roman" w:hAnsi="Times New Roman"/>
          <w:sz w:val="24"/>
          <w:szCs w:val="24"/>
          <w:lang w:val="en-US" w:eastAsia="fr-FR"/>
        </w:rPr>
        <w:t xml:space="preserve">Daily mean weights of </w:t>
      </w:r>
      <w:r w:rsidRPr="00F13A39">
        <w:rPr>
          <w:rFonts w:ascii="Times New Roman" w:hAnsi="Times New Roman"/>
          <w:i/>
          <w:iCs/>
          <w:sz w:val="24"/>
          <w:szCs w:val="24"/>
          <w:lang w:val="en-US" w:eastAsia="fr-FR"/>
        </w:rPr>
        <w:t>C. gariepinus</w:t>
      </w:r>
      <w:r w:rsidRPr="00F13A39">
        <w:rPr>
          <w:rFonts w:ascii="Times New Roman" w:hAnsi="Times New Roman"/>
          <w:sz w:val="24"/>
          <w:szCs w:val="24"/>
          <w:lang w:val="en-US" w:eastAsia="fr-FR"/>
        </w:rPr>
        <w:t xml:space="preserve">, </w:t>
      </w:r>
      <w:r w:rsidRPr="00F13A39">
        <w:rPr>
          <w:rFonts w:ascii="Times New Roman" w:hAnsi="Times New Roman"/>
          <w:i/>
          <w:iCs/>
          <w:sz w:val="24"/>
          <w:szCs w:val="24"/>
          <w:lang w:val="en-US" w:eastAsia="fr-FR"/>
        </w:rPr>
        <w:t xml:space="preserve">H. longifilis </w:t>
      </w:r>
      <w:r w:rsidRPr="00F13A39">
        <w:rPr>
          <w:rFonts w:ascii="Times New Roman" w:hAnsi="Times New Roman"/>
          <w:sz w:val="24"/>
          <w:szCs w:val="24"/>
          <w:lang w:val="en-US" w:eastAsia="fr-FR"/>
        </w:rPr>
        <w:t>and hybrid fries fed with benthic macroinvertebrates varying between 0.45 ± 0.05 and 0.52 ± 0.05 g/d.</w:t>
      </w:r>
    </w:p>
    <w:p w:rsidR="00FF6EA1" w:rsidRPr="00F13A39" w:rsidRDefault="00FF6EA1" w:rsidP="00710475">
      <w:pPr>
        <w:autoSpaceDE w:val="0"/>
        <w:autoSpaceDN w:val="0"/>
        <w:adjustRightInd w:val="0"/>
        <w:spacing w:after="0" w:line="240" w:lineRule="auto"/>
        <w:jc w:val="both"/>
        <w:rPr>
          <w:rFonts w:ascii="Times New Roman" w:hAnsi="Times New Roman"/>
          <w:sz w:val="24"/>
          <w:szCs w:val="24"/>
          <w:lang w:val="en-US" w:eastAsia="fr-FR"/>
        </w:rPr>
      </w:pPr>
      <w:r w:rsidRPr="00F13A39">
        <w:rPr>
          <w:rFonts w:ascii="Times New Roman" w:hAnsi="Times New Roman"/>
          <w:sz w:val="24"/>
          <w:szCs w:val="24"/>
          <w:lang w:val="en-US" w:eastAsia="fr-FR"/>
        </w:rPr>
        <w:t>Specific growth rates were</w:t>
      </w:r>
      <w:r w:rsidR="0099347E" w:rsidRPr="00F13A39">
        <w:rPr>
          <w:rFonts w:ascii="Times New Roman" w:hAnsi="Times New Roman"/>
          <w:sz w:val="24"/>
          <w:szCs w:val="24"/>
          <w:lang w:val="en-US" w:eastAsia="fr-FR"/>
        </w:rPr>
        <w:t xml:space="preserve"> from</w:t>
      </w:r>
      <w:r w:rsidRPr="00F13A39">
        <w:rPr>
          <w:rFonts w:ascii="Times New Roman" w:hAnsi="Times New Roman"/>
          <w:sz w:val="24"/>
          <w:szCs w:val="24"/>
          <w:lang w:val="en-US" w:eastAsia="fr-FR"/>
        </w:rPr>
        <w:t xml:space="preserve"> </w:t>
      </w:r>
      <w:r w:rsidR="0099347E" w:rsidRPr="00F13A39">
        <w:rPr>
          <w:rFonts w:ascii="Times New Roman" w:hAnsi="Times New Roman"/>
          <w:sz w:val="24"/>
          <w:szCs w:val="24"/>
          <w:lang w:val="en-US" w:eastAsia="fr-FR"/>
        </w:rPr>
        <w:t xml:space="preserve">16.16 ± 0.9 to 19.13 ± 1.13 </w:t>
      </w:r>
      <w:r w:rsidRPr="00F13A39">
        <w:rPr>
          <w:rFonts w:ascii="Times New Roman" w:hAnsi="Times New Roman"/>
          <w:sz w:val="24"/>
          <w:szCs w:val="24"/>
          <w:lang w:val="en-US" w:eastAsia="fr-FR"/>
        </w:rPr>
        <w:t>(%/d-1</w:t>
      </w:r>
      <w:r w:rsidR="0099347E" w:rsidRPr="00F13A39">
        <w:rPr>
          <w:rFonts w:ascii="Times New Roman" w:hAnsi="Times New Roman"/>
          <w:sz w:val="24"/>
          <w:szCs w:val="24"/>
          <w:lang w:val="en-US" w:eastAsia="fr-FR"/>
        </w:rPr>
        <w:t xml:space="preserve">). </w:t>
      </w:r>
      <w:r w:rsidRPr="00F13A39">
        <w:rPr>
          <w:rFonts w:ascii="Times New Roman" w:hAnsi="Times New Roman"/>
          <w:sz w:val="24"/>
          <w:szCs w:val="24"/>
          <w:lang w:val="en-US" w:eastAsia="fr-FR"/>
        </w:rPr>
        <w:t>Thus results from the present study indicate the possibility to replace Coppens fish feed by fresh water plurispecific benthic macroinvertebrates produced with the use of rabbit manure in the rearing of these two African catfish species and their hybrids at fingerling stage.</w:t>
      </w:r>
    </w:p>
    <w:p w:rsidR="00AD3187" w:rsidRDefault="00AD3187" w:rsidP="00C757DA">
      <w:pPr>
        <w:jc w:val="both"/>
        <w:rPr>
          <w:lang w:val="en-US"/>
        </w:rPr>
      </w:pPr>
    </w:p>
    <w:p w:rsidR="00E05100" w:rsidRPr="002F1993" w:rsidRDefault="00E05100" w:rsidP="00C757DA">
      <w:pPr>
        <w:jc w:val="both"/>
        <w:rPr>
          <w:lang w:val="en-US"/>
        </w:rPr>
      </w:pPr>
      <w:r>
        <w:rPr>
          <w:lang w:val="en-US"/>
        </w:rPr>
        <w:t>Key words : pig dung, rabbit manure, plankton production, macroinvertebrate, catfish larvae, fingerling stage</w:t>
      </w:r>
      <w:bookmarkStart w:id="0" w:name="_GoBack"/>
      <w:bookmarkEnd w:id="0"/>
    </w:p>
    <w:sectPr w:rsidR="00E05100" w:rsidRPr="002F199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2F06" w:rsidRDefault="00FE2F06" w:rsidP="00C757DA">
      <w:pPr>
        <w:spacing w:after="0" w:line="240" w:lineRule="auto"/>
      </w:pPr>
      <w:r>
        <w:separator/>
      </w:r>
    </w:p>
  </w:endnote>
  <w:endnote w:type="continuationSeparator" w:id="0">
    <w:p w:rsidR="00FE2F06" w:rsidRDefault="00FE2F06" w:rsidP="00C75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2F06" w:rsidRDefault="00FE2F06" w:rsidP="00C757DA">
      <w:pPr>
        <w:spacing w:after="0" w:line="240" w:lineRule="auto"/>
      </w:pPr>
      <w:r>
        <w:separator/>
      </w:r>
    </w:p>
  </w:footnote>
  <w:footnote w:type="continuationSeparator" w:id="0">
    <w:p w:rsidR="00FE2F06" w:rsidRDefault="00FE2F06" w:rsidP="00C757D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C757DA"/>
    <w:rsid w:val="000C2396"/>
    <w:rsid w:val="001D1606"/>
    <w:rsid w:val="002F1993"/>
    <w:rsid w:val="00424EB3"/>
    <w:rsid w:val="005512BE"/>
    <w:rsid w:val="006E3F8F"/>
    <w:rsid w:val="00710475"/>
    <w:rsid w:val="00861CA7"/>
    <w:rsid w:val="0099347E"/>
    <w:rsid w:val="009A513A"/>
    <w:rsid w:val="00A21B34"/>
    <w:rsid w:val="00AD3187"/>
    <w:rsid w:val="00B50760"/>
    <w:rsid w:val="00C757DA"/>
    <w:rsid w:val="00C95F59"/>
    <w:rsid w:val="00E05100"/>
    <w:rsid w:val="00F13A39"/>
    <w:rsid w:val="00F14D72"/>
    <w:rsid w:val="00F53BAC"/>
    <w:rsid w:val="00F54B8A"/>
    <w:rsid w:val="00F961DC"/>
    <w:rsid w:val="00FE2F06"/>
    <w:rsid w:val="00FF6E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39C635-6B49-41B9-A4A4-CCBDDFDC7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C757DA"/>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C757DA"/>
  </w:style>
  <w:style w:type="paragraph" w:styleId="Pieddepage">
    <w:name w:val="footer"/>
    <w:basedOn w:val="Normal"/>
    <w:link w:val="PieddepageCar"/>
    <w:uiPriority w:val="99"/>
    <w:semiHidden/>
    <w:unhideWhenUsed/>
    <w:rsid w:val="00C757DA"/>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C757DA"/>
  </w:style>
  <w:style w:type="paragraph" w:customStyle="1" w:styleId="BodyText">
    <w:name w:val="BodyText"/>
    <w:basedOn w:val="Normal"/>
    <w:link w:val="BodyTextChar"/>
    <w:qFormat/>
    <w:rsid w:val="00AD3187"/>
    <w:pPr>
      <w:spacing w:after="0" w:line="240" w:lineRule="auto"/>
      <w:ind w:firstLine="431"/>
      <w:jc w:val="both"/>
    </w:pPr>
    <w:rPr>
      <w:rFonts w:cstheme="minorBidi"/>
      <w:sz w:val="20"/>
      <w:szCs w:val="20"/>
      <w:lang w:val="en-US"/>
    </w:rPr>
  </w:style>
  <w:style w:type="character" w:customStyle="1" w:styleId="BodyTextChar">
    <w:name w:val="BodyText Char"/>
    <w:basedOn w:val="Policepardfaut"/>
    <w:link w:val="BodyText"/>
    <w:rsid w:val="00AD3187"/>
    <w:rPr>
      <w:rFonts w:cstheme="minorBid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1</Pages>
  <Words>498</Words>
  <Characters>2740</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fiogbé</dc:creator>
  <cp:lastModifiedBy>PC</cp:lastModifiedBy>
  <cp:revision>10</cp:revision>
  <dcterms:created xsi:type="dcterms:W3CDTF">2021-06-26T12:29:00Z</dcterms:created>
  <dcterms:modified xsi:type="dcterms:W3CDTF">2022-01-25T20:36:00Z</dcterms:modified>
</cp:coreProperties>
</file>