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6DA" w:rsidRPr="00AF275B" w:rsidRDefault="00F836DA" w:rsidP="00AF27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275B">
        <w:rPr>
          <w:rFonts w:ascii="Times New Roman" w:hAnsi="Times New Roman" w:cs="Times New Roman"/>
          <w:sz w:val="28"/>
          <w:szCs w:val="28"/>
        </w:rPr>
        <w:t xml:space="preserve">Serological study of </w:t>
      </w:r>
      <w:proofErr w:type="spellStart"/>
      <w:r w:rsidRPr="00AF275B">
        <w:rPr>
          <w:rFonts w:ascii="Times New Roman" w:hAnsi="Times New Roman" w:cs="Times New Roman"/>
          <w:i/>
          <w:iCs/>
          <w:sz w:val="28"/>
          <w:szCs w:val="28"/>
        </w:rPr>
        <w:t>Toxoplasma</w:t>
      </w:r>
      <w:proofErr w:type="spellEnd"/>
      <w:r w:rsidRPr="00AF275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F275B">
        <w:rPr>
          <w:rFonts w:ascii="Times New Roman" w:hAnsi="Times New Roman" w:cs="Times New Roman"/>
          <w:i/>
          <w:iCs/>
          <w:sz w:val="28"/>
          <w:szCs w:val="28"/>
        </w:rPr>
        <w:t>gondii</w:t>
      </w:r>
      <w:proofErr w:type="spellEnd"/>
      <w:r w:rsidRPr="00AF275B">
        <w:rPr>
          <w:rFonts w:ascii="Times New Roman" w:hAnsi="Times New Roman" w:cs="Times New Roman"/>
          <w:sz w:val="28"/>
          <w:szCs w:val="28"/>
        </w:rPr>
        <w:t xml:space="preserve"> infection using Lateral Flow Chromatographic Immunoassay in pig</w:t>
      </w:r>
      <w:r w:rsidR="00BF6FA9">
        <w:rPr>
          <w:rFonts w:ascii="Times New Roman" w:hAnsi="Times New Roman" w:cs="Times New Roman"/>
          <w:sz w:val="28"/>
          <w:szCs w:val="28"/>
        </w:rPr>
        <w:t>s</w:t>
      </w:r>
      <w:r w:rsidRPr="00AF275B">
        <w:rPr>
          <w:rFonts w:ascii="Times New Roman" w:hAnsi="Times New Roman" w:cs="Times New Roman"/>
          <w:sz w:val="28"/>
          <w:szCs w:val="28"/>
        </w:rPr>
        <w:t xml:space="preserve"> from </w:t>
      </w:r>
      <w:proofErr w:type="spellStart"/>
      <w:r w:rsidRPr="00AF275B">
        <w:rPr>
          <w:rFonts w:ascii="Times New Roman" w:hAnsi="Times New Roman" w:cs="Times New Roman"/>
          <w:sz w:val="28"/>
          <w:szCs w:val="28"/>
        </w:rPr>
        <w:t>Dhankuta</w:t>
      </w:r>
      <w:proofErr w:type="spellEnd"/>
      <w:r w:rsidR="00B05E03">
        <w:rPr>
          <w:rFonts w:ascii="Times New Roman" w:hAnsi="Times New Roman" w:cs="Times New Roman"/>
          <w:sz w:val="28"/>
          <w:szCs w:val="28"/>
        </w:rPr>
        <w:t>, Nepal</w:t>
      </w:r>
      <w:r w:rsidRPr="00AF275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F27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62C1" w:rsidRDefault="006662C1" w:rsidP="00AF275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275B" w:rsidRDefault="00387459" w:rsidP="00AF275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Dr </w:t>
      </w:r>
      <w:proofErr w:type="spellStart"/>
      <w:r w:rsidR="00AF275B">
        <w:rPr>
          <w:rFonts w:ascii="Times New Roman" w:hAnsi="Times New Roman" w:cs="Times New Roman"/>
          <w:color w:val="000000"/>
          <w:sz w:val="24"/>
          <w:szCs w:val="24"/>
        </w:rPr>
        <w:t>Ramesh</w:t>
      </w:r>
      <w:proofErr w:type="spellEnd"/>
      <w:r w:rsidR="00AF275B">
        <w:rPr>
          <w:rFonts w:ascii="Times New Roman" w:hAnsi="Times New Roman" w:cs="Times New Roman"/>
          <w:color w:val="000000"/>
          <w:sz w:val="24"/>
          <w:szCs w:val="24"/>
        </w:rPr>
        <w:t xml:space="preserve"> Prasad </w:t>
      </w:r>
      <w:proofErr w:type="spellStart"/>
      <w:r w:rsidR="00AF275B">
        <w:rPr>
          <w:rFonts w:ascii="Times New Roman" w:hAnsi="Times New Roman" w:cs="Times New Roman"/>
          <w:color w:val="000000"/>
          <w:sz w:val="24"/>
          <w:szCs w:val="24"/>
        </w:rPr>
        <w:t>Sah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PhD</w:t>
      </w:r>
    </w:p>
    <w:p w:rsidR="00AF275B" w:rsidRDefault="00AF275B" w:rsidP="00AF275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12725D">
        <w:rPr>
          <w:rFonts w:ascii="Times New Roman" w:hAnsi="Times New Roman" w:cs="Times New Roman"/>
          <w:color w:val="000000"/>
          <w:sz w:val="24"/>
          <w:szCs w:val="24"/>
        </w:rPr>
        <w:t xml:space="preserve">griculture </w:t>
      </w:r>
      <w:r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12725D">
        <w:rPr>
          <w:rFonts w:ascii="Times New Roman" w:hAnsi="Times New Roman" w:cs="Times New Roman"/>
          <w:color w:val="000000"/>
          <w:sz w:val="24"/>
          <w:szCs w:val="24"/>
        </w:rPr>
        <w:t xml:space="preserve">esearch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12725D">
        <w:rPr>
          <w:rFonts w:ascii="Times New Roman" w:hAnsi="Times New Roman" w:cs="Times New Roman"/>
          <w:color w:val="000000"/>
          <w:sz w:val="24"/>
          <w:szCs w:val="24"/>
        </w:rPr>
        <w:t>tation,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Pakhribas</w:t>
      </w:r>
      <w:proofErr w:type="spellEnd"/>
      <w:r w:rsidR="0012725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12725D">
        <w:rPr>
          <w:rFonts w:ascii="Times New Roman" w:hAnsi="Times New Roman" w:cs="Times New Roman"/>
          <w:color w:val="000000"/>
          <w:sz w:val="24"/>
          <w:szCs w:val="24"/>
        </w:rPr>
        <w:t>Dhankuta</w:t>
      </w:r>
      <w:proofErr w:type="spellEnd"/>
    </w:p>
    <w:p w:rsidR="00AF275B" w:rsidRDefault="00AF275B" w:rsidP="00AF275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275B" w:rsidRDefault="00AF275B" w:rsidP="00AF275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Abstract</w:t>
      </w:r>
    </w:p>
    <w:p w:rsidR="00AF275B" w:rsidRPr="00AF275B" w:rsidRDefault="00AF275B" w:rsidP="00AF275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F275B" w:rsidRPr="00AF275B" w:rsidRDefault="00612702" w:rsidP="00AF275B">
      <w:pPr>
        <w:jc w:val="both"/>
        <w:rPr>
          <w:rFonts w:ascii="Times New Roman" w:hAnsi="Times New Roman" w:cs="Times New Roman"/>
          <w:sz w:val="24"/>
          <w:szCs w:val="24"/>
        </w:rPr>
      </w:pPr>
      <w:r w:rsidRPr="00AF275B">
        <w:rPr>
          <w:rFonts w:ascii="Times New Roman" w:hAnsi="Times New Roman" w:cs="Times New Roman"/>
          <w:sz w:val="24"/>
          <w:szCs w:val="24"/>
        </w:rPr>
        <w:t xml:space="preserve">To estimate the </w:t>
      </w:r>
      <w:proofErr w:type="spellStart"/>
      <w:r w:rsidRPr="00AF275B">
        <w:rPr>
          <w:rFonts w:ascii="Times New Roman" w:hAnsi="Times New Roman" w:cs="Times New Roman"/>
          <w:sz w:val="24"/>
          <w:szCs w:val="24"/>
        </w:rPr>
        <w:t>seroprevalence</w:t>
      </w:r>
      <w:proofErr w:type="spellEnd"/>
      <w:r w:rsidRPr="00AF275B">
        <w:rPr>
          <w:rFonts w:ascii="Times New Roman" w:hAnsi="Times New Roman" w:cs="Times New Roman"/>
          <w:sz w:val="24"/>
          <w:szCs w:val="24"/>
        </w:rPr>
        <w:t xml:space="preserve"> of toxoplasmosis and risk factors for </w:t>
      </w:r>
      <w:proofErr w:type="spellStart"/>
      <w:r w:rsidRPr="00AF275B">
        <w:rPr>
          <w:rFonts w:ascii="Times New Roman" w:hAnsi="Times New Roman" w:cs="Times New Roman"/>
          <w:sz w:val="24"/>
          <w:szCs w:val="24"/>
        </w:rPr>
        <w:t>seropositivity</w:t>
      </w:r>
      <w:proofErr w:type="spellEnd"/>
      <w:r w:rsidRPr="00AF275B">
        <w:rPr>
          <w:rFonts w:ascii="Times New Roman" w:hAnsi="Times New Roman" w:cs="Times New Roman"/>
          <w:sz w:val="24"/>
          <w:szCs w:val="24"/>
        </w:rPr>
        <w:t xml:space="preserve"> in pigs in </w:t>
      </w:r>
      <w:proofErr w:type="spellStart"/>
      <w:r w:rsidRPr="00AF275B">
        <w:rPr>
          <w:rFonts w:ascii="Times New Roman" w:hAnsi="Times New Roman" w:cs="Times New Roman"/>
          <w:sz w:val="24"/>
          <w:szCs w:val="24"/>
        </w:rPr>
        <w:t>Dhankuta</w:t>
      </w:r>
      <w:proofErr w:type="spellEnd"/>
      <w:r w:rsidRPr="00AF275B">
        <w:rPr>
          <w:rFonts w:ascii="Times New Roman" w:hAnsi="Times New Roman" w:cs="Times New Roman"/>
          <w:sz w:val="24"/>
          <w:szCs w:val="24"/>
        </w:rPr>
        <w:t xml:space="preserve"> district in Nepal in 2018, </w:t>
      </w:r>
      <w:r w:rsidR="00BF6FA9">
        <w:rPr>
          <w:rFonts w:ascii="Times New Roman" w:hAnsi="Times New Roman" w:cs="Times New Roman"/>
          <w:sz w:val="24"/>
          <w:szCs w:val="24"/>
        </w:rPr>
        <w:t>200</w:t>
      </w:r>
      <w:r w:rsidRPr="00AF275B">
        <w:rPr>
          <w:rFonts w:ascii="Times New Roman" w:hAnsi="Times New Roman" w:cs="Times New Roman"/>
          <w:sz w:val="24"/>
          <w:szCs w:val="24"/>
        </w:rPr>
        <w:t xml:space="preserve"> sera samples were randomly selected and tested by using  Lateral Flow Chromatographic Immunoassay (</w:t>
      </w:r>
      <w:r w:rsidR="0012725D">
        <w:rPr>
          <w:rFonts w:ascii="Times New Roman" w:hAnsi="Times New Roman" w:cs="Times New Roman"/>
          <w:sz w:val="24"/>
          <w:szCs w:val="24"/>
        </w:rPr>
        <w:t>R</w:t>
      </w:r>
      <w:r w:rsidRPr="00AF275B">
        <w:rPr>
          <w:rFonts w:ascii="Times New Roman" w:hAnsi="Times New Roman" w:cs="Times New Roman"/>
          <w:sz w:val="24"/>
          <w:szCs w:val="24"/>
        </w:rPr>
        <w:t xml:space="preserve">apid </w:t>
      </w:r>
      <w:proofErr w:type="spellStart"/>
      <w:r w:rsidRPr="00AF275B">
        <w:rPr>
          <w:rFonts w:ascii="Times New Roman" w:hAnsi="Times New Roman" w:cs="Times New Roman"/>
          <w:sz w:val="24"/>
          <w:szCs w:val="24"/>
        </w:rPr>
        <w:t>Toxo</w:t>
      </w:r>
      <w:proofErr w:type="spellEnd"/>
      <w:r w:rsidRPr="00AF275B">
        <w:rPr>
          <w:rFonts w:ascii="Times New Roman" w:hAnsi="Times New Roman" w:cs="Times New Roman"/>
          <w:sz w:val="24"/>
          <w:szCs w:val="24"/>
        </w:rPr>
        <w:t xml:space="preserve"> porcine kit).</w:t>
      </w:r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6FA9">
        <w:rPr>
          <w:rFonts w:ascii="Times New Roman" w:hAnsi="Times New Roman" w:cs="Times New Roman"/>
          <w:color w:val="000000"/>
          <w:sz w:val="24"/>
          <w:szCs w:val="24"/>
        </w:rPr>
        <w:t xml:space="preserve">Samples were collected from </w:t>
      </w:r>
      <w:proofErr w:type="spellStart"/>
      <w:r w:rsidR="00BF6FA9">
        <w:rPr>
          <w:rFonts w:ascii="Times New Roman" w:hAnsi="Times New Roman" w:cs="Times New Roman"/>
          <w:color w:val="000000"/>
          <w:sz w:val="24"/>
          <w:szCs w:val="24"/>
        </w:rPr>
        <w:t>Pakhribas</w:t>
      </w:r>
      <w:proofErr w:type="spellEnd"/>
      <w:r w:rsidR="00BF6FA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F6FA9">
        <w:rPr>
          <w:rFonts w:ascii="Times New Roman" w:hAnsi="Times New Roman" w:cs="Times New Roman"/>
          <w:color w:val="000000"/>
          <w:sz w:val="24"/>
          <w:szCs w:val="24"/>
        </w:rPr>
        <w:t>Hile</w:t>
      </w:r>
      <w:proofErr w:type="spellEnd"/>
      <w:r w:rsidR="00BF6FA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F6FA9">
        <w:rPr>
          <w:rFonts w:ascii="Times New Roman" w:hAnsi="Times New Roman" w:cs="Times New Roman"/>
          <w:color w:val="000000"/>
          <w:sz w:val="24"/>
          <w:szCs w:val="24"/>
        </w:rPr>
        <w:t>Sidhuwa</w:t>
      </w:r>
      <w:proofErr w:type="spellEnd"/>
      <w:r w:rsidR="00BF6FA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F6FA9">
        <w:rPr>
          <w:rFonts w:ascii="Times New Roman" w:hAnsi="Times New Roman" w:cs="Times New Roman"/>
          <w:color w:val="000000"/>
          <w:sz w:val="24"/>
          <w:szCs w:val="24"/>
        </w:rPr>
        <w:t>Dhankuta</w:t>
      </w:r>
      <w:proofErr w:type="spellEnd"/>
      <w:r w:rsidR="00BF6FA9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="00BF6FA9">
        <w:rPr>
          <w:rFonts w:ascii="Times New Roman" w:hAnsi="Times New Roman" w:cs="Times New Roman"/>
          <w:color w:val="000000"/>
          <w:sz w:val="24"/>
          <w:szCs w:val="24"/>
        </w:rPr>
        <w:t>Dhankuta</w:t>
      </w:r>
      <w:proofErr w:type="spellEnd"/>
      <w:r w:rsidR="00BF6FA9">
        <w:rPr>
          <w:rFonts w:ascii="Times New Roman" w:hAnsi="Times New Roman" w:cs="Times New Roman"/>
          <w:color w:val="000000"/>
          <w:sz w:val="24"/>
          <w:szCs w:val="24"/>
        </w:rPr>
        <w:t xml:space="preserve"> district. </w:t>
      </w:r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The disease prevalence, confidence interval (CI) at </w:t>
      </w:r>
      <w:r w:rsidR="00BF6FA9">
        <w:rPr>
          <w:rFonts w:ascii="Times New Roman" w:hAnsi="Times New Roman" w:cs="Times New Roman"/>
          <w:color w:val="000000"/>
          <w:sz w:val="24"/>
          <w:szCs w:val="24"/>
        </w:rPr>
        <w:t>95%</w:t>
      </w:r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and p-value (&lt;0.05) were calculated to analyze the influence of risk factors on </w:t>
      </w:r>
      <w:proofErr w:type="spellStart"/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>seroprevalence</w:t>
      </w:r>
      <w:proofErr w:type="spellEnd"/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of toxoplasmosis. Out of </w:t>
      </w:r>
      <w:r w:rsidR="00BF6FA9">
        <w:rPr>
          <w:rFonts w:ascii="Times New Roman" w:hAnsi="Times New Roman" w:cs="Times New Roman"/>
          <w:color w:val="000000"/>
          <w:sz w:val="24"/>
          <w:szCs w:val="24"/>
        </w:rPr>
        <w:t>200</w:t>
      </w:r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tested sera, 29.5% </w:t>
      </w:r>
      <w:r w:rsidRPr="00AF275B">
        <w:rPr>
          <w:rFonts w:ascii="Times New Roman" w:hAnsi="Times New Roman" w:cs="Times New Roman"/>
          <w:color w:val="000000"/>
          <w:sz w:val="24"/>
          <w:szCs w:val="24"/>
        </w:rPr>
        <w:t>pigs</w:t>
      </w:r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(95% CI: 22.60-37.30%) were infected for </w:t>
      </w:r>
      <w:r w:rsidR="006662C1" w:rsidRPr="00AF275B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T. </w:t>
      </w:r>
      <w:proofErr w:type="spellStart"/>
      <w:r w:rsidR="006662C1" w:rsidRPr="00AF275B">
        <w:rPr>
          <w:rFonts w:ascii="Times New Roman" w:hAnsi="Times New Roman" w:cs="Times New Roman"/>
          <w:i/>
          <w:iCs/>
          <w:color w:val="000000"/>
          <w:sz w:val="24"/>
          <w:szCs w:val="24"/>
        </w:rPr>
        <w:t>gondii</w:t>
      </w:r>
      <w:proofErr w:type="spellEnd"/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. Considering risk factors, </w:t>
      </w:r>
      <w:proofErr w:type="spellStart"/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>seropositivity</w:t>
      </w:r>
      <w:proofErr w:type="spellEnd"/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for toxoplasmosis was statistically significantly higher in pregnant 42.5% (95% CI: 27.04-59.11%; OR=2.46; p=0.0381) followed by non pregnant 27.78% (95% CI: 16.46-41.64%) and 23.08% in other male and female. Similarly, female </w:t>
      </w:r>
      <w:r w:rsidR="00AF275B" w:rsidRPr="00AF275B">
        <w:rPr>
          <w:rFonts w:ascii="Times New Roman" w:hAnsi="Times New Roman" w:cs="Times New Roman"/>
          <w:color w:val="000000"/>
          <w:sz w:val="24"/>
          <w:szCs w:val="24"/>
        </w:rPr>
        <w:t>pigs</w:t>
      </w:r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were found 1.82 times more (prevalence: 34%; 95% CI: 24.82-44.15) </w:t>
      </w:r>
      <w:proofErr w:type="spellStart"/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>seropositivity</w:t>
      </w:r>
      <w:proofErr w:type="spellEnd"/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compared with males (prevalence: 22.03%; 95% CI: 12.29-34.73%). High prevalence 34.18% (95% CI: 23.87-45.71%) was found in above 1</w:t>
      </w:r>
      <w:r w:rsidR="00AF275B" w:rsidRPr="00AF275B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months old </w:t>
      </w:r>
      <w:r w:rsidR="00AF275B" w:rsidRPr="00AF275B">
        <w:rPr>
          <w:rFonts w:ascii="Times New Roman" w:hAnsi="Times New Roman" w:cs="Times New Roman"/>
          <w:color w:val="000000"/>
          <w:sz w:val="24"/>
          <w:szCs w:val="24"/>
        </w:rPr>
        <w:t>pigs</w:t>
      </w:r>
      <w:r w:rsidR="006662C1" w:rsidRPr="00AF275B">
        <w:rPr>
          <w:rFonts w:ascii="Times New Roman" w:hAnsi="Times New Roman" w:cs="Times New Roman"/>
          <w:color w:val="000000"/>
          <w:sz w:val="24"/>
          <w:szCs w:val="24"/>
        </w:rPr>
        <w:t>. Additionally, presence of cats in surrounding areas, the pasturing system and the hygiene in the farms were assessed as factors for contributing the disease.</w:t>
      </w:r>
      <w:r w:rsidR="00AF275B" w:rsidRPr="00AF27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F275B" w:rsidRPr="00AF275B">
        <w:rPr>
          <w:rFonts w:ascii="Times New Roman" w:hAnsi="Times New Roman" w:cs="Times New Roman"/>
          <w:sz w:val="24"/>
          <w:szCs w:val="24"/>
        </w:rPr>
        <w:t xml:space="preserve">This study indicates that exposure of pigs to </w:t>
      </w:r>
      <w:proofErr w:type="spellStart"/>
      <w:r w:rsidR="00AF275B" w:rsidRPr="00AF275B">
        <w:rPr>
          <w:rFonts w:ascii="Times New Roman" w:hAnsi="Times New Roman" w:cs="Times New Roman"/>
          <w:sz w:val="24"/>
          <w:szCs w:val="24"/>
        </w:rPr>
        <w:t>oocysts</w:t>
      </w:r>
      <w:proofErr w:type="spellEnd"/>
      <w:r w:rsidR="00AF275B" w:rsidRPr="00AF275B">
        <w:rPr>
          <w:rFonts w:ascii="Times New Roman" w:hAnsi="Times New Roman" w:cs="Times New Roman"/>
          <w:sz w:val="24"/>
          <w:szCs w:val="24"/>
        </w:rPr>
        <w:t xml:space="preserve"> of </w:t>
      </w:r>
      <w:r w:rsidR="00AF275B" w:rsidRPr="00AF275B">
        <w:rPr>
          <w:rFonts w:ascii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="00AF275B" w:rsidRPr="00AF275B">
        <w:rPr>
          <w:rFonts w:ascii="Times New Roman" w:hAnsi="Times New Roman" w:cs="Times New Roman"/>
          <w:i/>
          <w:iCs/>
          <w:sz w:val="24"/>
          <w:szCs w:val="24"/>
        </w:rPr>
        <w:t>gondii</w:t>
      </w:r>
      <w:proofErr w:type="spellEnd"/>
      <w:r w:rsidR="00AF275B" w:rsidRPr="00AF275B">
        <w:rPr>
          <w:rFonts w:ascii="Times New Roman" w:hAnsi="Times New Roman" w:cs="Times New Roman"/>
          <w:sz w:val="24"/>
          <w:szCs w:val="24"/>
        </w:rPr>
        <w:t xml:space="preserve"> is widespread, suggesting that the consumption of raw and undercooked pork meat might be a source of human toxoplasmosis. Risk factor information can be used to design control programs to reduce exposure.</w:t>
      </w:r>
    </w:p>
    <w:p w:rsidR="00AF275B" w:rsidRPr="00AF275B" w:rsidRDefault="00AF275B" w:rsidP="00AF275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AF275B" w:rsidRPr="00AF275B" w:rsidSect="00080A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F836DA"/>
    <w:rsid w:val="00011AF3"/>
    <w:rsid w:val="00080ACC"/>
    <w:rsid w:val="0012725D"/>
    <w:rsid w:val="00387459"/>
    <w:rsid w:val="004B4653"/>
    <w:rsid w:val="005308A9"/>
    <w:rsid w:val="00612702"/>
    <w:rsid w:val="006662C1"/>
    <w:rsid w:val="009B3EFA"/>
    <w:rsid w:val="00AF275B"/>
    <w:rsid w:val="00B05E03"/>
    <w:rsid w:val="00BF6FA9"/>
    <w:rsid w:val="00D03E3B"/>
    <w:rsid w:val="00D8594C"/>
    <w:rsid w:val="00F83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A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836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2019-04-25T00:09:00Z</dcterms:created>
  <dcterms:modified xsi:type="dcterms:W3CDTF">2019-06-12T02:07:00Z</dcterms:modified>
</cp:coreProperties>
</file>