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A8AAD6" w14:textId="77777777" w:rsidR="003C5963" w:rsidRPr="003C5963" w:rsidRDefault="003C5963" w:rsidP="003C5963">
      <w:pPr>
        <w:jc w:val="center"/>
        <w:rPr>
          <w:rFonts w:ascii="Times New Roman" w:hAnsi="Times New Roman" w:cs="Times New Roman"/>
          <w:b/>
          <w:sz w:val="24"/>
          <w:szCs w:val="24"/>
          <w:lang w:val="en-US"/>
        </w:rPr>
      </w:pPr>
      <w:r w:rsidRPr="003C5963">
        <w:rPr>
          <w:rFonts w:ascii="Times New Roman" w:hAnsi="Times New Roman" w:cs="Times New Roman"/>
          <w:b/>
          <w:sz w:val="24"/>
          <w:szCs w:val="24"/>
          <w:lang w:val="en-US"/>
        </w:rPr>
        <w:t xml:space="preserve">Monitoring of pesticide content in </w:t>
      </w:r>
      <w:r w:rsidR="00B210BF" w:rsidRPr="003C5963">
        <w:rPr>
          <w:rFonts w:ascii="Times New Roman" w:hAnsi="Times New Roman" w:cs="Times New Roman"/>
          <w:b/>
          <w:sz w:val="24"/>
          <w:szCs w:val="24"/>
          <w:lang w:val="en-US"/>
        </w:rPr>
        <w:t xml:space="preserve">arable soils </w:t>
      </w:r>
      <w:r w:rsidR="00B210BF">
        <w:rPr>
          <w:rFonts w:ascii="Times New Roman" w:hAnsi="Times New Roman" w:cs="Times New Roman"/>
          <w:b/>
          <w:sz w:val="24"/>
          <w:szCs w:val="24"/>
          <w:lang w:val="en-US"/>
        </w:rPr>
        <w:t xml:space="preserve">of </w:t>
      </w:r>
      <w:r w:rsidRPr="003C5963">
        <w:rPr>
          <w:rFonts w:ascii="Times New Roman" w:hAnsi="Times New Roman" w:cs="Times New Roman"/>
          <w:b/>
          <w:sz w:val="24"/>
          <w:szCs w:val="24"/>
          <w:lang w:val="en-US"/>
        </w:rPr>
        <w:t xml:space="preserve">Poland </w:t>
      </w:r>
    </w:p>
    <w:p w14:paraId="41AEC9C1" w14:textId="77777777" w:rsidR="00795351" w:rsidRPr="003C5963" w:rsidRDefault="003C5963" w:rsidP="003C5963">
      <w:pPr>
        <w:jc w:val="center"/>
        <w:rPr>
          <w:rFonts w:ascii="Times New Roman" w:hAnsi="Times New Roman" w:cs="Times New Roman"/>
          <w:sz w:val="24"/>
          <w:szCs w:val="24"/>
        </w:rPr>
      </w:pPr>
      <w:r w:rsidRPr="003C5963">
        <w:rPr>
          <w:rFonts w:ascii="Times New Roman" w:hAnsi="Times New Roman" w:cs="Times New Roman"/>
          <w:sz w:val="24"/>
          <w:szCs w:val="24"/>
        </w:rPr>
        <w:t>Ukalska-Jaruga Aleksandra, Smreczak Bożena, Siebielec Grzegorz</w:t>
      </w:r>
    </w:p>
    <w:p w14:paraId="697ECE2C" w14:textId="77777777" w:rsidR="003C5963" w:rsidRDefault="003C5963" w:rsidP="003C5963">
      <w:pPr>
        <w:spacing w:after="0" w:line="240" w:lineRule="auto"/>
        <w:jc w:val="center"/>
        <w:rPr>
          <w:rFonts w:ascii="Times New Roman" w:hAnsi="Times New Roman" w:cs="Times New Roman"/>
          <w:i/>
          <w:lang w:val="en-US"/>
        </w:rPr>
      </w:pPr>
      <w:r w:rsidRPr="003C5963">
        <w:rPr>
          <w:rFonts w:ascii="Times New Roman" w:hAnsi="Times New Roman" w:cs="Times New Roman"/>
          <w:i/>
          <w:lang w:val="en-US"/>
        </w:rPr>
        <w:t xml:space="preserve">Institute of Soil Science and Plant Cultivation </w:t>
      </w:r>
      <w:r w:rsidR="009B1358">
        <w:rPr>
          <w:rFonts w:ascii="Times New Roman" w:hAnsi="Times New Roman" w:cs="Times New Roman"/>
          <w:i/>
          <w:lang w:val="en-US"/>
        </w:rPr>
        <w:t xml:space="preserve">- </w:t>
      </w:r>
      <w:r w:rsidRPr="003C5963">
        <w:rPr>
          <w:rFonts w:ascii="Times New Roman" w:hAnsi="Times New Roman" w:cs="Times New Roman"/>
          <w:i/>
          <w:lang w:val="en-US"/>
        </w:rPr>
        <w:t>State Research Institute</w:t>
      </w:r>
    </w:p>
    <w:p w14:paraId="40B85EC0" w14:textId="77777777" w:rsidR="003C5963" w:rsidRPr="003C5963" w:rsidRDefault="003C5963" w:rsidP="003C5963">
      <w:pPr>
        <w:spacing w:after="0" w:line="240" w:lineRule="auto"/>
        <w:jc w:val="center"/>
        <w:rPr>
          <w:rFonts w:ascii="Times New Roman" w:hAnsi="Times New Roman" w:cs="Times New Roman"/>
          <w:i/>
        </w:rPr>
      </w:pPr>
      <w:r w:rsidRPr="003C5963">
        <w:rPr>
          <w:rFonts w:ascii="Times New Roman" w:hAnsi="Times New Roman" w:cs="Times New Roman"/>
          <w:i/>
        </w:rPr>
        <w:t>Czartoryskich 8, 24-100 Pulawy, Poland</w:t>
      </w:r>
    </w:p>
    <w:p w14:paraId="7C17D3BF" w14:textId="77777777" w:rsidR="003C5963" w:rsidRDefault="004B3644" w:rsidP="003C5963">
      <w:pPr>
        <w:spacing w:line="240" w:lineRule="auto"/>
        <w:jc w:val="center"/>
        <w:rPr>
          <w:rFonts w:ascii="Times New Roman" w:hAnsi="Times New Roman" w:cs="Times New Roman"/>
          <w:i/>
          <w:u w:val="single"/>
        </w:rPr>
      </w:pPr>
      <w:hyperlink r:id="rId4" w:history="1">
        <w:r w:rsidR="003C5963" w:rsidRPr="00E608B4">
          <w:rPr>
            <w:rStyle w:val="Hipercze"/>
            <w:rFonts w:ascii="Times New Roman" w:hAnsi="Times New Roman" w:cs="Times New Roman"/>
            <w:i/>
          </w:rPr>
          <w:t>aukalska@iung.pulawy.pl</w:t>
        </w:r>
      </w:hyperlink>
    </w:p>
    <w:p w14:paraId="39234B16" w14:textId="77777777" w:rsidR="003C5963" w:rsidRDefault="003C5963" w:rsidP="003C5963">
      <w:pPr>
        <w:spacing w:line="240" w:lineRule="auto"/>
        <w:rPr>
          <w:rFonts w:ascii="Times New Roman" w:hAnsi="Times New Roman" w:cs="Times New Roman"/>
        </w:rPr>
      </w:pPr>
    </w:p>
    <w:p w14:paraId="1A0458D8" w14:textId="186285B1" w:rsidR="003C5963" w:rsidRDefault="003C5963" w:rsidP="006A10DF">
      <w:pPr>
        <w:spacing w:after="0" w:line="276" w:lineRule="auto"/>
        <w:jc w:val="both"/>
        <w:rPr>
          <w:rStyle w:val="tlid-translation"/>
          <w:rFonts w:ascii="Times New Roman" w:hAnsi="Times New Roman" w:cs="Times New Roman"/>
          <w:sz w:val="24"/>
          <w:szCs w:val="24"/>
          <w:lang w:val="en"/>
        </w:rPr>
      </w:pPr>
      <w:r>
        <w:rPr>
          <w:rFonts w:ascii="Times New Roman" w:hAnsi="Times New Roman" w:cs="Times New Roman"/>
        </w:rPr>
        <w:tab/>
      </w:r>
      <w:r w:rsidR="00B210BF" w:rsidRPr="00B210BF">
        <w:rPr>
          <w:rStyle w:val="tlid-translation"/>
          <w:rFonts w:ascii="Times New Roman" w:hAnsi="Times New Roman" w:cs="Times New Roman"/>
          <w:sz w:val="24"/>
          <w:szCs w:val="24"/>
          <w:lang w:val="en"/>
        </w:rPr>
        <w:t xml:space="preserve">Over the last </w:t>
      </w:r>
      <w:r w:rsidR="002205E6">
        <w:rPr>
          <w:rStyle w:val="tlid-translation"/>
          <w:rFonts w:ascii="Times New Roman" w:hAnsi="Times New Roman" w:cs="Times New Roman"/>
          <w:sz w:val="24"/>
          <w:szCs w:val="24"/>
          <w:lang w:val="en"/>
        </w:rPr>
        <w:t>20 years</w:t>
      </w:r>
      <w:r w:rsidR="00B210BF" w:rsidRPr="00B210BF">
        <w:rPr>
          <w:rStyle w:val="tlid-translation"/>
          <w:rFonts w:ascii="Times New Roman" w:hAnsi="Times New Roman" w:cs="Times New Roman"/>
          <w:sz w:val="24"/>
          <w:szCs w:val="24"/>
          <w:lang w:val="en"/>
        </w:rPr>
        <w:t xml:space="preserve">, the use of pesticides in Poland </w:t>
      </w:r>
      <w:r w:rsidR="002205E6">
        <w:rPr>
          <w:rStyle w:val="tlid-translation"/>
          <w:rFonts w:ascii="Times New Roman" w:hAnsi="Times New Roman" w:cs="Times New Roman"/>
          <w:sz w:val="24"/>
          <w:szCs w:val="24"/>
          <w:lang w:val="en"/>
        </w:rPr>
        <w:t xml:space="preserve">significantly </w:t>
      </w:r>
      <w:r w:rsidR="00B210BF" w:rsidRPr="00B210BF">
        <w:rPr>
          <w:rStyle w:val="tlid-translation"/>
          <w:rFonts w:ascii="Times New Roman" w:hAnsi="Times New Roman" w:cs="Times New Roman"/>
          <w:sz w:val="24"/>
          <w:szCs w:val="24"/>
          <w:lang w:val="en"/>
        </w:rPr>
        <w:t xml:space="preserve">increased from 8848 to 24006 tons. </w:t>
      </w:r>
      <w:r w:rsidR="009B1358">
        <w:rPr>
          <w:rStyle w:val="tlid-translation"/>
          <w:rFonts w:ascii="Times New Roman" w:hAnsi="Times New Roman" w:cs="Times New Roman"/>
          <w:sz w:val="24"/>
          <w:szCs w:val="24"/>
          <w:lang w:val="en"/>
        </w:rPr>
        <w:t>T</w:t>
      </w:r>
      <w:r w:rsidR="002205E6" w:rsidRPr="002205E6">
        <w:rPr>
          <w:rStyle w:val="tlid-translation"/>
          <w:rFonts w:ascii="Times New Roman" w:hAnsi="Times New Roman" w:cs="Times New Roman"/>
          <w:sz w:val="24"/>
          <w:szCs w:val="24"/>
          <w:lang w:val="en"/>
        </w:rPr>
        <w:t xml:space="preserve">he highest level of consumption </w:t>
      </w:r>
      <w:r w:rsidR="00B210BF" w:rsidRPr="00B210BF">
        <w:rPr>
          <w:rStyle w:val="tlid-translation"/>
          <w:rFonts w:ascii="Times New Roman" w:hAnsi="Times New Roman" w:cs="Times New Roman"/>
          <w:sz w:val="24"/>
          <w:szCs w:val="24"/>
          <w:lang w:val="en"/>
        </w:rPr>
        <w:t>was recorded for herbicides and fungicides, respectively 12190 and 7737 tons in 201</w:t>
      </w:r>
      <w:r w:rsidR="002205E6">
        <w:rPr>
          <w:rStyle w:val="tlid-translation"/>
          <w:rFonts w:ascii="Times New Roman" w:hAnsi="Times New Roman" w:cs="Times New Roman"/>
          <w:sz w:val="24"/>
          <w:szCs w:val="24"/>
          <w:lang w:val="en"/>
        </w:rPr>
        <w:t>9</w:t>
      </w:r>
      <w:r w:rsidR="00B210BF" w:rsidRPr="00B210BF">
        <w:rPr>
          <w:rStyle w:val="tlid-translation"/>
          <w:rFonts w:ascii="Times New Roman" w:hAnsi="Times New Roman" w:cs="Times New Roman"/>
          <w:sz w:val="24"/>
          <w:szCs w:val="24"/>
          <w:lang w:val="en"/>
        </w:rPr>
        <w:t xml:space="preserve">, which accounted </w:t>
      </w:r>
      <w:r w:rsidR="009B1358">
        <w:rPr>
          <w:rStyle w:val="tlid-translation"/>
          <w:rFonts w:ascii="Times New Roman" w:hAnsi="Times New Roman" w:cs="Times New Roman"/>
          <w:sz w:val="24"/>
          <w:szCs w:val="24"/>
          <w:lang w:val="en"/>
        </w:rPr>
        <w:t>for</w:t>
      </w:r>
      <w:r w:rsidR="009B1358" w:rsidRPr="00B210BF">
        <w:rPr>
          <w:rStyle w:val="tlid-translation"/>
          <w:rFonts w:ascii="Times New Roman" w:hAnsi="Times New Roman" w:cs="Times New Roman"/>
          <w:sz w:val="24"/>
          <w:szCs w:val="24"/>
          <w:lang w:val="en"/>
        </w:rPr>
        <w:t xml:space="preserve"> </w:t>
      </w:r>
      <w:r w:rsidR="00B210BF" w:rsidRPr="00B210BF">
        <w:rPr>
          <w:rStyle w:val="tlid-translation"/>
          <w:rFonts w:ascii="Times New Roman" w:hAnsi="Times New Roman" w:cs="Times New Roman"/>
          <w:sz w:val="24"/>
          <w:szCs w:val="24"/>
          <w:lang w:val="en"/>
        </w:rPr>
        <w:t xml:space="preserve">83% of </w:t>
      </w:r>
      <w:r w:rsidR="002205E6">
        <w:rPr>
          <w:rStyle w:val="tlid-translation"/>
          <w:rFonts w:ascii="Times New Roman" w:hAnsi="Times New Roman" w:cs="Times New Roman"/>
          <w:sz w:val="24"/>
          <w:szCs w:val="24"/>
          <w:lang w:val="en"/>
        </w:rPr>
        <w:t xml:space="preserve">its </w:t>
      </w:r>
      <w:r w:rsidR="00B210BF" w:rsidRPr="00B210BF">
        <w:rPr>
          <w:rStyle w:val="tlid-translation"/>
          <w:rFonts w:ascii="Times New Roman" w:hAnsi="Times New Roman" w:cs="Times New Roman"/>
          <w:sz w:val="24"/>
          <w:szCs w:val="24"/>
          <w:lang w:val="en"/>
        </w:rPr>
        <w:t>total usage (Statistical Yearbook of Agriculture 2012-201</w:t>
      </w:r>
      <w:r w:rsidR="002205E6">
        <w:rPr>
          <w:rStyle w:val="tlid-translation"/>
          <w:rFonts w:ascii="Times New Roman" w:hAnsi="Times New Roman" w:cs="Times New Roman"/>
          <w:sz w:val="24"/>
          <w:szCs w:val="24"/>
          <w:lang w:val="en"/>
        </w:rPr>
        <w:t>9</w:t>
      </w:r>
      <w:r w:rsidR="00B210BF" w:rsidRPr="00B210BF">
        <w:rPr>
          <w:rStyle w:val="tlid-translation"/>
          <w:rFonts w:ascii="Times New Roman" w:hAnsi="Times New Roman" w:cs="Times New Roman"/>
          <w:sz w:val="24"/>
          <w:szCs w:val="24"/>
          <w:lang w:val="en"/>
        </w:rPr>
        <w:t xml:space="preserve">). The presented data show that the use of these substances in Poland </w:t>
      </w:r>
      <w:r w:rsidR="009B1358">
        <w:rPr>
          <w:rStyle w:val="tlid-translation"/>
          <w:rFonts w:ascii="Times New Roman" w:hAnsi="Times New Roman" w:cs="Times New Roman"/>
          <w:sz w:val="24"/>
          <w:szCs w:val="24"/>
          <w:lang w:val="en"/>
        </w:rPr>
        <w:t xml:space="preserve">is </w:t>
      </w:r>
      <w:r w:rsidR="00B210BF" w:rsidRPr="00B210BF">
        <w:rPr>
          <w:rStyle w:val="tlid-translation"/>
          <w:rFonts w:ascii="Times New Roman" w:hAnsi="Times New Roman" w:cs="Times New Roman"/>
          <w:sz w:val="24"/>
          <w:szCs w:val="24"/>
          <w:lang w:val="en"/>
        </w:rPr>
        <w:t xml:space="preserve">systematically growing, and </w:t>
      </w:r>
      <w:r w:rsidR="002205E6">
        <w:rPr>
          <w:rStyle w:val="tlid-translation"/>
          <w:rFonts w:ascii="Times New Roman" w:hAnsi="Times New Roman" w:cs="Times New Roman"/>
          <w:sz w:val="24"/>
          <w:szCs w:val="24"/>
          <w:lang w:val="en"/>
        </w:rPr>
        <w:t>people are</w:t>
      </w:r>
      <w:r w:rsidR="00B210BF" w:rsidRPr="00B210BF">
        <w:rPr>
          <w:rStyle w:val="tlid-translation"/>
          <w:rFonts w:ascii="Times New Roman" w:hAnsi="Times New Roman" w:cs="Times New Roman"/>
          <w:sz w:val="24"/>
          <w:szCs w:val="24"/>
          <w:lang w:val="en"/>
        </w:rPr>
        <w:t xml:space="preserve"> increasingly exposed to the residue</w:t>
      </w:r>
      <w:r w:rsidR="0098726B">
        <w:rPr>
          <w:rStyle w:val="tlid-translation"/>
          <w:rFonts w:ascii="Times New Roman" w:hAnsi="Times New Roman" w:cs="Times New Roman"/>
          <w:sz w:val="24"/>
          <w:szCs w:val="24"/>
          <w:lang w:val="en"/>
        </w:rPr>
        <w:t>s</w:t>
      </w:r>
      <w:r w:rsidR="00B210BF" w:rsidRPr="00B210BF">
        <w:rPr>
          <w:rStyle w:val="tlid-translation"/>
          <w:rFonts w:ascii="Times New Roman" w:hAnsi="Times New Roman" w:cs="Times New Roman"/>
          <w:sz w:val="24"/>
          <w:szCs w:val="24"/>
          <w:lang w:val="en"/>
        </w:rPr>
        <w:t xml:space="preserve"> of these compounds in food products. Despite the occurrence of many threats and the possibility of including harmful substances in the biological chain, pesticides are still the most effective method of combating pathogens. Therefore, constant monitoring of the pesticide residue level in soil</w:t>
      </w:r>
      <w:r w:rsidR="002205E6">
        <w:rPr>
          <w:rStyle w:val="tlid-translation"/>
          <w:rFonts w:ascii="Times New Roman" w:hAnsi="Times New Roman" w:cs="Times New Roman"/>
          <w:sz w:val="24"/>
          <w:szCs w:val="24"/>
          <w:lang w:val="en"/>
        </w:rPr>
        <w:t>s</w:t>
      </w:r>
      <w:r w:rsidR="00B210BF" w:rsidRPr="00B210BF">
        <w:rPr>
          <w:rStyle w:val="tlid-translation"/>
          <w:rFonts w:ascii="Times New Roman" w:hAnsi="Times New Roman" w:cs="Times New Roman"/>
          <w:sz w:val="24"/>
          <w:szCs w:val="24"/>
          <w:lang w:val="en"/>
        </w:rPr>
        <w:t xml:space="preserve"> is necessary, and the information on the </w:t>
      </w:r>
      <w:r w:rsidR="002205E6">
        <w:rPr>
          <w:rStyle w:val="tlid-translation"/>
          <w:rFonts w:ascii="Times New Roman" w:hAnsi="Times New Roman" w:cs="Times New Roman"/>
          <w:sz w:val="24"/>
          <w:szCs w:val="24"/>
          <w:lang w:val="en"/>
        </w:rPr>
        <w:t>actual</w:t>
      </w:r>
      <w:r w:rsidR="00B210BF" w:rsidRPr="00B210BF">
        <w:rPr>
          <w:rStyle w:val="tlid-translation"/>
          <w:rFonts w:ascii="Times New Roman" w:hAnsi="Times New Roman" w:cs="Times New Roman"/>
          <w:sz w:val="24"/>
          <w:szCs w:val="24"/>
          <w:lang w:val="en"/>
        </w:rPr>
        <w:t xml:space="preserve"> level of soil environment contamination </w:t>
      </w:r>
      <w:r w:rsidR="002205E6">
        <w:rPr>
          <w:rStyle w:val="tlid-translation"/>
          <w:rFonts w:ascii="Times New Roman" w:hAnsi="Times New Roman" w:cs="Times New Roman"/>
          <w:sz w:val="24"/>
          <w:szCs w:val="24"/>
          <w:lang w:val="en"/>
        </w:rPr>
        <w:t>by</w:t>
      </w:r>
      <w:r w:rsidR="00B210BF" w:rsidRPr="00B210BF">
        <w:rPr>
          <w:rStyle w:val="tlid-translation"/>
          <w:rFonts w:ascii="Times New Roman" w:hAnsi="Times New Roman" w:cs="Times New Roman"/>
          <w:sz w:val="24"/>
          <w:szCs w:val="24"/>
          <w:lang w:val="en"/>
        </w:rPr>
        <w:t xml:space="preserve"> th</w:t>
      </w:r>
      <w:r w:rsidR="00F45F47">
        <w:rPr>
          <w:rStyle w:val="tlid-translation"/>
          <w:rFonts w:ascii="Times New Roman" w:hAnsi="Times New Roman" w:cs="Times New Roman"/>
          <w:sz w:val="24"/>
          <w:szCs w:val="24"/>
          <w:lang w:val="en"/>
        </w:rPr>
        <w:t>e</w:t>
      </w:r>
      <w:r w:rsidR="00B210BF" w:rsidRPr="00B210BF">
        <w:rPr>
          <w:rStyle w:val="tlid-translation"/>
          <w:rFonts w:ascii="Times New Roman" w:hAnsi="Times New Roman" w:cs="Times New Roman"/>
          <w:sz w:val="24"/>
          <w:szCs w:val="24"/>
          <w:lang w:val="en"/>
        </w:rPr>
        <w:t>s</w:t>
      </w:r>
      <w:r w:rsidR="00F45F47">
        <w:rPr>
          <w:rStyle w:val="tlid-translation"/>
          <w:rFonts w:ascii="Times New Roman" w:hAnsi="Times New Roman" w:cs="Times New Roman"/>
          <w:sz w:val="24"/>
          <w:szCs w:val="24"/>
          <w:lang w:val="en"/>
        </w:rPr>
        <w:t>e</w:t>
      </w:r>
      <w:r w:rsidR="00B210BF" w:rsidRPr="00B210BF">
        <w:rPr>
          <w:rStyle w:val="tlid-translation"/>
          <w:rFonts w:ascii="Times New Roman" w:hAnsi="Times New Roman" w:cs="Times New Roman"/>
          <w:sz w:val="24"/>
          <w:szCs w:val="24"/>
          <w:lang w:val="en"/>
        </w:rPr>
        <w:t xml:space="preserve"> toxic compounds is crucial for the proper assessment</w:t>
      </w:r>
      <w:r w:rsidR="00F45F47">
        <w:rPr>
          <w:rStyle w:val="tlid-translation"/>
          <w:rFonts w:ascii="Times New Roman" w:hAnsi="Times New Roman" w:cs="Times New Roman"/>
          <w:sz w:val="24"/>
          <w:szCs w:val="24"/>
          <w:lang w:val="en"/>
        </w:rPr>
        <w:t xml:space="preserve"> of the</w:t>
      </w:r>
      <w:r w:rsidR="00B210BF" w:rsidRPr="00B210BF">
        <w:rPr>
          <w:rStyle w:val="tlid-translation"/>
          <w:rFonts w:ascii="Times New Roman" w:hAnsi="Times New Roman" w:cs="Times New Roman"/>
          <w:sz w:val="24"/>
          <w:szCs w:val="24"/>
          <w:lang w:val="en"/>
        </w:rPr>
        <w:t xml:space="preserve"> </w:t>
      </w:r>
      <w:r w:rsidR="00F45F47" w:rsidRPr="00B210BF">
        <w:rPr>
          <w:rStyle w:val="tlid-translation"/>
          <w:rFonts w:ascii="Times New Roman" w:hAnsi="Times New Roman" w:cs="Times New Roman"/>
          <w:sz w:val="24"/>
          <w:szCs w:val="24"/>
          <w:lang w:val="en"/>
        </w:rPr>
        <w:t xml:space="preserve">risk </w:t>
      </w:r>
      <w:r w:rsidR="00B210BF" w:rsidRPr="00B210BF">
        <w:rPr>
          <w:rStyle w:val="tlid-translation"/>
          <w:rFonts w:ascii="Times New Roman" w:hAnsi="Times New Roman" w:cs="Times New Roman"/>
          <w:sz w:val="24"/>
          <w:szCs w:val="24"/>
          <w:lang w:val="en"/>
        </w:rPr>
        <w:t>resulting from their application.</w:t>
      </w:r>
    </w:p>
    <w:p w14:paraId="33D125BE" w14:textId="77777777" w:rsidR="006A10DF" w:rsidRDefault="00B210BF" w:rsidP="006A10DF">
      <w:pPr>
        <w:spacing w:after="0" w:line="276" w:lineRule="auto"/>
        <w:ind w:firstLine="708"/>
        <w:jc w:val="both"/>
        <w:rPr>
          <w:rFonts w:ascii="Times New Roman" w:hAnsi="Times New Roman" w:cs="Times New Roman"/>
          <w:sz w:val="24"/>
          <w:szCs w:val="24"/>
          <w:lang w:val="en"/>
        </w:rPr>
      </w:pPr>
      <w:r w:rsidRPr="00B210BF">
        <w:rPr>
          <w:rFonts w:ascii="Times New Roman" w:hAnsi="Times New Roman" w:cs="Times New Roman"/>
          <w:i/>
          <w:sz w:val="24"/>
          <w:szCs w:val="24"/>
          <w:u w:val="single"/>
          <w:lang w:val="en"/>
        </w:rPr>
        <w:t xml:space="preserve">The aim of the </w:t>
      </w:r>
      <w:r>
        <w:rPr>
          <w:rFonts w:ascii="Times New Roman" w:hAnsi="Times New Roman" w:cs="Times New Roman"/>
          <w:i/>
          <w:sz w:val="24"/>
          <w:szCs w:val="24"/>
          <w:u w:val="single"/>
          <w:lang w:val="en"/>
        </w:rPr>
        <w:t>research</w:t>
      </w:r>
      <w:r w:rsidRPr="00B210BF">
        <w:rPr>
          <w:rFonts w:ascii="Times New Roman" w:hAnsi="Times New Roman" w:cs="Times New Roman"/>
          <w:i/>
          <w:sz w:val="24"/>
          <w:szCs w:val="24"/>
          <w:u w:val="single"/>
          <w:lang w:val="en"/>
        </w:rPr>
        <w:t xml:space="preserve"> was </w:t>
      </w:r>
      <w:r w:rsidRPr="00B210BF">
        <w:rPr>
          <w:rFonts w:ascii="Times New Roman" w:hAnsi="Times New Roman" w:cs="Times New Roman"/>
          <w:sz w:val="24"/>
          <w:szCs w:val="24"/>
          <w:lang w:val="en"/>
        </w:rPr>
        <w:t>to assess the content of pesticide residues in agricultural soils of Poland according to Polish Regulation</w:t>
      </w:r>
      <w:r w:rsidR="00024EBB" w:rsidRPr="00024EBB">
        <w:rPr>
          <w:rFonts w:ascii="Times New Roman" w:hAnsi="Times New Roman" w:cs="Times New Roman"/>
          <w:sz w:val="24"/>
          <w:szCs w:val="24"/>
          <w:lang w:val="en"/>
        </w:rPr>
        <w:t xml:space="preserve"> </w:t>
      </w:r>
      <w:r w:rsidR="00024EBB">
        <w:rPr>
          <w:rFonts w:ascii="Times New Roman" w:hAnsi="Times New Roman" w:cs="Times New Roman"/>
          <w:sz w:val="24"/>
          <w:szCs w:val="24"/>
          <w:lang w:val="en"/>
        </w:rPr>
        <w:t>(Dz.U. 2016 poz. 1395)</w:t>
      </w:r>
      <w:r w:rsidR="006A10DF">
        <w:rPr>
          <w:rFonts w:ascii="Times New Roman" w:hAnsi="Times New Roman" w:cs="Times New Roman"/>
          <w:sz w:val="24"/>
          <w:szCs w:val="24"/>
          <w:lang w:val="en"/>
        </w:rPr>
        <w:t>.</w:t>
      </w:r>
      <w:r w:rsidR="00024EBB">
        <w:rPr>
          <w:rFonts w:ascii="Times New Roman" w:hAnsi="Times New Roman" w:cs="Times New Roman"/>
          <w:sz w:val="24"/>
          <w:szCs w:val="24"/>
          <w:lang w:val="en"/>
        </w:rPr>
        <w:t xml:space="preserve"> </w:t>
      </w:r>
    </w:p>
    <w:p w14:paraId="79A1CA9A" w14:textId="225996E2" w:rsidR="00024EBB" w:rsidRDefault="00024EBB" w:rsidP="006A10DF">
      <w:pPr>
        <w:spacing w:after="0" w:line="276" w:lineRule="auto"/>
        <w:ind w:firstLine="708"/>
        <w:jc w:val="both"/>
        <w:rPr>
          <w:rFonts w:ascii="Times New Roman" w:hAnsi="Times New Roman" w:cs="Times New Roman"/>
          <w:sz w:val="24"/>
          <w:szCs w:val="24"/>
          <w:lang w:val="en"/>
        </w:rPr>
      </w:pPr>
      <w:r>
        <w:rPr>
          <w:rFonts w:ascii="Times New Roman" w:hAnsi="Times New Roman" w:cs="Times New Roman"/>
          <w:sz w:val="24"/>
          <w:szCs w:val="24"/>
          <w:lang w:val="en"/>
        </w:rPr>
        <w:t>Soil was collected from 2</w:t>
      </w:r>
      <w:r w:rsidRPr="00024EBB">
        <w:rPr>
          <w:rFonts w:ascii="Times New Roman" w:hAnsi="Times New Roman" w:cs="Times New Roman"/>
          <w:sz w:val="24"/>
          <w:szCs w:val="24"/>
          <w:lang w:val="en"/>
        </w:rPr>
        <w:t xml:space="preserve">16 </w:t>
      </w:r>
      <w:r>
        <w:rPr>
          <w:rFonts w:ascii="Times New Roman" w:hAnsi="Times New Roman" w:cs="Times New Roman"/>
          <w:sz w:val="24"/>
          <w:szCs w:val="24"/>
          <w:lang w:val="en"/>
        </w:rPr>
        <w:t xml:space="preserve">sampling </w:t>
      </w:r>
      <w:r w:rsidRPr="00024EBB">
        <w:rPr>
          <w:rFonts w:ascii="Times New Roman" w:hAnsi="Times New Roman" w:cs="Times New Roman"/>
          <w:sz w:val="24"/>
          <w:szCs w:val="24"/>
          <w:lang w:val="en"/>
        </w:rPr>
        <w:t>points</w:t>
      </w:r>
      <w:r>
        <w:rPr>
          <w:rFonts w:ascii="Times New Roman" w:hAnsi="Times New Roman" w:cs="Times New Roman"/>
          <w:sz w:val="24"/>
          <w:szCs w:val="24"/>
          <w:lang w:val="en"/>
        </w:rPr>
        <w:t xml:space="preserve"> (0-25</w:t>
      </w:r>
      <w:r w:rsidR="00F45F47">
        <w:rPr>
          <w:rFonts w:ascii="Times New Roman" w:hAnsi="Times New Roman" w:cs="Times New Roman"/>
          <w:sz w:val="24"/>
          <w:szCs w:val="24"/>
          <w:lang w:val="en"/>
        </w:rPr>
        <w:t xml:space="preserve"> </w:t>
      </w:r>
      <w:r>
        <w:rPr>
          <w:rFonts w:ascii="Times New Roman" w:hAnsi="Times New Roman" w:cs="Times New Roman"/>
          <w:sz w:val="24"/>
          <w:szCs w:val="24"/>
          <w:lang w:val="en"/>
        </w:rPr>
        <w:t xml:space="preserve">cm) </w:t>
      </w:r>
      <w:r w:rsidRPr="00024EBB">
        <w:rPr>
          <w:rFonts w:ascii="Times New Roman" w:hAnsi="Times New Roman" w:cs="Times New Roman"/>
          <w:sz w:val="24"/>
          <w:szCs w:val="24"/>
          <w:lang w:val="en"/>
        </w:rPr>
        <w:t>located throughout the country</w:t>
      </w:r>
      <w:r>
        <w:rPr>
          <w:rFonts w:ascii="Times New Roman" w:hAnsi="Times New Roman" w:cs="Times New Roman"/>
          <w:sz w:val="24"/>
          <w:szCs w:val="24"/>
          <w:lang w:val="en"/>
        </w:rPr>
        <w:t xml:space="preserve">. </w:t>
      </w:r>
      <w:r w:rsidR="009F588B">
        <w:rPr>
          <w:rFonts w:ascii="Times New Roman" w:hAnsi="Times New Roman" w:cs="Times New Roman"/>
          <w:sz w:val="24"/>
          <w:szCs w:val="24"/>
          <w:lang w:val="en"/>
        </w:rPr>
        <w:t xml:space="preserve">The samples were </w:t>
      </w:r>
      <w:r w:rsidR="009F588B" w:rsidRPr="009F588B">
        <w:rPr>
          <w:rFonts w:ascii="Times New Roman" w:hAnsi="Times New Roman" w:cs="Times New Roman"/>
          <w:sz w:val="24"/>
          <w:szCs w:val="24"/>
          <w:lang w:val="en"/>
        </w:rPr>
        <w:t>dried, sieved, ground, and then subjected to extraction with organic solvents.</w:t>
      </w:r>
      <w:r w:rsidR="009F588B">
        <w:rPr>
          <w:rFonts w:ascii="Times New Roman" w:hAnsi="Times New Roman" w:cs="Times New Roman"/>
          <w:sz w:val="24"/>
          <w:szCs w:val="24"/>
          <w:lang w:val="en"/>
        </w:rPr>
        <w:t xml:space="preserve"> </w:t>
      </w:r>
      <w:r w:rsidR="009F588B" w:rsidRPr="009F588B">
        <w:rPr>
          <w:rFonts w:ascii="Times New Roman" w:hAnsi="Times New Roman" w:cs="Times New Roman"/>
          <w:sz w:val="24"/>
          <w:szCs w:val="24"/>
          <w:lang w:val="en"/>
        </w:rPr>
        <w:t xml:space="preserve">Organochlorine pesticides: α-HCH, β-HCH, γ-HCH </w:t>
      </w:r>
      <w:r w:rsidR="009F588B" w:rsidRPr="004B3644">
        <w:rPr>
          <w:rFonts w:ascii="Times New Roman" w:hAnsi="Times New Roman" w:cs="Times New Roman"/>
          <w:sz w:val="24"/>
          <w:szCs w:val="24"/>
          <w:lang w:val="en"/>
        </w:rPr>
        <w:t>(Lindane), Aldrin, Dieldrin, Endrin</w:t>
      </w:r>
      <w:r w:rsidR="009C35AF" w:rsidRPr="004B3644">
        <w:rPr>
          <w:rFonts w:ascii="Times New Roman" w:hAnsi="Times New Roman" w:cs="Times New Roman"/>
          <w:sz w:val="24"/>
          <w:szCs w:val="24"/>
          <w:lang w:val="en"/>
        </w:rPr>
        <w:t>,</w:t>
      </w:r>
      <w:r w:rsidR="009F588B" w:rsidRPr="004B3644">
        <w:rPr>
          <w:rFonts w:ascii="Times New Roman" w:hAnsi="Times New Roman" w:cs="Times New Roman"/>
          <w:sz w:val="24"/>
          <w:szCs w:val="24"/>
          <w:lang w:val="en"/>
        </w:rPr>
        <w:t xml:space="preserve"> and 4,4'DDT and its metabolites: 4,4'DDE and 4,4'DDD were extracted in the </w:t>
      </w:r>
      <w:r w:rsidR="00B210BF" w:rsidRPr="004B3644">
        <w:rPr>
          <w:rFonts w:ascii="Times New Roman" w:hAnsi="Times New Roman" w:cs="Times New Roman"/>
          <w:sz w:val="24"/>
          <w:szCs w:val="24"/>
          <w:lang w:val="en"/>
        </w:rPr>
        <w:t>Accelerated Solvent Extractor (</w:t>
      </w:r>
      <w:r w:rsidR="009F588B" w:rsidRPr="004B3644">
        <w:rPr>
          <w:rFonts w:ascii="Times New Roman" w:hAnsi="Times New Roman" w:cs="Times New Roman"/>
          <w:sz w:val="24"/>
          <w:szCs w:val="24"/>
          <w:lang w:val="en"/>
        </w:rPr>
        <w:t>ASE200</w:t>
      </w:r>
      <w:r w:rsidR="00B210BF" w:rsidRPr="004B3644">
        <w:rPr>
          <w:rFonts w:ascii="Times New Roman" w:hAnsi="Times New Roman" w:cs="Times New Roman"/>
          <w:sz w:val="24"/>
          <w:szCs w:val="24"/>
          <w:lang w:val="en"/>
        </w:rPr>
        <w:t>)</w:t>
      </w:r>
      <w:r w:rsidR="009F588B" w:rsidRPr="004B3644">
        <w:rPr>
          <w:rFonts w:ascii="Times New Roman" w:hAnsi="Times New Roman" w:cs="Times New Roman"/>
          <w:sz w:val="24"/>
          <w:szCs w:val="24"/>
          <w:lang w:val="en"/>
        </w:rPr>
        <w:t xml:space="preserve"> with a hexane mixture / acetone (50/50 v / v), purified on deactivated silica gel and determined by gas chromatography with </w:t>
      </w:r>
      <w:r w:rsidR="009C35AF" w:rsidRPr="004B3644">
        <w:rPr>
          <w:rFonts w:ascii="Times New Roman" w:hAnsi="Times New Roman" w:cs="Times New Roman"/>
          <w:sz w:val="24"/>
          <w:szCs w:val="24"/>
          <w:lang w:val="en"/>
        </w:rPr>
        <w:t xml:space="preserve">the </w:t>
      </w:r>
      <w:r w:rsidR="009F588B" w:rsidRPr="004B3644">
        <w:rPr>
          <w:rFonts w:ascii="Times New Roman" w:hAnsi="Times New Roman" w:cs="Times New Roman"/>
          <w:sz w:val="24"/>
          <w:szCs w:val="24"/>
          <w:lang w:val="en"/>
        </w:rPr>
        <w:t xml:space="preserve">electron capture detector (GC-μECD). </w:t>
      </w:r>
      <w:r w:rsidR="002205E6" w:rsidRPr="004B3644">
        <w:rPr>
          <w:rFonts w:ascii="Times New Roman" w:hAnsi="Times New Roman" w:cs="Times New Roman"/>
          <w:sz w:val="24"/>
          <w:szCs w:val="24"/>
          <w:lang w:val="en"/>
        </w:rPr>
        <w:t>Non-chlorine pesticide</w:t>
      </w:r>
      <w:r w:rsidR="0046365F" w:rsidRPr="004B3644">
        <w:rPr>
          <w:rFonts w:ascii="Times New Roman" w:hAnsi="Times New Roman" w:cs="Times New Roman"/>
          <w:sz w:val="24"/>
          <w:szCs w:val="24"/>
          <w:lang w:val="en"/>
        </w:rPr>
        <w:t>s</w:t>
      </w:r>
      <w:r w:rsidR="002205E6" w:rsidRPr="004B3644">
        <w:rPr>
          <w:rFonts w:ascii="Times New Roman" w:hAnsi="Times New Roman" w:cs="Times New Roman"/>
          <w:sz w:val="24"/>
          <w:szCs w:val="24"/>
          <w:lang w:val="en"/>
        </w:rPr>
        <w:t xml:space="preserve"> such as: </w:t>
      </w:r>
      <w:r w:rsidR="009F588B" w:rsidRPr="004B3644">
        <w:rPr>
          <w:rFonts w:ascii="Times New Roman" w:hAnsi="Times New Roman" w:cs="Times New Roman"/>
          <w:sz w:val="24"/>
          <w:szCs w:val="24"/>
          <w:lang w:val="en"/>
        </w:rPr>
        <w:t>At</w:t>
      </w:r>
      <w:bookmarkStart w:id="0" w:name="_GoBack"/>
      <w:bookmarkEnd w:id="0"/>
      <w:r w:rsidR="009F588B" w:rsidRPr="004B3644">
        <w:rPr>
          <w:rFonts w:ascii="Times New Roman" w:hAnsi="Times New Roman" w:cs="Times New Roman"/>
          <w:sz w:val="24"/>
          <w:szCs w:val="24"/>
          <w:lang w:val="en"/>
        </w:rPr>
        <w:t xml:space="preserve">razine, Carbaryl and Carbofuran were extracted </w:t>
      </w:r>
      <w:r w:rsidR="004B3644" w:rsidRPr="004B3644">
        <w:rPr>
          <w:rFonts w:ascii="Times New Roman" w:hAnsi="Times New Roman" w:cs="Times New Roman"/>
          <w:sz w:val="24"/>
          <w:szCs w:val="24"/>
          <w:lang w:val="en"/>
        </w:rPr>
        <w:t>in</w:t>
      </w:r>
      <w:r w:rsidR="004B3644" w:rsidRPr="004B3644">
        <w:rPr>
          <w:rFonts w:ascii="Times New Roman" w:hAnsi="Times New Roman" w:cs="Times New Roman"/>
          <w:sz w:val="24"/>
          <w:szCs w:val="24"/>
          <w:lang w:val="en"/>
        </w:rPr>
        <w:t xml:space="preserve"> </w:t>
      </w:r>
      <w:r w:rsidR="009F588B" w:rsidRPr="004B3644">
        <w:rPr>
          <w:rFonts w:ascii="Times New Roman" w:hAnsi="Times New Roman" w:cs="Times New Roman"/>
          <w:sz w:val="24"/>
          <w:szCs w:val="24"/>
          <w:lang w:val="en"/>
        </w:rPr>
        <w:t>ASE200 with a dichloromethane / acetone mixture (50/50 v / v) and purified on deactivated silica gel. Maneb was extracted from</w:t>
      </w:r>
      <w:r w:rsidR="00821831" w:rsidRPr="004B3644">
        <w:rPr>
          <w:rFonts w:ascii="Times New Roman" w:hAnsi="Times New Roman" w:cs="Times New Roman"/>
          <w:sz w:val="24"/>
          <w:szCs w:val="24"/>
          <w:lang w:val="en"/>
        </w:rPr>
        <w:t xml:space="preserve"> the soil by shaking the sample</w:t>
      </w:r>
      <w:r w:rsidR="009F588B" w:rsidRPr="004B3644">
        <w:rPr>
          <w:rFonts w:ascii="Times New Roman" w:hAnsi="Times New Roman" w:cs="Times New Roman"/>
          <w:sz w:val="24"/>
          <w:szCs w:val="24"/>
          <w:lang w:val="en"/>
        </w:rPr>
        <w:t xml:space="preserve"> </w:t>
      </w:r>
      <w:r w:rsidR="00443B3D" w:rsidRPr="004B3644">
        <w:rPr>
          <w:rFonts w:ascii="Times New Roman" w:hAnsi="Times New Roman" w:cs="Times New Roman"/>
          <w:sz w:val="24"/>
          <w:szCs w:val="24"/>
          <w:lang w:val="en"/>
        </w:rPr>
        <w:t xml:space="preserve">mixed </w:t>
      </w:r>
      <w:r w:rsidR="009F588B" w:rsidRPr="004B3644">
        <w:rPr>
          <w:rFonts w:ascii="Times New Roman" w:hAnsi="Times New Roman" w:cs="Times New Roman"/>
          <w:sz w:val="24"/>
          <w:szCs w:val="24"/>
          <w:lang w:val="en"/>
        </w:rPr>
        <w:t xml:space="preserve">with ethyl acetate. </w:t>
      </w:r>
      <w:r w:rsidR="002205E6" w:rsidRPr="004B3644">
        <w:rPr>
          <w:rFonts w:ascii="Times New Roman" w:hAnsi="Times New Roman" w:cs="Times New Roman"/>
          <w:sz w:val="24"/>
          <w:szCs w:val="24"/>
          <w:lang w:val="en"/>
        </w:rPr>
        <w:t>N</w:t>
      </w:r>
      <w:r w:rsidR="009F588B" w:rsidRPr="004B3644">
        <w:rPr>
          <w:rFonts w:ascii="Times New Roman" w:hAnsi="Times New Roman" w:cs="Times New Roman"/>
          <w:sz w:val="24"/>
          <w:szCs w:val="24"/>
          <w:lang w:val="en"/>
        </w:rPr>
        <w:t xml:space="preserve">on-chlorine </w:t>
      </w:r>
      <w:r w:rsidR="002205E6" w:rsidRPr="004B3644">
        <w:rPr>
          <w:rFonts w:ascii="Times New Roman" w:hAnsi="Times New Roman" w:cs="Times New Roman"/>
          <w:sz w:val="24"/>
          <w:szCs w:val="24"/>
          <w:lang w:val="en"/>
        </w:rPr>
        <w:t>pesticides</w:t>
      </w:r>
      <w:r w:rsidR="009F588B" w:rsidRPr="004B3644">
        <w:rPr>
          <w:rFonts w:ascii="Times New Roman" w:hAnsi="Times New Roman" w:cs="Times New Roman"/>
          <w:sz w:val="24"/>
          <w:szCs w:val="24"/>
          <w:lang w:val="en"/>
        </w:rPr>
        <w:t xml:space="preserve"> were determined using a dual mass spectrometry (GQ QQQ Agilent System)</w:t>
      </w:r>
      <w:r w:rsidR="009F588B" w:rsidRPr="009F588B">
        <w:rPr>
          <w:rFonts w:ascii="Times New Roman" w:hAnsi="Times New Roman" w:cs="Times New Roman"/>
          <w:sz w:val="24"/>
          <w:szCs w:val="24"/>
          <w:lang w:val="en"/>
        </w:rPr>
        <w:t xml:space="preserve"> gas method operating in </w:t>
      </w:r>
      <w:r w:rsidR="00821831">
        <w:rPr>
          <w:rFonts w:ascii="Times New Roman" w:hAnsi="Times New Roman" w:cs="Times New Roman"/>
          <w:sz w:val="24"/>
          <w:szCs w:val="24"/>
          <w:lang w:val="en"/>
        </w:rPr>
        <w:t>MRM</w:t>
      </w:r>
      <w:r w:rsidR="009F588B" w:rsidRPr="009F588B">
        <w:rPr>
          <w:rFonts w:ascii="Times New Roman" w:hAnsi="Times New Roman" w:cs="Times New Roman"/>
          <w:sz w:val="24"/>
          <w:szCs w:val="24"/>
          <w:lang w:val="en"/>
        </w:rPr>
        <w:t xml:space="preserve"> (</w:t>
      </w:r>
      <w:r w:rsidR="00821831" w:rsidRPr="00821831">
        <w:rPr>
          <w:rFonts w:ascii="Times New Roman" w:hAnsi="Times New Roman" w:cs="Times New Roman"/>
          <w:sz w:val="24"/>
          <w:szCs w:val="24"/>
          <w:lang w:val="en"/>
        </w:rPr>
        <w:t xml:space="preserve">Multiple </w:t>
      </w:r>
      <w:r w:rsidR="00821831">
        <w:rPr>
          <w:rFonts w:ascii="Times New Roman" w:hAnsi="Times New Roman" w:cs="Times New Roman"/>
          <w:sz w:val="24"/>
          <w:szCs w:val="24"/>
          <w:lang w:val="en"/>
        </w:rPr>
        <w:t>R</w:t>
      </w:r>
      <w:r w:rsidR="00821831" w:rsidRPr="00821831">
        <w:rPr>
          <w:rFonts w:ascii="Times New Roman" w:hAnsi="Times New Roman" w:cs="Times New Roman"/>
          <w:sz w:val="24"/>
          <w:szCs w:val="24"/>
          <w:lang w:val="en"/>
        </w:rPr>
        <w:t xml:space="preserve">eaction </w:t>
      </w:r>
      <w:r w:rsidR="00821831">
        <w:rPr>
          <w:rFonts w:ascii="Times New Roman" w:hAnsi="Times New Roman" w:cs="Times New Roman"/>
          <w:sz w:val="24"/>
          <w:szCs w:val="24"/>
          <w:lang w:val="en"/>
        </w:rPr>
        <w:t>M</w:t>
      </w:r>
      <w:r w:rsidR="00821831" w:rsidRPr="00821831">
        <w:rPr>
          <w:rFonts w:ascii="Times New Roman" w:hAnsi="Times New Roman" w:cs="Times New Roman"/>
          <w:sz w:val="24"/>
          <w:szCs w:val="24"/>
          <w:lang w:val="en"/>
        </w:rPr>
        <w:t>onitoring</w:t>
      </w:r>
      <w:r w:rsidR="009F588B" w:rsidRPr="009F588B">
        <w:rPr>
          <w:rFonts w:ascii="Times New Roman" w:hAnsi="Times New Roman" w:cs="Times New Roman"/>
          <w:sz w:val="24"/>
          <w:szCs w:val="24"/>
          <w:lang w:val="en"/>
        </w:rPr>
        <w:t>) mode.</w:t>
      </w:r>
    </w:p>
    <w:p w14:paraId="4EE67B51" w14:textId="7495F6B9" w:rsidR="009F588B" w:rsidRDefault="009F588B" w:rsidP="00A61B2E">
      <w:pPr>
        <w:spacing w:after="0" w:line="276" w:lineRule="auto"/>
        <w:ind w:firstLine="708"/>
        <w:jc w:val="both"/>
        <w:rPr>
          <w:rFonts w:ascii="Times New Roman" w:hAnsi="Times New Roman" w:cs="Times New Roman"/>
          <w:sz w:val="24"/>
          <w:szCs w:val="24"/>
          <w:lang w:val="en"/>
        </w:rPr>
      </w:pPr>
      <w:r>
        <w:rPr>
          <w:rFonts w:ascii="Times New Roman" w:hAnsi="Times New Roman" w:cs="Times New Roman"/>
          <w:sz w:val="24"/>
          <w:szCs w:val="24"/>
          <w:lang w:val="en"/>
        </w:rPr>
        <w:t>The</w:t>
      </w:r>
      <w:r w:rsidRPr="009F588B">
        <w:rPr>
          <w:rFonts w:ascii="Times New Roman" w:hAnsi="Times New Roman" w:cs="Times New Roman"/>
          <w:sz w:val="24"/>
          <w:szCs w:val="24"/>
          <w:lang w:val="en"/>
        </w:rPr>
        <w:t xml:space="preserve"> research indicated th</w:t>
      </w:r>
      <w:r w:rsidR="00A61B2E">
        <w:rPr>
          <w:rFonts w:ascii="Times New Roman" w:hAnsi="Times New Roman" w:cs="Times New Roman"/>
          <w:sz w:val="24"/>
          <w:szCs w:val="24"/>
          <w:lang w:val="en"/>
        </w:rPr>
        <w:t xml:space="preserve">at Polish soils </w:t>
      </w:r>
      <w:r w:rsidR="00A61B2E" w:rsidRPr="00A61B2E">
        <w:rPr>
          <w:rFonts w:ascii="Times New Roman" w:hAnsi="Times New Roman" w:cs="Times New Roman"/>
          <w:sz w:val="24"/>
          <w:szCs w:val="24"/>
          <w:lang w:val="en"/>
        </w:rPr>
        <w:t xml:space="preserve">do not </w:t>
      </w:r>
      <w:r w:rsidR="00756D82" w:rsidRPr="00756D82">
        <w:rPr>
          <w:rFonts w:ascii="Times New Roman" w:hAnsi="Times New Roman" w:cs="Times New Roman"/>
          <w:sz w:val="24"/>
          <w:szCs w:val="24"/>
          <w:lang w:val="en"/>
        </w:rPr>
        <w:t>contain</w:t>
      </w:r>
      <w:r w:rsidR="00756D82">
        <w:rPr>
          <w:rFonts w:ascii="Times New Roman" w:hAnsi="Times New Roman" w:cs="Times New Roman"/>
          <w:sz w:val="24"/>
          <w:szCs w:val="24"/>
          <w:lang w:val="en"/>
        </w:rPr>
        <w:t xml:space="preserve"> </w:t>
      </w:r>
      <w:r w:rsidR="002205E6">
        <w:rPr>
          <w:rFonts w:ascii="Times New Roman" w:hAnsi="Times New Roman" w:cs="Times New Roman"/>
          <w:sz w:val="24"/>
          <w:szCs w:val="24"/>
          <w:lang w:val="en"/>
        </w:rPr>
        <w:t>a high concentration</w:t>
      </w:r>
      <w:r w:rsidR="00821831" w:rsidRPr="009F588B">
        <w:rPr>
          <w:rFonts w:ascii="Times New Roman" w:hAnsi="Times New Roman" w:cs="Times New Roman"/>
          <w:sz w:val="24"/>
          <w:szCs w:val="24"/>
          <w:lang w:val="en"/>
        </w:rPr>
        <w:t xml:space="preserve"> of </w:t>
      </w:r>
      <w:r w:rsidR="00756D82" w:rsidRPr="009F588B">
        <w:rPr>
          <w:rFonts w:ascii="Times New Roman" w:hAnsi="Times New Roman" w:cs="Times New Roman"/>
          <w:sz w:val="24"/>
          <w:szCs w:val="24"/>
          <w:lang w:val="en"/>
        </w:rPr>
        <w:t>pesticide</w:t>
      </w:r>
      <w:r w:rsidR="00443B3D">
        <w:rPr>
          <w:rFonts w:ascii="Times New Roman" w:hAnsi="Times New Roman" w:cs="Times New Roman"/>
          <w:sz w:val="24"/>
          <w:szCs w:val="24"/>
          <w:lang w:val="en"/>
        </w:rPr>
        <w:t>s</w:t>
      </w:r>
      <w:r w:rsidR="002205E6">
        <w:rPr>
          <w:rFonts w:ascii="Times New Roman" w:hAnsi="Times New Roman" w:cs="Times New Roman"/>
          <w:sz w:val="24"/>
          <w:szCs w:val="24"/>
          <w:lang w:val="en"/>
        </w:rPr>
        <w:t xml:space="preserve">, </w:t>
      </w:r>
      <w:r w:rsidR="00443B3D">
        <w:rPr>
          <w:rFonts w:ascii="Times New Roman" w:hAnsi="Times New Roman" w:cs="Times New Roman"/>
          <w:sz w:val="24"/>
          <w:szCs w:val="24"/>
          <w:lang w:val="en"/>
        </w:rPr>
        <w:t xml:space="preserve">neither </w:t>
      </w:r>
      <w:r w:rsidRPr="009F588B">
        <w:rPr>
          <w:rFonts w:ascii="Times New Roman" w:hAnsi="Times New Roman" w:cs="Times New Roman"/>
          <w:sz w:val="24"/>
          <w:szCs w:val="24"/>
          <w:lang w:val="en"/>
        </w:rPr>
        <w:t>non-chlorine</w:t>
      </w:r>
      <w:r w:rsidR="00A61B2E">
        <w:rPr>
          <w:rFonts w:ascii="Times New Roman" w:hAnsi="Times New Roman" w:cs="Times New Roman"/>
          <w:sz w:val="24"/>
          <w:szCs w:val="24"/>
          <w:lang w:val="en"/>
        </w:rPr>
        <w:t xml:space="preserve"> (Atrazine, Carbaryl, </w:t>
      </w:r>
      <w:r w:rsidR="00A61B2E" w:rsidRPr="009F588B">
        <w:rPr>
          <w:rFonts w:ascii="Times New Roman" w:hAnsi="Times New Roman" w:cs="Times New Roman"/>
          <w:sz w:val="24"/>
          <w:szCs w:val="24"/>
          <w:lang w:val="en"/>
        </w:rPr>
        <w:t>Carbofuran</w:t>
      </w:r>
      <w:r w:rsidR="00A61B2E">
        <w:rPr>
          <w:rFonts w:ascii="Times New Roman" w:hAnsi="Times New Roman" w:cs="Times New Roman"/>
          <w:sz w:val="24"/>
          <w:szCs w:val="24"/>
          <w:lang w:val="en"/>
        </w:rPr>
        <w:t>, Maneb)</w:t>
      </w:r>
      <w:r w:rsidR="00A61B2E" w:rsidRPr="009F588B">
        <w:rPr>
          <w:rFonts w:ascii="Times New Roman" w:hAnsi="Times New Roman" w:cs="Times New Roman"/>
          <w:sz w:val="24"/>
          <w:szCs w:val="24"/>
          <w:lang w:val="en"/>
        </w:rPr>
        <w:t xml:space="preserve"> </w:t>
      </w:r>
      <w:r w:rsidR="00443B3D">
        <w:rPr>
          <w:rFonts w:ascii="Times New Roman" w:hAnsi="Times New Roman" w:cs="Times New Roman"/>
          <w:sz w:val="24"/>
          <w:szCs w:val="24"/>
          <w:lang w:val="en"/>
        </w:rPr>
        <w:t>nor</w:t>
      </w:r>
      <w:r w:rsidR="00443B3D" w:rsidRPr="009F588B">
        <w:rPr>
          <w:rFonts w:ascii="Times New Roman" w:hAnsi="Times New Roman" w:cs="Times New Roman"/>
          <w:sz w:val="24"/>
          <w:szCs w:val="24"/>
          <w:lang w:val="en"/>
        </w:rPr>
        <w:t xml:space="preserve"> </w:t>
      </w:r>
      <w:r w:rsidRPr="009F588B">
        <w:rPr>
          <w:rFonts w:ascii="Times New Roman" w:hAnsi="Times New Roman" w:cs="Times New Roman"/>
          <w:sz w:val="24"/>
          <w:szCs w:val="24"/>
          <w:lang w:val="en"/>
        </w:rPr>
        <w:t xml:space="preserve">organochlorine </w:t>
      </w:r>
      <w:r w:rsidR="002205E6">
        <w:rPr>
          <w:rFonts w:ascii="Times New Roman" w:hAnsi="Times New Roman" w:cs="Times New Roman"/>
          <w:sz w:val="24"/>
          <w:szCs w:val="24"/>
          <w:lang w:val="en"/>
        </w:rPr>
        <w:t>compounds</w:t>
      </w:r>
      <w:r w:rsidR="00821831">
        <w:rPr>
          <w:rFonts w:ascii="Times New Roman" w:hAnsi="Times New Roman" w:cs="Times New Roman"/>
          <w:sz w:val="24"/>
          <w:szCs w:val="24"/>
          <w:lang w:val="en"/>
        </w:rPr>
        <w:t xml:space="preserve"> </w:t>
      </w:r>
      <w:r w:rsidR="00A61B2E">
        <w:rPr>
          <w:rFonts w:ascii="Times New Roman" w:hAnsi="Times New Roman" w:cs="Times New Roman"/>
          <w:sz w:val="24"/>
          <w:szCs w:val="24"/>
          <w:lang w:val="en"/>
        </w:rPr>
        <w:t>(</w:t>
      </w:r>
      <w:r w:rsidRPr="009F588B">
        <w:rPr>
          <w:rFonts w:ascii="Times New Roman" w:hAnsi="Times New Roman" w:cs="Times New Roman"/>
          <w:sz w:val="24"/>
          <w:szCs w:val="24"/>
          <w:lang w:val="en"/>
        </w:rPr>
        <w:t>α-HCH, γ-HCH, Aldrin, Dieldrin and Endrin</w:t>
      </w:r>
      <w:r w:rsidR="00A61B2E">
        <w:rPr>
          <w:rFonts w:ascii="Times New Roman" w:hAnsi="Times New Roman" w:cs="Times New Roman"/>
          <w:sz w:val="24"/>
          <w:szCs w:val="24"/>
          <w:lang w:val="en"/>
        </w:rPr>
        <w:t>)</w:t>
      </w:r>
      <w:r w:rsidRPr="009F588B">
        <w:rPr>
          <w:rFonts w:ascii="Times New Roman" w:hAnsi="Times New Roman" w:cs="Times New Roman"/>
          <w:sz w:val="24"/>
          <w:szCs w:val="24"/>
          <w:lang w:val="en"/>
        </w:rPr>
        <w:t>.</w:t>
      </w:r>
      <w:r>
        <w:rPr>
          <w:rFonts w:ascii="Times New Roman" w:hAnsi="Times New Roman" w:cs="Times New Roman"/>
          <w:sz w:val="24"/>
          <w:szCs w:val="24"/>
          <w:lang w:val="en"/>
        </w:rPr>
        <w:t xml:space="preserve"> </w:t>
      </w:r>
      <w:r w:rsidR="00A61B2E">
        <w:rPr>
          <w:rFonts w:ascii="Times New Roman" w:hAnsi="Times New Roman" w:cs="Times New Roman"/>
          <w:sz w:val="24"/>
          <w:szCs w:val="24"/>
          <w:lang w:val="en"/>
        </w:rPr>
        <w:t>Nevertheless, t</w:t>
      </w:r>
      <w:r w:rsidRPr="009F588B">
        <w:rPr>
          <w:rFonts w:ascii="Times New Roman" w:hAnsi="Times New Roman" w:cs="Times New Roman"/>
          <w:sz w:val="24"/>
          <w:szCs w:val="24"/>
          <w:lang w:val="en"/>
        </w:rPr>
        <w:t>he</w:t>
      </w:r>
      <w:r w:rsidR="00A61B2E">
        <w:rPr>
          <w:rFonts w:ascii="Times New Roman" w:hAnsi="Times New Roman" w:cs="Times New Roman"/>
          <w:sz w:val="24"/>
          <w:szCs w:val="24"/>
          <w:lang w:val="en"/>
        </w:rPr>
        <w:t xml:space="preserve"> </w:t>
      </w:r>
      <w:r w:rsidRPr="009F588B">
        <w:rPr>
          <w:rFonts w:ascii="Times New Roman" w:hAnsi="Times New Roman" w:cs="Times New Roman"/>
          <w:sz w:val="24"/>
          <w:szCs w:val="24"/>
          <w:lang w:val="en"/>
        </w:rPr>
        <w:t xml:space="preserve">sum </w:t>
      </w:r>
      <w:r w:rsidR="00A61B2E">
        <w:rPr>
          <w:rFonts w:ascii="Times New Roman" w:hAnsi="Times New Roman" w:cs="Times New Roman"/>
          <w:sz w:val="24"/>
          <w:szCs w:val="24"/>
          <w:lang w:val="en"/>
        </w:rPr>
        <w:t xml:space="preserve">of 4,4'DDT / 4,4'DDE / 4,4'DDD </w:t>
      </w:r>
      <w:r w:rsidR="00A61B2E" w:rsidRPr="00A61B2E">
        <w:rPr>
          <w:rFonts w:ascii="Times New Roman" w:hAnsi="Times New Roman" w:cs="Times New Roman"/>
          <w:sz w:val="24"/>
          <w:szCs w:val="24"/>
          <w:lang w:val="en"/>
        </w:rPr>
        <w:t xml:space="preserve">was </w:t>
      </w:r>
      <w:r w:rsidR="002205E6" w:rsidRPr="00A61B2E">
        <w:rPr>
          <w:rFonts w:ascii="Times New Roman" w:hAnsi="Times New Roman" w:cs="Times New Roman"/>
          <w:sz w:val="24"/>
          <w:szCs w:val="24"/>
          <w:lang w:val="en"/>
        </w:rPr>
        <w:t xml:space="preserve">slightly </w:t>
      </w:r>
      <w:r w:rsidR="00A61B2E" w:rsidRPr="00A61B2E">
        <w:rPr>
          <w:rFonts w:ascii="Times New Roman" w:hAnsi="Times New Roman" w:cs="Times New Roman"/>
          <w:sz w:val="24"/>
          <w:szCs w:val="24"/>
          <w:lang w:val="en"/>
        </w:rPr>
        <w:t>above the limit</w:t>
      </w:r>
      <w:r w:rsidR="00287252">
        <w:rPr>
          <w:rFonts w:ascii="Times New Roman" w:hAnsi="Times New Roman" w:cs="Times New Roman"/>
          <w:sz w:val="24"/>
          <w:szCs w:val="24"/>
          <w:lang w:val="en"/>
        </w:rPr>
        <w:t xml:space="preserve"> (&gt; 0.12 mg</w:t>
      </w:r>
      <w:r w:rsidR="00287252" w:rsidRPr="009F588B">
        <w:rPr>
          <w:rFonts w:ascii="Times New Roman" w:hAnsi="Times New Roman" w:cs="Times New Roman"/>
          <w:sz w:val="24"/>
          <w:szCs w:val="24"/>
          <w:lang w:val="en"/>
        </w:rPr>
        <w:t xml:space="preserve"> kg</w:t>
      </w:r>
      <w:r w:rsidR="00287252" w:rsidRPr="00691F56">
        <w:rPr>
          <w:rFonts w:ascii="Times New Roman" w:hAnsi="Times New Roman" w:cs="Times New Roman"/>
          <w:sz w:val="24"/>
          <w:szCs w:val="24"/>
          <w:vertAlign w:val="superscript"/>
          <w:lang w:val="en"/>
        </w:rPr>
        <w:t>-1</w:t>
      </w:r>
      <w:r w:rsidR="00287252" w:rsidRPr="009F588B">
        <w:rPr>
          <w:rFonts w:ascii="Times New Roman" w:hAnsi="Times New Roman" w:cs="Times New Roman"/>
          <w:sz w:val="24"/>
          <w:szCs w:val="24"/>
          <w:lang w:val="en"/>
        </w:rPr>
        <w:t>)</w:t>
      </w:r>
      <w:r w:rsidR="002205E6">
        <w:rPr>
          <w:rFonts w:ascii="Times New Roman" w:hAnsi="Times New Roman" w:cs="Times New Roman"/>
          <w:sz w:val="24"/>
          <w:szCs w:val="24"/>
          <w:lang w:val="en"/>
        </w:rPr>
        <w:t>,</w:t>
      </w:r>
      <w:r w:rsidR="00756D82" w:rsidRPr="00756D82">
        <w:rPr>
          <w:rFonts w:ascii="Times New Roman" w:hAnsi="Times New Roman" w:cs="Times New Roman"/>
          <w:sz w:val="24"/>
          <w:szCs w:val="24"/>
          <w:lang w:val="en"/>
        </w:rPr>
        <w:t xml:space="preserve"> </w:t>
      </w:r>
      <w:r w:rsidR="00756D82" w:rsidRPr="00A61B2E">
        <w:rPr>
          <w:rFonts w:ascii="Times New Roman" w:hAnsi="Times New Roman" w:cs="Times New Roman"/>
          <w:sz w:val="24"/>
          <w:szCs w:val="24"/>
          <w:lang w:val="en"/>
        </w:rPr>
        <w:t xml:space="preserve">exceeding the permissible content of these compounds </w:t>
      </w:r>
      <w:r w:rsidR="00756D82" w:rsidRPr="009F588B">
        <w:rPr>
          <w:rFonts w:ascii="Times New Roman" w:hAnsi="Times New Roman" w:cs="Times New Roman"/>
          <w:sz w:val="24"/>
          <w:szCs w:val="24"/>
          <w:lang w:val="en"/>
        </w:rPr>
        <w:t>in soils</w:t>
      </w:r>
      <w:r w:rsidR="00443B3D" w:rsidRPr="00443B3D">
        <w:rPr>
          <w:rFonts w:ascii="Times New Roman" w:hAnsi="Times New Roman" w:cs="Times New Roman"/>
          <w:sz w:val="24"/>
          <w:szCs w:val="24"/>
          <w:lang w:val="en"/>
        </w:rPr>
        <w:t xml:space="preserve"> </w:t>
      </w:r>
      <w:r w:rsidR="00443B3D">
        <w:rPr>
          <w:rFonts w:ascii="Times New Roman" w:hAnsi="Times New Roman" w:cs="Times New Roman"/>
          <w:sz w:val="24"/>
          <w:szCs w:val="24"/>
          <w:lang w:val="en"/>
        </w:rPr>
        <w:t xml:space="preserve">in </w:t>
      </w:r>
      <w:r w:rsidR="00443B3D" w:rsidRPr="00691F56">
        <w:rPr>
          <w:rFonts w:ascii="Times New Roman" w:hAnsi="Times New Roman" w:cs="Times New Roman"/>
          <w:sz w:val="24"/>
          <w:szCs w:val="24"/>
          <w:lang w:val="en"/>
        </w:rPr>
        <w:t>twelve</w:t>
      </w:r>
      <w:r w:rsidR="00443B3D">
        <w:rPr>
          <w:rFonts w:ascii="Times New Roman" w:hAnsi="Times New Roman" w:cs="Times New Roman"/>
          <w:sz w:val="24"/>
          <w:szCs w:val="24"/>
          <w:lang w:val="en"/>
        </w:rPr>
        <w:t xml:space="preserve"> samples</w:t>
      </w:r>
      <w:r w:rsidRPr="009F588B">
        <w:rPr>
          <w:rFonts w:ascii="Times New Roman" w:hAnsi="Times New Roman" w:cs="Times New Roman"/>
          <w:sz w:val="24"/>
          <w:szCs w:val="24"/>
          <w:lang w:val="en"/>
        </w:rPr>
        <w:t xml:space="preserve">. The </w:t>
      </w:r>
      <w:r w:rsidR="00756D82">
        <w:rPr>
          <w:rFonts w:ascii="Times New Roman" w:hAnsi="Times New Roman" w:cs="Times New Roman"/>
          <w:sz w:val="24"/>
          <w:szCs w:val="24"/>
          <w:lang w:val="en"/>
        </w:rPr>
        <w:t>higher concentrations of DDT</w:t>
      </w:r>
      <w:r w:rsidRPr="009F588B">
        <w:rPr>
          <w:rFonts w:ascii="Times New Roman" w:hAnsi="Times New Roman" w:cs="Times New Roman"/>
          <w:sz w:val="24"/>
          <w:szCs w:val="24"/>
          <w:lang w:val="en"/>
        </w:rPr>
        <w:t xml:space="preserve"> may come from the period </w:t>
      </w:r>
      <w:r w:rsidR="00B91093">
        <w:rPr>
          <w:rFonts w:ascii="Times New Roman" w:hAnsi="Times New Roman" w:cs="Times New Roman"/>
          <w:sz w:val="24"/>
          <w:szCs w:val="24"/>
          <w:lang w:val="en"/>
        </w:rPr>
        <w:t xml:space="preserve">when </w:t>
      </w:r>
      <w:r w:rsidR="00756D82">
        <w:rPr>
          <w:rFonts w:ascii="Times New Roman" w:hAnsi="Times New Roman" w:cs="Times New Roman"/>
          <w:sz w:val="24"/>
          <w:szCs w:val="24"/>
          <w:lang w:val="en"/>
        </w:rPr>
        <w:t xml:space="preserve">DDT </w:t>
      </w:r>
      <w:r w:rsidR="00636861">
        <w:rPr>
          <w:rFonts w:ascii="Times New Roman" w:hAnsi="Times New Roman" w:cs="Times New Roman"/>
          <w:sz w:val="24"/>
          <w:szCs w:val="24"/>
          <w:lang w:val="en"/>
        </w:rPr>
        <w:t xml:space="preserve">was authorized for use </w:t>
      </w:r>
      <w:r w:rsidRPr="009F588B">
        <w:rPr>
          <w:rFonts w:ascii="Times New Roman" w:hAnsi="Times New Roman" w:cs="Times New Roman"/>
          <w:sz w:val="24"/>
          <w:szCs w:val="24"/>
          <w:lang w:val="en"/>
        </w:rPr>
        <w:t>in agriculture</w:t>
      </w:r>
      <w:r w:rsidR="001A7D06">
        <w:rPr>
          <w:rFonts w:ascii="Times New Roman" w:hAnsi="Times New Roman" w:cs="Times New Roman"/>
          <w:sz w:val="24"/>
          <w:szCs w:val="24"/>
          <w:lang w:val="en"/>
        </w:rPr>
        <w:t xml:space="preserve"> </w:t>
      </w:r>
      <w:r w:rsidR="001A7D06" w:rsidRPr="001A7D06">
        <w:rPr>
          <w:rFonts w:ascii="Times New Roman" w:hAnsi="Times New Roman" w:cs="Times New Roman"/>
          <w:sz w:val="24"/>
          <w:szCs w:val="24"/>
          <w:lang w:val="en"/>
        </w:rPr>
        <w:t>as indicated by the</w:t>
      </w:r>
      <w:r w:rsidR="001A7D06">
        <w:rPr>
          <w:rFonts w:ascii="Times New Roman" w:hAnsi="Times New Roman" w:cs="Times New Roman"/>
          <w:sz w:val="24"/>
          <w:szCs w:val="24"/>
          <w:lang w:val="en"/>
        </w:rPr>
        <w:t xml:space="preserve"> </w:t>
      </w:r>
      <w:r w:rsidR="001A7D06" w:rsidRPr="004B3644">
        <w:rPr>
          <w:rFonts w:ascii="Times New Roman" w:hAnsi="Times New Roman" w:cs="Times New Roman"/>
          <w:color w:val="000000"/>
          <w:sz w:val="24"/>
          <w:lang w:val="en-US"/>
        </w:rPr>
        <w:t xml:space="preserve">proportion of </w:t>
      </w:r>
      <w:r w:rsidR="001A7D06" w:rsidRPr="00E00743">
        <w:rPr>
          <w:rFonts w:ascii="Times New Roman" w:hAnsi="Times New Roman" w:cs="Times New Roman"/>
          <w:color w:val="000000"/>
          <w:sz w:val="24"/>
          <w:szCs w:val="24"/>
          <w:lang w:val="en-US"/>
        </w:rPr>
        <w:t>4,4’DDE</w:t>
      </w:r>
      <w:r w:rsidR="00612D3B" w:rsidRPr="00E00743">
        <w:rPr>
          <w:rFonts w:ascii="Times New Roman" w:hAnsi="Times New Roman" w:cs="Times New Roman"/>
          <w:color w:val="000000"/>
          <w:sz w:val="24"/>
          <w:szCs w:val="24"/>
          <w:lang w:val="en-US"/>
        </w:rPr>
        <w:t xml:space="preserve"> </w:t>
      </w:r>
      <w:r w:rsidR="001A7D06" w:rsidRPr="00E00743">
        <w:rPr>
          <w:rFonts w:ascii="Times New Roman" w:hAnsi="Times New Roman" w:cs="Times New Roman"/>
          <w:color w:val="000000"/>
          <w:sz w:val="24"/>
          <w:szCs w:val="24"/>
          <w:lang w:val="en-US"/>
        </w:rPr>
        <w:t>/</w:t>
      </w:r>
      <w:r w:rsidR="00612D3B" w:rsidRPr="00E00743">
        <w:rPr>
          <w:rFonts w:ascii="Times New Roman" w:hAnsi="Times New Roman" w:cs="Times New Roman"/>
          <w:color w:val="000000"/>
          <w:sz w:val="24"/>
          <w:szCs w:val="24"/>
          <w:lang w:val="en-US"/>
        </w:rPr>
        <w:t xml:space="preserve"> </w:t>
      </w:r>
      <w:r w:rsidR="001A7D06" w:rsidRPr="00E00743">
        <w:rPr>
          <w:rFonts w:ascii="Times New Roman" w:hAnsi="Times New Roman" w:cs="Times New Roman"/>
          <w:color w:val="000000"/>
          <w:sz w:val="24"/>
          <w:szCs w:val="24"/>
          <w:lang w:val="en-US"/>
        </w:rPr>
        <w:t>4,4’DDT</w:t>
      </w:r>
      <w:r w:rsidR="00821831">
        <w:rPr>
          <w:rFonts w:ascii="Times New Roman" w:hAnsi="Times New Roman" w:cs="Times New Roman"/>
          <w:color w:val="000000"/>
          <w:sz w:val="24"/>
          <w:szCs w:val="24"/>
          <w:lang w:val="en-US"/>
        </w:rPr>
        <w:t xml:space="preserve"> </w:t>
      </w:r>
      <w:r w:rsidR="006173C3">
        <w:rPr>
          <w:rFonts w:ascii="Times New Roman" w:hAnsi="Times New Roman" w:cs="Times New Roman"/>
          <w:color w:val="000000"/>
          <w:sz w:val="24"/>
          <w:szCs w:val="24"/>
          <w:lang w:val="en-US"/>
        </w:rPr>
        <w:t>and</w:t>
      </w:r>
      <w:r w:rsidR="00821831" w:rsidRPr="00821831">
        <w:rPr>
          <w:rFonts w:ascii="Times New Roman" w:hAnsi="Times New Roman" w:cs="Times New Roman"/>
          <w:color w:val="000000"/>
          <w:sz w:val="24"/>
          <w:szCs w:val="24"/>
          <w:lang w:val="en-US"/>
        </w:rPr>
        <w:t xml:space="preserve"> high half-li</w:t>
      </w:r>
      <w:r w:rsidR="00443B3D">
        <w:rPr>
          <w:rFonts w:ascii="Times New Roman" w:hAnsi="Times New Roman" w:cs="Times New Roman"/>
          <w:color w:val="000000"/>
          <w:sz w:val="24"/>
          <w:szCs w:val="24"/>
          <w:lang w:val="en-US"/>
        </w:rPr>
        <w:t>ves</w:t>
      </w:r>
      <w:r w:rsidR="00821831" w:rsidRPr="00821831">
        <w:rPr>
          <w:rFonts w:ascii="Times New Roman" w:hAnsi="Times New Roman" w:cs="Times New Roman"/>
          <w:color w:val="000000"/>
          <w:sz w:val="24"/>
          <w:szCs w:val="24"/>
          <w:lang w:val="en-US"/>
        </w:rPr>
        <w:t>of these compounds in the soil</w:t>
      </w:r>
      <w:r w:rsidRPr="00E00743">
        <w:rPr>
          <w:rFonts w:ascii="Times New Roman" w:hAnsi="Times New Roman" w:cs="Times New Roman"/>
          <w:sz w:val="24"/>
          <w:szCs w:val="24"/>
          <w:lang w:val="en"/>
        </w:rPr>
        <w:t>.</w:t>
      </w:r>
      <w:r w:rsidR="00756D82" w:rsidRPr="00E00743">
        <w:rPr>
          <w:rFonts w:ascii="Times New Roman" w:hAnsi="Times New Roman" w:cs="Times New Roman"/>
          <w:sz w:val="24"/>
          <w:szCs w:val="24"/>
          <w:lang w:val="en"/>
        </w:rPr>
        <w:t xml:space="preserve"> </w:t>
      </w:r>
    </w:p>
    <w:p w14:paraId="7B15B88D" w14:textId="77777777" w:rsidR="00106007" w:rsidRDefault="00106007" w:rsidP="00A61B2E">
      <w:pPr>
        <w:spacing w:after="0" w:line="276" w:lineRule="auto"/>
        <w:ind w:firstLine="708"/>
        <w:jc w:val="both"/>
        <w:rPr>
          <w:rFonts w:ascii="Times New Roman" w:hAnsi="Times New Roman" w:cs="Times New Roman"/>
          <w:sz w:val="24"/>
          <w:szCs w:val="24"/>
          <w:lang w:val="en"/>
        </w:rPr>
      </w:pPr>
    </w:p>
    <w:p w14:paraId="0B55E92B" w14:textId="6929B87A" w:rsidR="00106007" w:rsidRPr="00106007" w:rsidRDefault="00106007" w:rsidP="00106007">
      <w:pPr>
        <w:jc w:val="center"/>
        <w:rPr>
          <w:rFonts w:ascii="Times New Roman" w:hAnsi="Times New Roman" w:cs="Times New Roman"/>
          <w:sz w:val="24"/>
          <w:szCs w:val="24"/>
          <w:lang w:val="en-GB"/>
        </w:rPr>
      </w:pPr>
      <w:r w:rsidRPr="00106007">
        <w:rPr>
          <w:i/>
          <w:sz w:val="18"/>
          <w:szCs w:val="18"/>
          <w:lang w:val="en-US"/>
        </w:rPr>
        <w:t xml:space="preserve">Acknowledgement: </w:t>
      </w:r>
      <w:r w:rsidRPr="00726A31">
        <w:rPr>
          <w:sz w:val="18"/>
          <w:szCs w:val="18"/>
          <w:lang w:val="en-GB"/>
        </w:rPr>
        <w:t>The studies were supported from the National Science Centre project No</w:t>
      </w:r>
      <w:r w:rsidR="00860FCD">
        <w:rPr>
          <w:sz w:val="18"/>
          <w:szCs w:val="18"/>
          <w:lang w:val="en-GB"/>
        </w:rPr>
        <w:t>.</w:t>
      </w:r>
      <w:r w:rsidRPr="00726A31">
        <w:rPr>
          <w:sz w:val="18"/>
          <w:szCs w:val="18"/>
          <w:lang w:val="en-GB"/>
        </w:rPr>
        <w:t xml:space="preserve"> </w:t>
      </w:r>
      <w:r w:rsidRPr="00106007">
        <w:rPr>
          <w:rFonts w:cs="Times New Roman"/>
          <w:i/>
          <w:sz w:val="18"/>
          <w:szCs w:val="18"/>
          <w:lang w:val="en-US"/>
        </w:rPr>
        <w:t xml:space="preserve">UMO-2018/29/N/ST10/01320 </w:t>
      </w:r>
      <w:r w:rsidRPr="00106007">
        <w:rPr>
          <w:rFonts w:cs="Times New Roman"/>
          <w:sz w:val="18"/>
          <w:szCs w:val="18"/>
          <w:lang w:val="en-US"/>
        </w:rPr>
        <w:t>“</w:t>
      </w:r>
      <w:r w:rsidRPr="00106007">
        <w:rPr>
          <w:sz w:val="18"/>
          <w:szCs w:val="18"/>
          <w:lang w:val="en-US"/>
        </w:rPr>
        <w:t>Analysis of the fractional composition and sorption properties of humic substances in relation to various groups of organic contaminants”</w:t>
      </w:r>
    </w:p>
    <w:sectPr w:rsidR="00106007" w:rsidRPr="001060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3C5"/>
    <w:rsid w:val="00024EBB"/>
    <w:rsid w:val="001047DE"/>
    <w:rsid w:val="00106007"/>
    <w:rsid w:val="001A1E15"/>
    <w:rsid w:val="001A7D06"/>
    <w:rsid w:val="002205E6"/>
    <w:rsid w:val="00287252"/>
    <w:rsid w:val="003C5963"/>
    <w:rsid w:val="00422E54"/>
    <w:rsid w:val="00443B3D"/>
    <w:rsid w:val="0046365F"/>
    <w:rsid w:val="004B3644"/>
    <w:rsid w:val="00530C7C"/>
    <w:rsid w:val="00612D3B"/>
    <w:rsid w:val="006173C3"/>
    <w:rsid w:val="00636861"/>
    <w:rsid w:val="00691F56"/>
    <w:rsid w:val="00696E93"/>
    <w:rsid w:val="006A10DF"/>
    <w:rsid w:val="00756D82"/>
    <w:rsid w:val="00795351"/>
    <w:rsid w:val="00821831"/>
    <w:rsid w:val="00860FCD"/>
    <w:rsid w:val="0098726B"/>
    <w:rsid w:val="009B1358"/>
    <w:rsid w:val="009C35AF"/>
    <w:rsid w:val="009F588B"/>
    <w:rsid w:val="00A61B2E"/>
    <w:rsid w:val="00B210BF"/>
    <w:rsid w:val="00B91093"/>
    <w:rsid w:val="00C053C5"/>
    <w:rsid w:val="00E00743"/>
    <w:rsid w:val="00F45F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96AF"/>
  <w15:chartTrackingRefBased/>
  <w15:docId w15:val="{E65D52D1-4154-4B67-9883-9049A37C1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C5963"/>
    <w:rPr>
      <w:color w:val="0563C1" w:themeColor="hyperlink"/>
      <w:u w:val="single"/>
    </w:rPr>
  </w:style>
  <w:style w:type="character" w:customStyle="1" w:styleId="tlid-translation">
    <w:name w:val="tlid-translation"/>
    <w:basedOn w:val="Domylnaczcionkaakapitu"/>
    <w:rsid w:val="003C5963"/>
  </w:style>
  <w:style w:type="paragraph" w:styleId="Tekstdymka">
    <w:name w:val="Balloon Text"/>
    <w:basedOn w:val="Normalny"/>
    <w:link w:val="TekstdymkaZnak"/>
    <w:uiPriority w:val="99"/>
    <w:semiHidden/>
    <w:unhideWhenUsed/>
    <w:rsid w:val="004636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6365F"/>
    <w:rPr>
      <w:rFonts w:ascii="Segoe UI" w:hAnsi="Segoe UI" w:cs="Segoe UI"/>
      <w:sz w:val="18"/>
      <w:szCs w:val="18"/>
    </w:rPr>
  </w:style>
  <w:style w:type="character" w:styleId="Odwoaniedokomentarza">
    <w:name w:val="annotation reference"/>
    <w:basedOn w:val="Domylnaczcionkaakapitu"/>
    <w:uiPriority w:val="99"/>
    <w:semiHidden/>
    <w:unhideWhenUsed/>
    <w:rsid w:val="0046365F"/>
    <w:rPr>
      <w:sz w:val="16"/>
      <w:szCs w:val="16"/>
    </w:rPr>
  </w:style>
  <w:style w:type="paragraph" w:styleId="Tekstkomentarza">
    <w:name w:val="annotation text"/>
    <w:basedOn w:val="Normalny"/>
    <w:link w:val="TekstkomentarzaZnak"/>
    <w:uiPriority w:val="99"/>
    <w:semiHidden/>
    <w:unhideWhenUsed/>
    <w:rsid w:val="0046365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6365F"/>
    <w:rPr>
      <w:sz w:val="20"/>
      <w:szCs w:val="20"/>
    </w:rPr>
  </w:style>
  <w:style w:type="paragraph" w:styleId="Tematkomentarza">
    <w:name w:val="annotation subject"/>
    <w:basedOn w:val="Tekstkomentarza"/>
    <w:next w:val="Tekstkomentarza"/>
    <w:link w:val="TematkomentarzaZnak"/>
    <w:uiPriority w:val="99"/>
    <w:semiHidden/>
    <w:unhideWhenUsed/>
    <w:rsid w:val="0046365F"/>
    <w:rPr>
      <w:b/>
      <w:bCs/>
    </w:rPr>
  </w:style>
  <w:style w:type="character" w:customStyle="1" w:styleId="TematkomentarzaZnak">
    <w:name w:val="Temat komentarza Znak"/>
    <w:basedOn w:val="TekstkomentarzaZnak"/>
    <w:link w:val="Tematkomentarza"/>
    <w:uiPriority w:val="99"/>
    <w:semiHidden/>
    <w:rsid w:val="004636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ukalska@iung.pulaw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466</Words>
  <Characters>2801</Characters>
  <Application>Microsoft Office Word</Application>
  <DocSecurity>4</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Ukalska-J</dc:creator>
  <cp:keywords/>
  <dc:description/>
  <cp:lastModifiedBy>Aleksandra Ukalska-J</cp:lastModifiedBy>
  <cp:revision>2</cp:revision>
  <dcterms:created xsi:type="dcterms:W3CDTF">2019-05-31T10:02:00Z</dcterms:created>
  <dcterms:modified xsi:type="dcterms:W3CDTF">2019-05-31T10:02:00Z</dcterms:modified>
</cp:coreProperties>
</file>