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3248" w:rsidRPr="009D3248" w:rsidRDefault="009D3248" w:rsidP="009D3248">
      <w:pPr>
        <w:spacing w:line="360" w:lineRule="auto"/>
        <w:jc w:val="both"/>
        <w:outlineLvl w:val="0"/>
        <w:rPr>
          <w:rFonts w:ascii="Times New Roman" w:hAnsi="Times New Roman"/>
          <w:b/>
          <w:bCs/>
          <w:sz w:val="24"/>
          <w:szCs w:val="24"/>
        </w:rPr>
      </w:pPr>
      <w:r w:rsidRPr="009D3248">
        <w:rPr>
          <w:rFonts w:ascii="Times New Roman" w:hAnsi="Times New Roman"/>
          <w:b/>
          <w:bCs/>
          <w:sz w:val="24"/>
          <w:szCs w:val="24"/>
        </w:rPr>
        <w:t>TREND OF MACROECONOMIC POLICY INSTRUMENTS ON AGRICULTURAL OUTPUT IN NIGERIA: 1981-2016</w:t>
      </w:r>
    </w:p>
    <w:p w:rsidR="009D3248" w:rsidRPr="009D3248" w:rsidRDefault="009D3248" w:rsidP="009D3248">
      <w:pPr>
        <w:ind w:firstLine="720"/>
        <w:jc w:val="both"/>
        <w:outlineLvl w:val="0"/>
        <w:rPr>
          <w:rFonts w:ascii="Times New Roman" w:hAnsi="Times New Roman"/>
          <w:b/>
          <w:bCs/>
          <w:sz w:val="24"/>
          <w:szCs w:val="24"/>
        </w:rPr>
      </w:pPr>
      <w:proofErr w:type="spellStart"/>
      <w:r w:rsidRPr="009D3248">
        <w:rPr>
          <w:rFonts w:ascii="Times New Roman" w:hAnsi="Times New Roman"/>
          <w:b/>
          <w:bCs/>
          <w:sz w:val="24"/>
          <w:szCs w:val="24"/>
        </w:rPr>
        <w:t>Egbeadumah</w:t>
      </w:r>
      <w:proofErr w:type="spellEnd"/>
      <w:r w:rsidRPr="009D3248">
        <w:rPr>
          <w:rFonts w:ascii="Times New Roman" w:hAnsi="Times New Roman"/>
          <w:b/>
          <w:bCs/>
          <w:sz w:val="24"/>
          <w:szCs w:val="24"/>
        </w:rPr>
        <w:t xml:space="preserve">, M. O., </w:t>
      </w:r>
      <w:proofErr w:type="spellStart"/>
      <w:r w:rsidRPr="009D3248">
        <w:rPr>
          <w:rFonts w:ascii="Times New Roman" w:hAnsi="Times New Roman"/>
          <w:b/>
          <w:bCs/>
          <w:sz w:val="24"/>
          <w:szCs w:val="24"/>
        </w:rPr>
        <w:t>Ezihe</w:t>
      </w:r>
      <w:proofErr w:type="spellEnd"/>
      <w:r w:rsidRPr="009D3248">
        <w:rPr>
          <w:rFonts w:ascii="Times New Roman" w:hAnsi="Times New Roman"/>
          <w:b/>
          <w:bCs/>
          <w:sz w:val="24"/>
          <w:szCs w:val="24"/>
        </w:rPr>
        <w:t xml:space="preserve">, J. A. C and </w:t>
      </w:r>
      <w:proofErr w:type="spellStart"/>
      <w:r w:rsidRPr="009D3248">
        <w:rPr>
          <w:rFonts w:ascii="Times New Roman" w:hAnsi="Times New Roman"/>
          <w:b/>
          <w:bCs/>
          <w:sz w:val="24"/>
          <w:szCs w:val="24"/>
        </w:rPr>
        <w:t>Zarewa</w:t>
      </w:r>
      <w:proofErr w:type="spellEnd"/>
      <w:r w:rsidRPr="009D3248">
        <w:rPr>
          <w:rFonts w:ascii="Times New Roman" w:hAnsi="Times New Roman"/>
          <w:b/>
          <w:bCs/>
          <w:sz w:val="24"/>
          <w:szCs w:val="24"/>
        </w:rPr>
        <w:t xml:space="preserve">, M. N. </w:t>
      </w:r>
    </w:p>
    <w:p w:rsidR="009D3248" w:rsidRPr="009D3248" w:rsidRDefault="009D3248" w:rsidP="009D3248">
      <w:pPr>
        <w:ind w:firstLine="720"/>
        <w:jc w:val="both"/>
        <w:outlineLvl w:val="0"/>
        <w:rPr>
          <w:rFonts w:ascii="Times New Roman" w:hAnsi="Times New Roman"/>
          <w:b/>
          <w:bCs/>
          <w:sz w:val="24"/>
          <w:szCs w:val="24"/>
        </w:rPr>
      </w:pPr>
      <w:r w:rsidRPr="009D3248">
        <w:rPr>
          <w:rFonts w:ascii="Times New Roman" w:hAnsi="Times New Roman"/>
          <w:b/>
          <w:bCs/>
          <w:sz w:val="24"/>
          <w:szCs w:val="24"/>
        </w:rPr>
        <w:t xml:space="preserve">Federal University </w:t>
      </w:r>
      <w:proofErr w:type="spellStart"/>
      <w:r w:rsidRPr="009D3248">
        <w:rPr>
          <w:rFonts w:ascii="Times New Roman" w:hAnsi="Times New Roman"/>
          <w:b/>
          <w:bCs/>
          <w:sz w:val="24"/>
          <w:szCs w:val="24"/>
        </w:rPr>
        <w:t>Wukari</w:t>
      </w:r>
      <w:bookmarkStart w:id="0" w:name="_GoBack"/>
      <w:bookmarkEnd w:id="0"/>
      <w:proofErr w:type="spellEnd"/>
    </w:p>
    <w:p w:rsidR="009D3248" w:rsidRPr="009D3248" w:rsidRDefault="009D3248" w:rsidP="009D3248">
      <w:pPr>
        <w:ind w:firstLine="720"/>
        <w:jc w:val="both"/>
        <w:outlineLvl w:val="0"/>
        <w:rPr>
          <w:rFonts w:ascii="Times New Roman" w:hAnsi="Times New Roman"/>
          <w:b/>
          <w:bCs/>
          <w:sz w:val="24"/>
          <w:szCs w:val="24"/>
        </w:rPr>
      </w:pPr>
      <w:r w:rsidRPr="009D3248">
        <w:rPr>
          <w:rFonts w:ascii="Times New Roman" w:hAnsi="Times New Roman"/>
          <w:b/>
          <w:bCs/>
          <w:sz w:val="24"/>
          <w:szCs w:val="24"/>
        </w:rPr>
        <w:t xml:space="preserve">Federal University of Agriculture </w:t>
      </w:r>
      <w:proofErr w:type="spellStart"/>
      <w:r w:rsidRPr="009D3248">
        <w:rPr>
          <w:rFonts w:ascii="Times New Roman" w:hAnsi="Times New Roman"/>
          <w:b/>
          <w:bCs/>
          <w:sz w:val="24"/>
          <w:szCs w:val="24"/>
        </w:rPr>
        <w:t>Makurdi</w:t>
      </w:r>
      <w:proofErr w:type="spellEnd"/>
    </w:p>
    <w:p w:rsidR="009D3248" w:rsidRPr="009D3248" w:rsidRDefault="009D3248" w:rsidP="009D3248">
      <w:pPr>
        <w:spacing w:line="360" w:lineRule="auto"/>
        <w:jc w:val="center"/>
        <w:outlineLvl w:val="0"/>
        <w:rPr>
          <w:rFonts w:ascii="Times New Roman" w:hAnsi="Times New Roman"/>
          <w:b/>
          <w:bCs/>
          <w:sz w:val="24"/>
          <w:szCs w:val="24"/>
        </w:rPr>
      </w:pPr>
      <w:r w:rsidRPr="009D3248">
        <w:rPr>
          <w:rFonts w:ascii="Times New Roman" w:hAnsi="Times New Roman"/>
          <w:b/>
          <w:bCs/>
          <w:sz w:val="24"/>
          <w:szCs w:val="24"/>
        </w:rPr>
        <w:t>ABSTRACT</w:t>
      </w:r>
    </w:p>
    <w:p w:rsidR="009D3248" w:rsidRDefault="009D3248" w:rsidP="009D3248">
      <w:pPr>
        <w:spacing w:line="360" w:lineRule="auto"/>
        <w:jc w:val="both"/>
        <w:outlineLvl w:val="0"/>
        <w:rPr>
          <w:rFonts w:ascii="Times New Roman" w:eastAsia="Times New Roman" w:hAnsi="Times New Roman"/>
          <w:sz w:val="24"/>
          <w:szCs w:val="24"/>
        </w:rPr>
      </w:pPr>
      <w:r w:rsidRPr="009D3248">
        <w:rPr>
          <w:rFonts w:ascii="Times New Roman" w:hAnsi="Times New Roman"/>
          <w:sz w:val="24"/>
          <w:szCs w:val="24"/>
        </w:rPr>
        <w:t xml:space="preserve">The agricultural sector in Nigeria today has been characterized by low productivity. In lieu of this, the Nigerian government introduced series of macroeconomic </w:t>
      </w:r>
      <w:proofErr w:type="spellStart"/>
      <w:r w:rsidRPr="009D3248">
        <w:rPr>
          <w:rFonts w:ascii="Times New Roman" w:hAnsi="Times New Roman"/>
          <w:sz w:val="24"/>
          <w:szCs w:val="24"/>
        </w:rPr>
        <w:t>programmes</w:t>
      </w:r>
      <w:proofErr w:type="spellEnd"/>
      <w:r w:rsidRPr="009D3248">
        <w:rPr>
          <w:rFonts w:ascii="Times New Roman" w:hAnsi="Times New Roman"/>
          <w:sz w:val="24"/>
          <w:szCs w:val="24"/>
        </w:rPr>
        <w:t xml:space="preserve"> and policies (both monetary and fiscal) aimed at improving the sector performance. However, the share contribution of agriculture to Gross Domestic Product (GDP) declined</w:t>
      </w:r>
      <w:r w:rsidRPr="009D3248">
        <w:rPr>
          <w:rFonts w:ascii="Times New Roman" w:hAnsi="Times New Roman"/>
          <w:b/>
          <w:bCs/>
          <w:color w:val="C00000"/>
          <w:sz w:val="24"/>
          <w:szCs w:val="24"/>
        </w:rPr>
        <w:t xml:space="preserve">. </w:t>
      </w:r>
      <w:r w:rsidRPr="009D3248">
        <w:rPr>
          <w:rFonts w:ascii="Times New Roman" w:hAnsi="Times New Roman"/>
          <w:sz w:val="24"/>
          <w:szCs w:val="24"/>
        </w:rPr>
        <w:t xml:space="preserve">This study was carried out to </w:t>
      </w:r>
      <w:proofErr w:type="spellStart"/>
      <w:r w:rsidRPr="009D3248">
        <w:rPr>
          <w:rFonts w:ascii="Times New Roman" w:hAnsi="Times New Roman"/>
          <w:sz w:val="24"/>
          <w:szCs w:val="24"/>
        </w:rPr>
        <w:t>analyse</w:t>
      </w:r>
      <w:proofErr w:type="spellEnd"/>
      <w:r w:rsidRPr="009D3248">
        <w:rPr>
          <w:rFonts w:ascii="Times New Roman" w:hAnsi="Times New Roman"/>
          <w:sz w:val="24"/>
          <w:szCs w:val="24"/>
        </w:rPr>
        <w:t xml:space="preserve"> the trend effects and direction of growth of fiscal and monetary policy instruments on agricultural growth in Nigeria: 1981-2016. Data were collected </w:t>
      </w:r>
      <w:r w:rsidRPr="009D3248">
        <w:rPr>
          <w:rFonts w:ascii="Times New Roman" w:eastAsia="Times New Roman" w:hAnsi="Times New Roman"/>
          <w:sz w:val="24"/>
          <w:szCs w:val="24"/>
        </w:rPr>
        <w:t xml:space="preserve">from Central Bank of Nigeria statistical Bulletin </w:t>
      </w:r>
      <w:r w:rsidRPr="009D3248">
        <w:rPr>
          <w:rFonts w:ascii="Times New Roman" w:hAnsi="Times New Roman"/>
          <w:sz w:val="24"/>
          <w:szCs w:val="24"/>
        </w:rPr>
        <w:t xml:space="preserve">and Bank of agriculture </w:t>
      </w:r>
      <w:proofErr w:type="spellStart"/>
      <w:r w:rsidRPr="009D3248">
        <w:rPr>
          <w:rFonts w:ascii="Times New Roman" w:hAnsi="Times New Roman"/>
          <w:sz w:val="24"/>
          <w:szCs w:val="24"/>
        </w:rPr>
        <w:t>analysed</w:t>
      </w:r>
      <w:proofErr w:type="spellEnd"/>
      <w:r w:rsidRPr="009D3248">
        <w:rPr>
          <w:rFonts w:ascii="Times New Roman" w:hAnsi="Times New Roman"/>
          <w:sz w:val="24"/>
          <w:szCs w:val="24"/>
        </w:rPr>
        <w:t xml:space="preserve"> using descriptive statistics while unit root test was carried out on the data set</w:t>
      </w:r>
      <w:r>
        <w:rPr>
          <w:rFonts w:ascii="Times New Roman" w:hAnsi="Times New Roman"/>
          <w:sz w:val="24"/>
          <w:szCs w:val="24"/>
        </w:rPr>
        <w:t>.</w:t>
      </w:r>
      <w:r w:rsidRPr="009D3248">
        <w:rPr>
          <w:rFonts w:ascii="Times New Roman" w:hAnsi="Times New Roman"/>
          <w:sz w:val="24"/>
          <w:szCs w:val="24"/>
        </w:rPr>
        <w:t xml:space="preserve"> The result showed that the variables: public debt, public expenditure, agricultural production, exchange rate, money supply and agricultural interest rate increased all through the study period. The Augmented Dickey-Fuller (ADF) result indicates that agricultural output was stationary at level, however, all other variables including public debt, public expenditures, exchange rate, money supply and agricultural interest rate were not stationary at their own level but were stationary at first difference. It is recommended that </w:t>
      </w:r>
      <w:r w:rsidRPr="009D3248">
        <w:rPr>
          <w:rFonts w:ascii="Times New Roman" w:eastAsia="Times New Roman" w:hAnsi="Times New Roman"/>
          <w:sz w:val="24"/>
          <w:szCs w:val="24"/>
        </w:rPr>
        <w:t>an increase in the budgetary allocation to agricultural sector, the effective utilization of these allocated funds, an effective and prudent management of macroeconomic policy instrument with concessionary low interest rate to encourage investment in the sector are proffered as suggestions to improve the agricultural sector</w:t>
      </w:r>
      <w:r>
        <w:rPr>
          <w:rFonts w:ascii="Times New Roman" w:eastAsia="Times New Roman" w:hAnsi="Times New Roman"/>
          <w:sz w:val="24"/>
          <w:szCs w:val="24"/>
        </w:rPr>
        <w:t>.</w:t>
      </w:r>
    </w:p>
    <w:p w:rsidR="009D3248" w:rsidRDefault="009D3248" w:rsidP="009D3248">
      <w:pPr>
        <w:spacing w:line="360" w:lineRule="auto"/>
        <w:jc w:val="both"/>
        <w:outlineLvl w:val="0"/>
        <w:rPr>
          <w:rFonts w:ascii="Times New Roman" w:eastAsia="Times New Roman" w:hAnsi="Times New Roman"/>
          <w:sz w:val="24"/>
          <w:szCs w:val="24"/>
        </w:rPr>
      </w:pPr>
    </w:p>
    <w:p w:rsidR="009D3248" w:rsidRPr="00E53319" w:rsidRDefault="009D3248" w:rsidP="009D3248">
      <w:pPr>
        <w:spacing w:line="360" w:lineRule="auto"/>
        <w:jc w:val="both"/>
        <w:rPr>
          <w:rFonts w:ascii="Times New Roman" w:hAnsi="Times New Roman"/>
          <w:b/>
          <w:sz w:val="24"/>
          <w:szCs w:val="24"/>
        </w:rPr>
      </w:pPr>
      <w:r w:rsidRPr="00872D95">
        <w:rPr>
          <w:rFonts w:ascii="Times New Roman" w:hAnsi="Times New Roman"/>
          <w:b/>
          <w:sz w:val="24"/>
          <w:szCs w:val="24"/>
        </w:rPr>
        <w:t>Keywords: trend analysis, monetary policy, fiscal policy, agricultural growth</w:t>
      </w:r>
    </w:p>
    <w:p w:rsidR="009D3248" w:rsidRPr="009D3248" w:rsidRDefault="009D3248" w:rsidP="009D3248">
      <w:pPr>
        <w:spacing w:line="360" w:lineRule="auto"/>
        <w:jc w:val="both"/>
        <w:outlineLvl w:val="0"/>
        <w:rPr>
          <w:rFonts w:ascii="Times New Roman" w:hAnsi="Times New Roman"/>
          <w:b/>
          <w:bCs/>
          <w:color w:val="C00000"/>
          <w:sz w:val="24"/>
          <w:szCs w:val="24"/>
        </w:rPr>
      </w:pPr>
    </w:p>
    <w:p w:rsidR="009D3248" w:rsidRPr="009D3248" w:rsidRDefault="009D3248" w:rsidP="009D3248">
      <w:pPr>
        <w:spacing w:line="360" w:lineRule="auto"/>
        <w:jc w:val="both"/>
        <w:rPr>
          <w:rFonts w:ascii="Times New Roman" w:hAnsi="Times New Roman"/>
          <w:sz w:val="24"/>
          <w:szCs w:val="24"/>
        </w:rPr>
      </w:pPr>
    </w:p>
    <w:p w:rsidR="00B4512C" w:rsidRPr="009D3248" w:rsidRDefault="00B4512C" w:rsidP="009D3248">
      <w:pPr>
        <w:jc w:val="both"/>
        <w:rPr>
          <w:rFonts w:ascii="Times New Roman" w:hAnsi="Times New Roman"/>
          <w:sz w:val="24"/>
          <w:szCs w:val="24"/>
        </w:rPr>
      </w:pPr>
    </w:p>
    <w:sectPr w:rsidR="00B4512C" w:rsidRPr="009D32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248"/>
    <w:rsid w:val="00434157"/>
    <w:rsid w:val="009D3248"/>
    <w:rsid w:val="009F516E"/>
    <w:rsid w:val="00B45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1376B6-2E90-4BA0-A445-930A0D7ED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3248"/>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276</Words>
  <Characters>1579</Characters>
  <Application>Microsoft Office Word</Application>
  <DocSecurity>0</DocSecurity>
  <Lines>13</Lines>
  <Paragraphs>3</Paragraphs>
  <ScaleCrop>false</ScaleCrop>
  <Company>Hewlett-Packard</Company>
  <LinksUpToDate>false</LinksUpToDate>
  <CharactersWithSpaces>1852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AEE DEPT</dc:creator>
  <cp:keywords/>
  <dc:description/>
  <cp:lastModifiedBy>AEE DEPT</cp:lastModifiedBy>
  <cp:revision>1</cp:revision>
  <dcterms:created xsi:type="dcterms:W3CDTF">2019-04-26T18:35:00Z</dcterms:created>
  <dcterms:modified xsi:type="dcterms:W3CDTF">2019-04-26T18:44:00Z</dcterms:modified>
</cp:coreProperties>
</file>