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30972" w14:textId="08DE6B21" w:rsidR="00FD1100" w:rsidRPr="00F623AD" w:rsidRDefault="00C3062E" w:rsidP="00F623AD">
      <w:pPr>
        <w:spacing w:after="0" w:line="360" w:lineRule="auto"/>
        <w:jc w:val="both"/>
        <w:rPr>
          <w:rFonts w:ascii="Times New Roman" w:hAnsi="Times New Roman" w:cs="Times New Roman"/>
          <w:b/>
        </w:rPr>
      </w:pPr>
      <w:r w:rsidRPr="00F623AD">
        <w:rPr>
          <w:rFonts w:ascii="Times New Roman" w:hAnsi="Times New Roman" w:cs="Times New Roman"/>
          <w:b/>
        </w:rPr>
        <w:t>Chapter 2</w:t>
      </w:r>
    </w:p>
    <w:p w14:paraId="57C074F4" w14:textId="1FD3FD48" w:rsidR="00C3062E" w:rsidRPr="00F623AD" w:rsidRDefault="00C3062E" w:rsidP="00F623AD">
      <w:pPr>
        <w:spacing w:after="0" w:line="360" w:lineRule="auto"/>
        <w:jc w:val="both"/>
        <w:rPr>
          <w:rFonts w:ascii="Times New Roman" w:hAnsi="Times New Roman" w:cs="Times New Roman"/>
          <w:b/>
        </w:rPr>
      </w:pPr>
      <w:r w:rsidRPr="00F623AD">
        <w:rPr>
          <w:rFonts w:ascii="Times New Roman" w:hAnsi="Times New Roman" w:cs="Times New Roman"/>
          <w:b/>
        </w:rPr>
        <w:t>Effect of hexanal, calcium chloride and salicylic acid on fruit quality and storage life of flame seedless grapes</w:t>
      </w:r>
    </w:p>
    <w:p w14:paraId="61958976" w14:textId="397884DE" w:rsidR="00F623AD" w:rsidRPr="00F623AD" w:rsidRDefault="00F623AD" w:rsidP="00F623AD">
      <w:pPr>
        <w:spacing w:after="0" w:line="360" w:lineRule="auto"/>
        <w:jc w:val="both"/>
        <w:rPr>
          <w:rFonts w:ascii="Times New Roman" w:hAnsi="Times New Roman" w:cs="Times New Roman"/>
          <w:b/>
        </w:rPr>
      </w:pPr>
      <w:r w:rsidRPr="00F623AD">
        <w:rPr>
          <w:rFonts w:ascii="Times New Roman" w:hAnsi="Times New Roman" w:cs="Times New Roman"/>
          <w:b/>
        </w:rPr>
        <w:t>Effect of salicylic acid on fruit quality and storage life of flame seedless grapes</w:t>
      </w:r>
    </w:p>
    <w:p w14:paraId="59E1B3F2" w14:textId="42C12581" w:rsidR="008C352D" w:rsidRPr="00F623AD" w:rsidRDefault="008C352D" w:rsidP="00F623AD">
      <w:pPr>
        <w:spacing w:after="0" w:line="360" w:lineRule="auto"/>
        <w:jc w:val="both"/>
        <w:rPr>
          <w:rFonts w:ascii="Times New Roman" w:hAnsi="Times New Roman" w:cs="Times New Roman"/>
          <w:b/>
        </w:rPr>
      </w:pPr>
      <w:r w:rsidRPr="00F623AD">
        <w:rPr>
          <w:rFonts w:ascii="Times New Roman" w:hAnsi="Times New Roman" w:cs="Times New Roman"/>
          <w:b/>
        </w:rPr>
        <w:t>Physiological loss in weight (%)</w:t>
      </w:r>
    </w:p>
    <w:p w14:paraId="2D3809EE" w14:textId="51430BCF" w:rsidR="008C352D" w:rsidRPr="00F623AD" w:rsidRDefault="00E51168" w:rsidP="00F623AD">
      <w:pPr>
        <w:spacing w:after="0" w:line="360" w:lineRule="auto"/>
        <w:jc w:val="both"/>
        <w:rPr>
          <w:rFonts w:ascii="Times New Roman" w:hAnsi="Times New Roman" w:cs="Times New Roman"/>
        </w:rPr>
      </w:pPr>
      <w:r w:rsidRPr="00F623AD">
        <w:rPr>
          <w:rFonts w:ascii="Times New Roman" w:hAnsi="Times New Roman" w:cs="Times New Roman"/>
        </w:rPr>
        <w:t>Pre-harvest foliar application of SA on grapes cv. Flame seedless recorded lower percentage of weight loss</w:t>
      </w:r>
      <w:r w:rsidR="0098602F" w:rsidRPr="00F623AD">
        <w:rPr>
          <w:rFonts w:ascii="Times New Roman" w:hAnsi="Times New Roman" w:cs="Times New Roman"/>
        </w:rPr>
        <w:t>,</w:t>
      </w:r>
      <w:r w:rsidRPr="00F623AD">
        <w:rPr>
          <w:rFonts w:ascii="Times New Roman" w:hAnsi="Times New Roman" w:cs="Times New Roman"/>
        </w:rPr>
        <w:t xml:space="preserve"> </w:t>
      </w:r>
      <w:r w:rsidR="0098602F" w:rsidRPr="00F623AD">
        <w:rPr>
          <w:rFonts w:ascii="Times New Roman" w:hAnsi="Times New Roman" w:cs="Times New Roman"/>
        </w:rPr>
        <w:t>in comparison</w:t>
      </w:r>
      <w:r w:rsidRPr="00F623AD">
        <w:rPr>
          <w:rFonts w:ascii="Times New Roman" w:hAnsi="Times New Roman" w:cs="Times New Roman"/>
        </w:rPr>
        <w:t xml:space="preserve"> with control during cold storage of 30 days in both seasons 2009 @ 2010 (Al-</w:t>
      </w:r>
      <w:proofErr w:type="spellStart"/>
      <w:r w:rsidRPr="00F623AD">
        <w:rPr>
          <w:rFonts w:ascii="Times New Roman" w:hAnsi="Times New Roman" w:cs="Times New Roman"/>
        </w:rPr>
        <w:t>Obeed</w:t>
      </w:r>
      <w:proofErr w:type="spellEnd"/>
      <w:r w:rsidRPr="00F623AD">
        <w:rPr>
          <w:rFonts w:ascii="Times New Roman" w:hAnsi="Times New Roman" w:cs="Times New Roman"/>
        </w:rPr>
        <w:t xml:space="preserve"> 2011). </w:t>
      </w:r>
      <w:proofErr w:type="spellStart"/>
      <w:r w:rsidR="0098602F" w:rsidRPr="00F623AD">
        <w:rPr>
          <w:rFonts w:ascii="Times New Roman" w:hAnsi="Times New Roman" w:cs="Times New Roman"/>
        </w:rPr>
        <w:t>Marzouk</w:t>
      </w:r>
      <w:proofErr w:type="spellEnd"/>
      <w:r w:rsidR="0098602F" w:rsidRPr="00F623AD">
        <w:rPr>
          <w:rFonts w:ascii="Times New Roman" w:hAnsi="Times New Roman" w:cs="Times New Roman"/>
        </w:rPr>
        <w:t xml:space="preserve"> and Kassem (2011) also reported that Thompson Seedless grapes treated with SA recorded lower weight loss (5.3 &amp; 5.6%), as compared to control (7.9 &amp; 6.9%) during 2009 and 2010 respectively.</w:t>
      </w:r>
      <w:r w:rsidRPr="00F623AD">
        <w:rPr>
          <w:rFonts w:ascii="Times New Roman" w:hAnsi="Times New Roman" w:cs="Times New Roman"/>
        </w:rPr>
        <w:t xml:space="preserve">  </w:t>
      </w:r>
      <w:r w:rsidR="00536CDC" w:rsidRPr="00F623AD">
        <w:rPr>
          <w:rFonts w:ascii="Times New Roman" w:hAnsi="Times New Roman" w:cs="Times New Roman"/>
        </w:rPr>
        <w:t xml:space="preserve">Salicylic acid has been reported to decline the weight loss percentage in apple fruits. The maximum weight loss was recorded in control fruits, while minimum weight loss was recorded in 3 </w:t>
      </w:r>
      <w:proofErr w:type="spellStart"/>
      <w:r w:rsidR="00536CDC" w:rsidRPr="00F623AD">
        <w:rPr>
          <w:rFonts w:ascii="Times New Roman" w:hAnsi="Times New Roman" w:cs="Times New Roman"/>
        </w:rPr>
        <w:t>mM</w:t>
      </w:r>
      <w:proofErr w:type="spellEnd"/>
      <w:r w:rsidR="00536CDC" w:rsidRPr="00F623AD">
        <w:rPr>
          <w:rFonts w:ascii="Times New Roman" w:hAnsi="Times New Roman" w:cs="Times New Roman"/>
        </w:rPr>
        <w:t xml:space="preserve"> salicylic acid</w:t>
      </w:r>
      <w:r w:rsidR="00340C28" w:rsidRPr="00F623AD">
        <w:rPr>
          <w:rFonts w:ascii="Times New Roman" w:hAnsi="Times New Roman" w:cs="Times New Roman"/>
        </w:rPr>
        <w:t xml:space="preserve"> (</w:t>
      </w:r>
      <w:proofErr w:type="spellStart"/>
      <w:r w:rsidR="00340C28" w:rsidRPr="00F623AD">
        <w:rPr>
          <w:rFonts w:ascii="Times New Roman" w:hAnsi="Times New Roman" w:cs="Times New Roman"/>
        </w:rPr>
        <w:t>Kazemi</w:t>
      </w:r>
      <w:proofErr w:type="spellEnd"/>
      <w:r w:rsidR="00340C28" w:rsidRPr="00F623AD">
        <w:rPr>
          <w:rFonts w:ascii="Times New Roman" w:hAnsi="Times New Roman" w:cs="Times New Roman"/>
        </w:rPr>
        <w:t xml:space="preserve"> et al 2011)</w:t>
      </w:r>
      <w:r w:rsidR="00536CDC" w:rsidRPr="00F623AD">
        <w:rPr>
          <w:rFonts w:ascii="Times New Roman" w:hAnsi="Times New Roman" w:cs="Times New Roman"/>
        </w:rPr>
        <w:t xml:space="preserve">. </w:t>
      </w:r>
      <w:proofErr w:type="spellStart"/>
      <w:r w:rsidR="00B55154" w:rsidRPr="00F623AD">
        <w:rPr>
          <w:rFonts w:ascii="Times New Roman" w:hAnsi="Times New Roman" w:cs="Times New Roman"/>
        </w:rPr>
        <w:t>Kazemi</w:t>
      </w:r>
      <w:proofErr w:type="spellEnd"/>
      <w:r w:rsidR="00B55154" w:rsidRPr="00F623AD">
        <w:rPr>
          <w:rFonts w:ascii="Times New Roman" w:hAnsi="Times New Roman" w:cs="Times New Roman"/>
        </w:rPr>
        <w:t xml:space="preserve"> et al</w:t>
      </w:r>
      <w:r w:rsidR="00536CDC" w:rsidRPr="00F623AD">
        <w:rPr>
          <w:rFonts w:ascii="Times New Roman" w:hAnsi="Times New Roman" w:cs="Times New Roman"/>
        </w:rPr>
        <w:t xml:space="preserve"> (2011)</w:t>
      </w:r>
      <w:r w:rsidR="00B55154" w:rsidRPr="00F623AD">
        <w:rPr>
          <w:rFonts w:ascii="Times New Roman" w:hAnsi="Times New Roman" w:cs="Times New Roman"/>
        </w:rPr>
        <w:t xml:space="preserve"> reported that kiwifruits dipped in salicylic acid + calcium solution at different </w:t>
      </w:r>
      <w:r w:rsidR="00AD5FAA" w:rsidRPr="00F623AD">
        <w:rPr>
          <w:rFonts w:ascii="Times New Roman" w:hAnsi="Times New Roman" w:cs="Times New Roman"/>
        </w:rPr>
        <w:t>concentrations</w:t>
      </w:r>
      <w:r w:rsidR="00B55154" w:rsidRPr="00F623AD">
        <w:rPr>
          <w:rFonts w:ascii="Times New Roman" w:hAnsi="Times New Roman" w:cs="Times New Roman"/>
        </w:rPr>
        <w:t xml:space="preserve"> prevented weight loss on the contrary of non-treated fruits. Maximum weight loss was recorded in control fruits, while lowest loss occurred in 4 </w:t>
      </w:r>
      <w:proofErr w:type="spellStart"/>
      <w:r w:rsidR="00B55154" w:rsidRPr="00F623AD">
        <w:rPr>
          <w:rFonts w:ascii="Times New Roman" w:hAnsi="Times New Roman" w:cs="Times New Roman"/>
        </w:rPr>
        <w:t>mM</w:t>
      </w:r>
      <w:proofErr w:type="spellEnd"/>
      <w:r w:rsidR="00B55154" w:rsidRPr="00F623AD">
        <w:rPr>
          <w:rFonts w:ascii="Times New Roman" w:hAnsi="Times New Roman" w:cs="Times New Roman"/>
        </w:rPr>
        <w:t xml:space="preserve"> salicylic acid + 4 % </w:t>
      </w:r>
      <w:r w:rsidR="00536CDC" w:rsidRPr="00F623AD">
        <w:rPr>
          <w:rFonts w:ascii="Times New Roman" w:hAnsi="Times New Roman" w:cs="Times New Roman"/>
        </w:rPr>
        <w:t>Ca.</w:t>
      </w:r>
      <w:r w:rsidR="00340C28" w:rsidRPr="00F623AD">
        <w:rPr>
          <w:rFonts w:ascii="Times New Roman" w:hAnsi="Times New Roman" w:cs="Times New Roman"/>
        </w:rPr>
        <w:t xml:space="preserve"> Similar results are reported by </w:t>
      </w:r>
      <w:proofErr w:type="spellStart"/>
      <w:r w:rsidR="00340C28" w:rsidRPr="00F623AD">
        <w:rPr>
          <w:rFonts w:ascii="Times New Roman" w:hAnsi="Times New Roman" w:cs="Times New Roman"/>
        </w:rPr>
        <w:t>Shafiee</w:t>
      </w:r>
      <w:proofErr w:type="spellEnd"/>
      <w:r w:rsidR="00340C28" w:rsidRPr="00F623AD">
        <w:rPr>
          <w:rFonts w:ascii="Times New Roman" w:hAnsi="Times New Roman" w:cs="Times New Roman"/>
        </w:rPr>
        <w:t xml:space="preserve"> et al (2010) for strawberry, Tareen et al (2012) for peach and Kent et al (2013) in Tomato. Salicylic acid is thought to prevent normal respiration rate, thus leading to lower weight loss (</w:t>
      </w:r>
      <w:proofErr w:type="spellStart"/>
      <w:r w:rsidR="00340C28" w:rsidRPr="00F623AD">
        <w:rPr>
          <w:rFonts w:ascii="Times New Roman" w:hAnsi="Times New Roman" w:cs="Times New Roman"/>
        </w:rPr>
        <w:t>Shafiee</w:t>
      </w:r>
      <w:proofErr w:type="spellEnd"/>
      <w:r w:rsidR="00340C28" w:rsidRPr="00F623AD">
        <w:rPr>
          <w:rFonts w:ascii="Times New Roman" w:hAnsi="Times New Roman" w:cs="Times New Roman"/>
        </w:rPr>
        <w:t xml:space="preserve"> et al, 2010). </w:t>
      </w:r>
      <w:r w:rsidR="00AD5FAA" w:rsidRPr="00F623AD">
        <w:rPr>
          <w:rFonts w:ascii="Times New Roman" w:hAnsi="Times New Roman" w:cs="Times New Roman"/>
        </w:rPr>
        <w:t>Furthermore, SA can decrease respiration through inhibition of ethylene biosynthesis or action (Srivastava and Dwivedi 2000). SA is also known to decrease the respiration rate and weight loss by closing stomata.</w:t>
      </w:r>
    </w:p>
    <w:p w14:paraId="252703F1" w14:textId="671EE7BE" w:rsidR="00CB12B2" w:rsidRPr="00F623AD" w:rsidRDefault="00CB12B2" w:rsidP="00F623AD">
      <w:pPr>
        <w:spacing w:after="0" w:line="360" w:lineRule="auto"/>
        <w:jc w:val="both"/>
        <w:rPr>
          <w:rFonts w:ascii="Times New Roman" w:hAnsi="Times New Roman" w:cs="Times New Roman"/>
          <w:b/>
        </w:rPr>
      </w:pPr>
      <w:r w:rsidRPr="00F623AD">
        <w:rPr>
          <w:rFonts w:ascii="Times New Roman" w:hAnsi="Times New Roman" w:cs="Times New Roman"/>
          <w:b/>
        </w:rPr>
        <w:t>Palatability rating</w:t>
      </w:r>
    </w:p>
    <w:p w14:paraId="27AD5DEF" w14:textId="7A741788" w:rsidR="00CB12B2" w:rsidRPr="00F623AD" w:rsidRDefault="00CB12B2" w:rsidP="00F623AD">
      <w:pPr>
        <w:spacing w:after="0" w:line="360" w:lineRule="auto"/>
        <w:jc w:val="both"/>
        <w:rPr>
          <w:rFonts w:ascii="Times New Roman" w:hAnsi="Times New Roman" w:cs="Times New Roman"/>
        </w:rPr>
      </w:pPr>
      <w:r w:rsidRPr="00F623AD">
        <w:rPr>
          <w:rFonts w:ascii="Times New Roman" w:hAnsi="Times New Roman" w:cs="Times New Roman"/>
        </w:rPr>
        <w:t xml:space="preserve">It is one of most important parameter from consumer’s prospective, which includes nutritive as well as visual and </w:t>
      </w:r>
      <w:r w:rsidR="00490BE9" w:rsidRPr="00F623AD">
        <w:rPr>
          <w:rFonts w:ascii="Times New Roman" w:hAnsi="Times New Roman" w:cs="Times New Roman"/>
        </w:rPr>
        <w:t>organoleptic</w:t>
      </w:r>
      <w:r w:rsidRPr="00F623AD">
        <w:rPr>
          <w:rFonts w:ascii="Times New Roman" w:hAnsi="Times New Roman" w:cs="Times New Roman"/>
        </w:rPr>
        <w:t xml:space="preserve"> criteria (</w:t>
      </w:r>
      <w:proofErr w:type="spellStart"/>
      <w:r w:rsidRPr="00F623AD">
        <w:rPr>
          <w:rFonts w:ascii="Times New Roman" w:hAnsi="Times New Roman" w:cs="Times New Roman"/>
        </w:rPr>
        <w:t>Salveit</w:t>
      </w:r>
      <w:proofErr w:type="spellEnd"/>
      <w:r w:rsidRPr="00F623AD">
        <w:rPr>
          <w:rFonts w:ascii="Times New Roman" w:hAnsi="Times New Roman" w:cs="Times New Roman"/>
        </w:rPr>
        <w:t xml:space="preserve"> 1999). Kiwifruit cv. </w:t>
      </w:r>
      <w:r w:rsidR="00490BE9" w:rsidRPr="00F623AD">
        <w:rPr>
          <w:rFonts w:ascii="Times New Roman" w:hAnsi="Times New Roman" w:cs="Times New Roman"/>
        </w:rPr>
        <w:t>Hayward</w:t>
      </w:r>
      <w:r w:rsidRPr="00F623AD">
        <w:rPr>
          <w:rFonts w:ascii="Times New Roman" w:hAnsi="Times New Roman" w:cs="Times New Roman"/>
        </w:rPr>
        <w:t xml:space="preserve"> dipped in SA solution for 5 and 7.5 </w:t>
      </w:r>
      <w:r w:rsidR="00490BE9" w:rsidRPr="00F623AD">
        <w:rPr>
          <w:rFonts w:ascii="Times New Roman" w:hAnsi="Times New Roman" w:cs="Times New Roman"/>
        </w:rPr>
        <w:t>minutes</w:t>
      </w:r>
      <w:r w:rsidRPr="00F623AD">
        <w:rPr>
          <w:rFonts w:ascii="Times New Roman" w:hAnsi="Times New Roman" w:cs="Times New Roman"/>
        </w:rPr>
        <w:t xml:space="preserve"> scored higher ratings (</w:t>
      </w:r>
      <w:r w:rsidR="00490BE9" w:rsidRPr="00F623AD">
        <w:rPr>
          <w:rFonts w:ascii="Times New Roman" w:hAnsi="Times New Roman" w:cs="Times New Roman"/>
        </w:rPr>
        <w:t>Hedonic scale, 9 = like extremely; 1 = dislike extremely</w:t>
      </w:r>
      <w:r w:rsidRPr="00F623AD">
        <w:rPr>
          <w:rFonts w:ascii="Times New Roman" w:hAnsi="Times New Roman" w:cs="Times New Roman"/>
        </w:rPr>
        <w:t>)</w:t>
      </w:r>
      <w:r w:rsidR="00490BE9" w:rsidRPr="00F623AD">
        <w:rPr>
          <w:rFonts w:ascii="Times New Roman" w:hAnsi="Times New Roman" w:cs="Times New Roman"/>
        </w:rPr>
        <w:t xml:space="preserve"> for skin and flesh appearance than control fruits (</w:t>
      </w:r>
      <w:proofErr w:type="spellStart"/>
      <w:r w:rsidR="00490BE9" w:rsidRPr="00F623AD">
        <w:rPr>
          <w:rFonts w:ascii="Times New Roman" w:hAnsi="Times New Roman" w:cs="Times New Roman"/>
        </w:rPr>
        <w:t>Fattahi</w:t>
      </w:r>
      <w:proofErr w:type="spellEnd"/>
      <w:r w:rsidR="00490BE9" w:rsidRPr="00F623AD">
        <w:rPr>
          <w:rFonts w:ascii="Times New Roman" w:hAnsi="Times New Roman" w:cs="Times New Roman"/>
        </w:rPr>
        <w:t xml:space="preserve"> et al, 2010). The flavor, aroma and sweetness blend of treated fruits ranged from 8 to 8.2 and as compared to control fruits, which ranged from 2 to 4.6. </w:t>
      </w:r>
      <w:proofErr w:type="spellStart"/>
      <w:r w:rsidR="008C352D" w:rsidRPr="00F623AD">
        <w:rPr>
          <w:rFonts w:ascii="Times New Roman" w:hAnsi="Times New Roman" w:cs="Times New Roman"/>
        </w:rPr>
        <w:t>Lolaei</w:t>
      </w:r>
      <w:proofErr w:type="spellEnd"/>
      <w:r w:rsidR="008C352D" w:rsidRPr="00F623AD">
        <w:rPr>
          <w:rFonts w:ascii="Times New Roman" w:hAnsi="Times New Roman" w:cs="Times New Roman"/>
        </w:rPr>
        <w:t xml:space="preserve"> (2013) reported that pre and post-harvest application of SA exhibited higher palatability rating of strawberry during storage. </w:t>
      </w:r>
      <w:proofErr w:type="spellStart"/>
      <w:r w:rsidR="00796735" w:rsidRPr="00F623AD">
        <w:rPr>
          <w:rFonts w:ascii="Times New Roman" w:hAnsi="Times New Roman" w:cs="Times New Roman"/>
        </w:rPr>
        <w:t>Champa</w:t>
      </w:r>
      <w:proofErr w:type="spellEnd"/>
      <w:r w:rsidR="00796735" w:rsidRPr="00F623AD">
        <w:rPr>
          <w:rFonts w:ascii="Times New Roman" w:hAnsi="Times New Roman" w:cs="Times New Roman"/>
        </w:rPr>
        <w:t xml:space="preserve"> et al</w:t>
      </w:r>
      <w:r w:rsidR="00AD5FAA" w:rsidRPr="00F623AD">
        <w:rPr>
          <w:rFonts w:ascii="Times New Roman" w:hAnsi="Times New Roman" w:cs="Times New Roman"/>
        </w:rPr>
        <w:t xml:space="preserve"> </w:t>
      </w:r>
      <w:r w:rsidR="00796735" w:rsidRPr="00F623AD">
        <w:rPr>
          <w:rFonts w:ascii="Times New Roman" w:hAnsi="Times New Roman" w:cs="Times New Roman"/>
        </w:rPr>
        <w:t xml:space="preserve">(2015) revealed that SA treatments significantly suppressed decline in sensory quality of grapes during prolonged cold storage (3–4 °C, 90–95 % RH), as compared to control. </w:t>
      </w:r>
      <w:proofErr w:type="spellStart"/>
      <w:r w:rsidR="000A4DD4" w:rsidRPr="00F623AD">
        <w:rPr>
          <w:rFonts w:ascii="Times New Roman" w:hAnsi="Times New Roman" w:cs="Times New Roman"/>
        </w:rPr>
        <w:t>Lo’ay</w:t>
      </w:r>
      <w:proofErr w:type="spellEnd"/>
      <w:r w:rsidR="000A4DD4" w:rsidRPr="00F623AD">
        <w:rPr>
          <w:rFonts w:ascii="Times New Roman" w:hAnsi="Times New Roman" w:cs="Times New Roman"/>
        </w:rPr>
        <w:t xml:space="preserve"> (2017) recorded higher sensory score for </w:t>
      </w:r>
      <w:r w:rsidR="004B6DE2" w:rsidRPr="00F623AD">
        <w:rPr>
          <w:rFonts w:ascii="Times New Roman" w:hAnsi="Times New Roman" w:cs="Times New Roman"/>
        </w:rPr>
        <w:t>Superior seedless grape</w:t>
      </w:r>
      <w:r w:rsidR="000A4DD4" w:rsidRPr="00F623AD">
        <w:rPr>
          <w:rFonts w:ascii="Times New Roman" w:hAnsi="Times New Roman" w:cs="Times New Roman"/>
        </w:rPr>
        <w:t xml:space="preserve"> clusters treated with salicylic acid as compared to non-treated fruits during storage.</w:t>
      </w:r>
    </w:p>
    <w:p w14:paraId="7921CA44" w14:textId="6A8C99B2" w:rsidR="00CB7176" w:rsidRPr="00F623AD" w:rsidRDefault="00AD5FAA" w:rsidP="00F623AD">
      <w:pPr>
        <w:tabs>
          <w:tab w:val="left" w:pos="6693"/>
        </w:tabs>
        <w:spacing w:after="0" w:line="360" w:lineRule="auto"/>
        <w:jc w:val="both"/>
        <w:rPr>
          <w:rFonts w:ascii="Times New Roman" w:hAnsi="Times New Roman" w:cs="Times New Roman"/>
          <w:b/>
        </w:rPr>
      </w:pPr>
      <w:r w:rsidRPr="00F623AD">
        <w:rPr>
          <w:rFonts w:ascii="Times New Roman" w:hAnsi="Times New Roman" w:cs="Times New Roman"/>
          <w:b/>
        </w:rPr>
        <w:t>Berry shattering</w:t>
      </w:r>
    </w:p>
    <w:p w14:paraId="39462055" w14:textId="68EB0A1D" w:rsidR="00AD5FAA" w:rsidRPr="00F623AD" w:rsidRDefault="0093050D" w:rsidP="00F623AD">
      <w:pPr>
        <w:tabs>
          <w:tab w:val="left" w:pos="6693"/>
        </w:tabs>
        <w:spacing w:after="0" w:line="360" w:lineRule="auto"/>
        <w:jc w:val="both"/>
        <w:rPr>
          <w:rFonts w:ascii="Times New Roman" w:hAnsi="Times New Roman" w:cs="Times New Roman"/>
        </w:rPr>
      </w:pPr>
      <w:r w:rsidRPr="00F623AD">
        <w:rPr>
          <w:rFonts w:ascii="Times New Roman" w:hAnsi="Times New Roman" w:cs="Times New Roman"/>
        </w:rPr>
        <w:t xml:space="preserve">Salicylic acid has been proved to have inhibitory effects on both ethylene production and its action in harvested fruit (Srivastava and Dwivedi 2000; Zhang et al 2003).  Deng et al (2006) revealed that ethylene accompanied by falling auxin levels stimulates berry drop. Accordingly, SA by interfering with </w:t>
      </w:r>
      <w:r w:rsidRPr="00F623AD">
        <w:rPr>
          <w:rFonts w:ascii="Times New Roman" w:hAnsi="Times New Roman" w:cs="Times New Roman"/>
        </w:rPr>
        <w:lastRenderedPageBreak/>
        <w:t xml:space="preserve">biosynthesis and/or action of ethylene could restrict berry shatter. Additionally, some evidence has shown that the low incidence of shattering observed in SA-treated berries is due to the antifungal effects of SA (Xu et al 2007, </w:t>
      </w:r>
      <w:proofErr w:type="spellStart"/>
      <w:r w:rsidRPr="00F623AD">
        <w:rPr>
          <w:rFonts w:ascii="Times New Roman" w:hAnsi="Times New Roman" w:cs="Times New Roman"/>
        </w:rPr>
        <w:t>Zoffoli</w:t>
      </w:r>
      <w:proofErr w:type="spellEnd"/>
      <w:r w:rsidRPr="00F623AD">
        <w:rPr>
          <w:rFonts w:ascii="Times New Roman" w:hAnsi="Times New Roman" w:cs="Times New Roman"/>
        </w:rPr>
        <w:t xml:space="preserve"> et al 2009). </w:t>
      </w:r>
      <w:proofErr w:type="spellStart"/>
      <w:r w:rsidR="004542EF" w:rsidRPr="00F623AD">
        <w:rPr>
          <w:rFonts w:ascii="Times New Roman" w:hAnsi="Times New Roman" w:cs="Times New Roman"/>
        </w:rPr>
        <w:t>Ranjbaran</w:t>
      </w:r>
      <w:proofErr w:type="spellEnd"/>
      <w:r w:rsidR="004542EF" w:rsidRPr="00F623AD">
        <w:rPr>
          <w:rFonts w:ascii="Times New Roman" w:hAnsi="Times New Roman" w:cs="Times New Roman"/>
        </w:rPr>
        <w:t xml:space="preserve"> (2011) reported that p</w:t>
      </w:r>
      <w:r w:rsidR="003B752F" w:rsidRPr="00F623AD">
        <w:rPr>
          <w:rFonts w:ascii="Times New Roman" w:hAnsi="Times New Roman" w:cs="Times New Roman"/>
        </w:rPr>
        <w:t xml:space="preserve">ostharvest application of </w:t>
      </w:r>
      <w:r w:rsidR="004542EF" w:rsidRPr="00F623AD">
        <w:rPr>
          <w:rFonts w:ascii="Times New Roman" w:hAnsi="Times New Roman" w:cs="Times New Roman"/>
        </w:rPr>
        <w:t xml:space="preserve">4mM </w:t>
      </w:r>
      <w:r w:rsidR="003B752F" w:rsidRPr="00F623AD">
        <w:rPr>
          <w:rFonts w:ascii="Times New Roman" w:hAnsi="Times New Roman" w:cs="Times New Roman"/>
        </w:rPr>
        <w:t xml:space="preserve">SA </w:t>
      </w:r>
      <w:r w:rsidR="004542EF" w:rsidRPr="00F623AD">
        <w:rPr>
          <w:rFonts w:ascii="Times New Roman" w:hAnsi="Times New Roman" w:cs="Times New Roman"/>
        </w:rPr>
        <w:t>on</w:t>
      </w:r>
      <w:r w:rsidR="003B752F" w:rsidRPr="00F623AD">
        <w:rPr>
          <w:rFonts w:ascii="Times New Roman" w:hAnsi="Times New Roman" w:cs="Times New Roman"/>
        </w:rPr>
        <w:t xml:space="preserve"> grape cv. </w:t>
      </w:r>
      <w:proofErr w:type="spellStart"/>
      <w:r w:rsidR="003B752F" w:rsidRPr="00F623AD">
        <w:rPr>
          <w:rFonts w:ascii="Times New Roman" w:hAnsi="Times New Roman" w:cs="Times New Roman"/>
        </w:rPr>
        <w:t>Bidaneh</w:t>
      </w:r>
      <w:proofErr w:type="spellEnd"/>
      <w:r w:rsidR="003B752F" w:rsidRPr="00F623AD">
        <w:rPr>
          <w:rFonts w:ascii="Times New Roman" w:hAnsi="Times New Roman" w:cs="Times New Roman"/>
        </w:rPr>
        <w:t xml:space="preserve"> </w:t>
      </w:r>
      <w:proofErr w:type="spellStart"/>
      <w:r w:rsidR="003B752F" w:rsidRPr="00F623AD">
        <w:rPr>
          <w:rFonts w:ascii="Times New Roman" w:hAnsi="Times New Roman" w:cs="Times New Roman"/>
        </w:rPr>
        <w:t>Ghermez</w:t>
      </w:r>
      <w:proofErr w:type="spellEnd"/>
      <w:r w:rsidR="004542EF" w:rsidRPr="00F623AD">
        <w:rPr>
          <w:rFonts w:ascii="Times New Roman" w:hAnsi="Times New Roman" w:cs="Times New Roman"/>
        </w:rPr>
        <w:t xml:space="preserve"> significantly decreased the percentage berry shattering as compared to untreated clusters during storage of 45 days. Pre-harvest foliar spray of SA </w:t>
      </w:r>
      <w:r w:rsidR="00FF5AA0" w:rsidRPr="00F623AD">
        <w:rPr>
          <w:rFonts w:ascii="Times New Roman" w:hAnsi="Times New Roman" w:cs="Times New Roman"/>
        </w:rPr>
        <w:t>showed a significant increase in visual appearance of grapes cv. Flame seedless as compared to control during both seasons of 2009 &amp; 2010 (Al-</w:t>
      </w:r>
      <w:proofErr w:type="spellStart"/>
      <w:r w:rsidR="00FF5AA0" w:rsidRPr="00F623AD">
        <w:rPr>
          <w:rFonts w:ascii="Times New Roman" w:hAnsi="Times New Roman" w:cs="Times New Roman"/>
        </w:rPr>
        <w:t>Obeed</w:t>
      </w:r>
      <w:proofErr w:type="spellEnd"/>
      <w:r w:rsidR="00FF5AA0" w:rsidRPr="00F623AD">
        <w:rPr>
          <w:rFonts w:ascii="Times New Roman" w:hAnsi="Times New Roman" w:cs="Times New Roman"/>
        </w:rPr>
        <w:t xml:space="preserve"> 2011). </w:t>
      </w:r>
      <w:proofErr w:type="spellStart"/>
      <w:r w:rsidR="00CB7176" w:rsidRPr="00F623AD">
        <w:rPr>
          <w:rFonts w:ascii="Times New Roman" w:hAnsi="Times New Roman" w:cs="Times New Roman"/>
        </w:rPr>
        <w:t>Loay</w:t>
      </w:r>
      <w:proofErr w:type="spellEnd"/>
      <w:r w:rsidR="00CB7176" w:rsidRPr="00F623AD">
        <w:rPr>
          <w:rFonts w:ascii="Times New Roman" w:hAnsi="Times New Roman" w:cs="Times New Roman"/>
        </w:rPr>
        <w:t xml:space="preserve"> (2017) reported that foliar spray of SA @ 1 &amp; 2 </w:t>
      </w:r>
      <w:proofErr w:type="spellStart"/>
      <w:r w:rsidR="00CB7176" w:rsidRPr="00F623AD">
        <w:rPr>
          <w:rFonts w:ascii="Times New Roman" w:hAnsi="Times New Roman" w:cs="Times New Roman"/>
        </w:rPr>
        <w:t>mM</w:t>
      </w:r>
      <w:proofErr w:type="spellEnd"/>
      <w:r w:rsidR="00CB7176" w:rsidRPr="00F623AD">
        <w:rPr>
          <w:rFonts w:ascii="Times New Roman" w:hAnsi="Times New Roman" w:cs="Times New Roman"/>
        </w:rPr>
        <w:t xml:space="preserve"> significantly declined berry shattering percentage (6.58 &amp; 4.8 % respectively) in superior seedless grapes, while higher berry shattering (11.6%) was recorded in control fruits.</w:t>
      </w:r>
      <w:r w:rsidR="00FF5AA0" w:rsidRPr="00F623AD">
        <w:rPr>
          <w:rFonts w:ascii="Times New Roman" w:hAnsi="Times New Roman" w:cs="Times New Roman"/>
        </w:rPr>
        <w:t xml:space="preserve"> Similar results have been reported by Kassem et al (2011) for Chinese jujube, </w:t>
      </w:r>
      <w:proofErr w:type="spellStart"/>
      <w:r w:rsidR="00FF5AA0" w:rsidRPr="00F623AD">
        <w:rPr>
          <w:rFonts w:ascii="Times New Roman" w:hAnsi="Times New Roman" w:cs="Times New Roman"/>
        </w:rPr>
        <w:t>Ramezanian</w:t>
      </w:r>
      <w:proofErr w:type="spellEnd"/>
      <w:r w:rsidR="00FF5AA0" w:rsidRPr="00F623AD">
        <w:rPr>
          <w:rFonts w:ascii="Times New Roman" w:hAnsi="Times New Roman" w:cs="Times New Roman"/>
        </w:rPr>
        <w:t xml:space="preserve"> and </w:t>
      </w:r>
      <w:proofErr w:type="spellStart"/>
      <w:r w:rsidR="00FF5AA0" w:rsidRPr="00F623AD">
        <w:rPr>
          <w:rFonts w:ascii="Times New Roman" w:hAnsi="Times New Roman" w:cs="Times New Roman"/>
        </w:rPr>
        <w:t>Rahemi</w:t>
      </w:r>
      <w:proofErr w:type="spellEnd"/>
      <w:r w:rsidR="00FF5AA0" w:rsidRPr="00F623AD">
        <w:rPr>
          <w:rFonts w:ascii="Times New Roman" w:hAnsi="Times New Roman" w:cs="Times New Roman"/>
        </w:rPr>
        <w:t xml:space="preserve"> (2010) for pomegranate and </w:t>
      </w:r>
      <w:proofErr w:type="spellStart"/>
      <w:r w:rsidR="00FF5AA0" w:rsidRPr="00F623AD">
        <w:rPr>
          <w:rFonts w:ascii="Times New Roman" w:hAnsi="Times New Roman" w:cs="Times New Roman"/>
        </w:rPr>
        <w:t>Babalar</w:t>
      </w:r>
      <w:proofErr w:type="spellEnd"/>
      <w:r w:rsidR="00FF5AA0" w:rsidRPr="00F623AD">
        <w:rPr>
          <w:rFonts w:ascii="Times New Roman" w:hAnsi="Times New Roman" w:cs="Times New Roman"/>
        </w:rPr>
        <w:t xml:space="preserve"> et al (2007)</w:t>
      </w:r>
      <w:r w:rsidR="00FF5AA0" w:rsidRPr="00F623AD">
        <w:rPr>
          <w:rFonts w:ascii="Times New Roman" w:hAnsi="Times New Roman" w:cs="Times New Roman"/>
          <w:b/>
        </w:rPr>
        <w:t xml:space="preserve"> </w:t>
      </w:r>
      <w:r w:rsidR="00FF5AA0" w:rsidRPr="00F623AD">
        <w:rPr>
          <w:rFonts w:ascii="Times New Roman" w:hAnsi="Times New Roman" w:cs="Times New Roman"/>
        </w:rPr>
        <w:t>for strawberry.</w:t>
      </w:r>
    </w:p>
    <w:p w14:paraId="160032C3" w14:textId="77777777" w:rsidR="002A17B5" w:rsidRPr="00F623AD" w:rsidRDefault="00AD5FAA" w:rsidP="00F623AD">
      <w:pPr>
        <w:spacing w:after="0" w:line="360" w:lineRule="auto"/>
        <w:jc w:val="both"/>
        <w:rPr>
          <w:rFonts w:ascii="Times New Roman" w:hAnsi="Times New Roman" w:cs="Times New Roman"/>
          <w:b/>
        </w:rPr>
      </w:pPr>
      <w:r w:rsidRPr="00F623AD">
        <w:rPr>
          <w:rFonts w:ascii="Times New Roman" w:hAnsi="Times New Roman" w:cs="Times New Roman"/>
          <w:b/>
        </w:rPr>
        <w:t>Cluster Rachis Freshness (0-2)</w:t>
      </w:r>
      <w:r w:rsidR="002A17B5" w:rsidRPr="00F623AD">
        <w:rPr>
          <w:rFonts w:ascii="Times New Roman" w:hAnsi="Times New Roman" w:cs="Times New Roman"/>
          <w:b/>
        </w:rPr>
        <w:t xml:space="preserve"> </w:t>
      </w:r>
    </w:p>
    <w:p w14:paraId="6FCD09D5" w14:textId="76DB4EB3" w:rsidR="00957B63" w:rsidRDefault="002A17B5" w:rsidP="00F623AD">
      <w:pPr>
        <w:spacing w:after="0" w:line="360" w:lineRule="auto"/>
        <w:jc w:val="both"/>
        <w:rPr>
          <w:rFonts w:ascii="Times New Roman" w:hAnsi="Times New Roman" w:cs="Times New Roman"/>
          <w:lang w:val="en"/>
        </w:rPr>
      </w:pPr>
      <w:r w:rsidRPr="00F623AD">
        <w:rPr>
          <w:rFonts w:ascii="Times New Roman" w:hAnsi="Times New Roman" w:cs="Times New Roman"/>
          <w:lang w:val="en"/>
        </w:rPr>
        <w:t>Rachis freshness is one of the most important factors from a consumer’s perspective</w:t>
      </w:r>
      <w:r w:rsidR="00613950" w:rsidRPr="00F623AD">
        <w:rPr>
          <w:rFonts w:ascii="Times New Roman" w:hAnsi="Times New Roman" w:cs="Times New Roman"/>
          <w:lang w:val="en"/>
        </w:rPr>
        <w:t>. T</w:t>
      </w:r>
      <w:r w:rsidR="00CD31C4" w:rsidRPr="00F623AD">
        <w:rPr>
          <w:rFonts w:ascii="Times New Roman" w:hAnsi="Times New Roman" w:cs="Times New Roman"/>
          <w:lang w:val="en"/>
        </w:rPr>
        <w:t xml:space="preserve">he major concern </w:t>
      </w:r>
      <w:r w:rsidR="002C762E">
        <w:rPr>
          <w:rFonts w:ascii="Times New Roman" w:hAnsi="Times New Roman" w:cs="Times New Roman"/>
          <w:lang w:val="en"/>
        </w:rPr>
        <w:t>regarding</w:t>
      </w:r>
      <w:r w:rsidR="00CD31C4" w:rsidRPr="00F623AD">
        <w:rPr>
          <w:rFonts w:ascii="Times New Roman" w:hAnsi="Times New Roman" w:cs="Times New Roman"/>
          <w:lang w:val="en"/>
        </w:rPr>
        <w:t xml:space="preserve"> quality</w:t>
      </w:r>
      <w:r w:rsidR="00613950" w:rsidRPr="00F623AD">
        <w:rPr>
          <w:rFonts w:ascii="Times New Roman" w:hAnsi="Times New Roman" w:cs="Times New Roman"/>
          <w:lang w:val="en"/>
        </w:rPr>
        <w:t xml:space="preserve"> </w:t>
      </w:r>
      <w:r w:rsidR="00CD31C4" w:rsidRPr="00F623AD">
        <w:rPr>
          <w:rFonts w:ascii="Times New Roman" w:hAnsi="Times New Roman" w:cs="Times New Roman"/>
          <w:lang w:val="en"/>
        </w:rPr>
        <w:t>loss and marketability of table grapes is rachis and berry browning</w:t>
      </w:r>
      <w:r w:rsidR="00613950" w:rsidRPr="00F623AD">
        <w:rPr>
          <w:rFonts w:ascii="Times New Roman" w:hAnsi="Times New Roman" w:cs="Times New Roman"/>
          <w:lang w:val="en"/>
        </w:rPr>
        <w:t xml:space="preserve">. Tissue browning can be related to phenolic-related enzymes polyphenol oxidase (PPO), peroxidase (POD), and phenylalanine </w:t>
      </w:r>
      <w:proofErr w:type="spellStart"/>
      <w:r w:rsidR="00613950" w:rsidRPr="00F623AD">
        <w:rPr>
          <w:rFonts w:ascii="Times New Roman" w:hAnsi="Times New Roman" w:cs="Times New Roman"/>
          <w:lang w:val="en"/>
        </w:rPr>
        <w:t>ammonialyase</w:t>
      </w:r>
      <w:proofErr w:type="spellEnd"/>
      <w:r w:rsidR="00613950" w:rsidRPr="00F623AD">
        <w:rPr>
          <w:rFonts w:ascii="Times New Roman" w:hAnsi="Times New Roman" w:cs="Times New Roman"/>
          <w:lang w:val="en"/>
        </w:rPr>
        <w:t xml:space="preserve"> (PAL) activities. Peng and Jiang (2006) indicated that SA treatment inhibits the activity of the above-mentioned enzymes and consequently stops browning in fresh-cut Chinese water chestnut. Cai et al. (2006) demonstrated that acetylsalicylic acid (a derivative of salicylic acid) reduced PAL and G-POD activities, and postharvest tissue browning of loquat fruit stored at 0◦C. </w:t>
      </w:r>
      <w:proofErr w:type="spellStart"/>
      <w:r w:rsidR="00613950" w:rsidRPr="00F623AD">
        <w:rPr>
          <w:rFonts w:ascii="Times New Roman" w:hAnsi="Times New Roman" w:cs="Times New Roman"/>
          <w:lang w:val="en"/>
        </w:rPr>
        <w:t>Ranjbaran</w:t>
      </w:r>
      <w:proofErr w:type="spellEnd"/>
      <w:r w:rsidR="00613950" w:rsidRPr="00F623AD">
        <w:rPr>
          <w:rFonts w:ascii="Times New Roman" w:hAnsi="Times New Roman" w:cs="Times New Roman"/>
          <w:lang w:val="en"/>
        </w:rPr>
        <w:t xml:space="preserve"> et al (2011) revealed that grape berries treated in 4 </w:t>
      </w:r>
      <w:proofErr w:type="spellStart"/>
      <w:r w:rsidR="00613950" w:rsidRPr="00F623AD">
        <w:rPr>
          <w:rFonts w:ascii="Times New Roman" w:hAnsi="Times New Roman" w:cs="Times New Roman"/>
          <w:lang w:val="en"/>
        </w:rPr>
        <w:t>mM</w:t>
      </w:r>
      <w:proofErr w:type="spellEnd"/>
      <w:r w:rsidR="00613950" w:rsidRPr="00F623AD">
        <w:rPr>
          <w:rFonts w:ascii="Times New Roman" w:hAnsi="Times New Roman" w:cs="Times New Roman"/>
          <w:lang w:val="en"/>
        </w:rPr>
        <w:t xml:space="preserve"> SA had a better visual appearance than the control after both cold storage</w:t>
      </w:r>
      <w:r w:rsidR="00E20D57" w:rsidRPr="00F623AD">
        <w:rPr>
          <w:rFonts w:ascii="Times New Roman" w:hAnsi="Times New Roman" w:cs="Times New Roman"/>
          <w:lang w:val="en"/>
        </w:rPr>
        <w:t xml:space="preserve"> (45 days at 0 ± 0.5◦C)</w:t>
      </w:r>
      <w:r w:rsidR="00613950" w:rsidRPr="00F623AD">
        <w:rPr>
          <w:rFonts w:ascii="Times New Roman" w:hAnsi="Times New Roman" w:cs="Times New Roman"/>
          <w:lang w:val="en"/>
        </w:rPr>
        <w:t xml:space="preserve"> and the </w:t>
      </w:r>
      <w:r w:rsidR="00E20D57" w:rsidRPr="00F623AD">
        <w:rPr>
          <w:rFonts w:ascii="Times New Roman" w:hAnsi="Times New Roman" w:cs="Times New Roman"/>
          <w:lang w:val="en"/>
        </w:rPr>
        <w:t>shelf-life</w:t>
      </w:r>
      <w:r w:rsidR="00613950" w:rsidRPr="00F623AD">
        <w:rPr>
          <w:rFonts w:ascii="Times New Roman" w:hAnsi="Times New Roman" w:cs="Times New Roman"/>
          <w:lang w:val="en"/>
        </w:rPr>
        <w:t xml:space="preserve"> period</w:t>
      </w:r>
      <w:r w:rsidR="00E20D57" w:rsidRPr="00F623AD">
        <w:rPr>
          <w:rFonts w:ascii="Times New Roman" w:hAnsi="Times New Roman" w:cs="Times New Roman"/>
          <w:lang w:val="en"/>
        </w:rPr>
        <w:t xml:space="preserve"> (2 days at 20◦C). </w:t>
      </w:r>
      <w:r w:rsidR="003E6EA0" w:rsidRPr="00F623AD">
        <w:rPr>
          <w:rFonts w:ascii="Times New Roman" w:hAnsi="Times New Roman" w:cs="Times New Roman"/>
          <w:lang w:val="en"/>
        </w:rPr>
        <w:t xml:space="preserve">SA at the concentrations of 1.5 and 2.0mM effectively repressed rachis browning in </w:t>
      </w:r>
      <w:r w:rsidR="009D4C4C" w:rsidRPr="00F623AD">
        <w:rPr>
          <w:rFonts w:ascii="Times New Roman" w:hAnsi="Times New Roman" w:cs="Times New Roman"/>
          <w:lang w:val="en"/>
        </w:rPr>
        <w:t>F</w:t>
      </w:r>
      <w:r w:rsidR="003E6EA0" w:rsidRPr="00F623AD">
        <w:rPr>
          <w:rFonts w:ascii="Times New Roman" w:hAnsi="Times New Roman" w:cs="Times New Roman"/>
          <w:lang w:val="en"/>
        </w:rPr>
        <w:t>lame seedless grapes up to 60 days of storage on the contrary to control in which noticeable browning of pedicels and secondary rachises were observed (</w:t>
      </w:r>
      <w:proofErr w:type="spellStart"/>
      <w:r w:rsidR="003E6EA0" w:rsidRPr="00F623AD">
        <w:rPr>
          <w:rFonts w:ascii="Times New Roman" w:hAnsi="Times New Roman" w:cs="Times New Roman"/>
          <w:lang w:val="en"/>
        </w:rPr>
        <w:t>Champa</w:t>
      </w:r>
      <w:proofErr w:type="spellEnd"/>
      <w:r w:rsidR="003E6EA0" w:rsidRPr="00F623AD">
        <w:rPr>
          <w:rFonts w:ascii="Times New Roman" w:hAnsi="Times New Roman" w:cs="Times New Roman"/>
          <w:lang w:val="en"/>
        </w:rPr>
        <w:t xml:space="preserve"> et al 2015). </w:t>
      </w:r>
    </w:p>
    <w:p w14:paraId="7BBD168B" w14:textId="7A424952" w:rsidR="00854EE7" w:rsidRDefault="00DB3B44" w:rsidP="00F623AD">
      <w:pPr>
        <w:spacing w:after="0" w:line="360" w:lineRule="auto"/>
        <w:jc w:val="both"/>
        <w:rPr>
          <w:rFonts w:ascii="Times New Roman" w:hAnsi="Times New Roman" w:cs="Times New Roman"/>
          <w:b/>
          <w:lang w:val="en"/>
        </w:rPr>
      </w:pPr>
      <w:r w:rsidRPr="00DB3B44">
        <w:rPr>
          <w:rFonts w:ascii="Times New Roman" w:hAnsi="Times New Roman" w:cs="Times New Roman"/>
          <w:b/>
          <w:lang w:val="en"/>
        </w:rPr>
        <w:t>Anthocyanin content</w:t>
      </w:r>
    </w:p>
    <w:p w14:paraId="378D90CC" w14:textId="1B0C8AD2" w:rsidR="00DB3B44" w:rsidRPr="002B60F4" w:rsidRDefault="00DB3B44" w:rsidP="00DB3B44">
      <w:pPr>
        <w:spacing w:after="0" w:line="360" w:lineRule="auto"/>
        <w:jc w:val="both"/>
        <w:rPr>
          <w:rFonts w:ascii="Times New Roman" w:hAnsi="Times New Roman" w:cs="Times New Roman"/>
          <w:b/>
          <w:lang w:val="en"/>
        </w:rPr>
      </w:pPr>
      <w:r>
        <w:rPr>
          <w:rFonts w:ascii="Times New Roman" w:hAnsi="Times New Roman" w:cs="Times New Roman"/>
          <w:lang w:val="en"/>
        </w:rPr>
        <w:t>Grape b</w:t>
      </w:r>
      <w:r w:rsidRPr="00DB3B44">
        <w:rPr>
          <w:rFonts w:ascii="Times New Roman" w:hAnsi="Times New Roman" w:cs="Times New Roman"/>
          <w:lang w:val="en"/>
        </w:rPr>
        <w:t>erry skin compounds and color are important parameters in the quality</w:t>
      </w:r>
      <w:r>
        <w:rPr>
          <w:rFonts w:ascii="Times New Roman" w:hAnsi="Times New Roman" w:cs="Times New Roman"/>
          <w:lang w:val="en"/>
        </w:rPr>
        <w:t xml:space="preserve"> </w:t>
      </w:r>
      <w:r w:rsidRPr="00DB3B44">
        <w:rPr>
          <w:rFonts w:ascii="Times New Roman" w:hAnsi="Times New Roman" w:cs="Times New Roman"/>
          <w:lang w:val="en"/>
        </w:rPr>
        <w:t>determination of grapes</w:t>
      </w:r>
      <w:r>
        <w:rPr>
          <w:rFonts w:ascii="Times New Roman" w:hAnsi="Times New Roman" w:cs="Times New Roman"/>
          <w:lang w:val="en"/>
        </w:rPr>
        <w:t xml:space="preserve">. </w:t>
      </w:r>
      <w:r w:rsidRPr="00DB3B44">
        <w:rPr>
          <w:rFonts w:ascii="Times New Roman" w:hAnsi="Times New Roman" w:cs="Times New Roman"/>
          <w:lang w:val="en"/>
        </w:rPr>
        <w:t xml:space="preserve">Anthocyanins give rise to the red and purple </w:t>
      </w:r>
      <w:r w:rsidR="00C00E6C" w:rsidRPr="00DB3B44">
        <w:rPr>
          <w:rFonts w:ascii="Times New Roman" w:hAnsi="Times New Roman" w:cs="Times New Roman"/>
          <w:lang w:val="en"/>
        </w:rPr>
        <w:t>coloration</w:t>
      </w:r>
      <w:r w:rsidR="00C00E6C">
        <w:rPr>
          <w:rFonts w:ascii="Times New Roman" w:hAnsi="Times New Roman" w:cs="Times New Roman"/>
          <w:lang w:val="en"/>
        </w:rPr>
        <w:t xml:space="preserve"> to</w:t>
      </w:r>
      <w:r w:rsidRPr="00DB3B44">
        <w:rPr>
          <w:rFonts w:ascii="Times New Roman" w:hAnsi="Times New Roman" w:cs="Times New Roman"/>
          <w:lang w:val="en"/>
        </w:rPr>
        <w:t xml:space="preserve"> certain grape cultivars and are thus important quality factors in table grapes</w:t>
      </w:r>
      <w:r w:rsidR="00C00E6C">
        <w:rPr>
          <w:rFonts w:ascii="Times New Roman" w:hAnsi="Times New Roman" w:cs="Times New Roman"/>
          <w:lang w:val="en"/>
        </w:rPr>
        <w:t>. The predominate anthocyanins in grape berry skin are 3-O-glucosides of malvidin, cyanidin, delphinidin, peonidin and petunidin (</w:t>
      </w:r>
      <w:proofErr w:type="spellStart"/>
      <w:r w:rsidR="00C00E6C">
        <w:rPr>
          <w:rFonts w:ascii="Times New Roman" w:hAnsi="Times New Roman" w:cs="Times New Roman"/>
          <w:lang w:val="en"/>
        </w:rPr>
        <w:t>Wrolsad</w:t>
      </w:r>
      <w:proofErr w:type="spellEnd"/>
      <w:r w:rsidR="00180FAF">
        <w:rPr>
          <w:rFonts w:ascii="Times New Roman" w:hAnsi="Times New Roman" w:cs="Times New Roman"/>
          <w:lang w:val="en"/>
        </w:rPr>
        <w:t>, 2000</w:t>
      </w:r>
      <w:r w:rsidR="00C00E6C">
        <w:rPr>
          <w:rFonts w:ascii="Times New Roman" w:hAnsi="Times New Roman" w:cs="Times New Roman"/>
          <w:lang w:val="en"/>
        </w:rPr>
        <w:t>)</w:t>
      </w:r>
      <w:r w:rsidR="00180FAF">
        <w:rPr>
          <w:rFonts w:ascii="Times New Roman" w:hAnsi="Times New Roman" w:cs="Times New Roman"/>
          <w:lang w:val="en"/>
        </w:rPr>
        <w:t xml:space="preserve">. </w:t>
      </w:r>
      <w:r w:rsidRPr="00DB3B44">
        <w:rPr>
          <w:rFonts w:ascii="Times New Roman" w:hAnsi="Times New Roman" w:cs="Times New Roman"/>
          <w:lang w:val="en"/>
        </w:rPr>
        <w:t>The malvidin derivatives are most abundant anthocyanins in</w:t>
      </w:r>
      <w:r w:rsidR="00180FAF">
        <w:rPr>
          <w:rFonts w:ascii="Times New Roman" w:hAnsi="Times New Roman" w:cs="Times New Roman"/>
          <w:lang w:val="en"/>
        </w:rPr>
        <w:t xml:space="preserve"> vinifera</w:t>
      </w:r>
      <w:r w:rsidRPr="00DB3B44">
        <w:rPr>
          <w:rFonts w:ascii="Times New Roman" w:hAnsi="Times New Roman" w:cs="Times New Roman"/>
          <w:lang w:val="en"/>
        </w:rPr>
        <w:t xml:space="preserve"> grapes</w:t>
      </w:r>
      <w:r w:rsidR="00180FAF">
        <w:rPr>
          <w:rFonts w:ascii="Times New Roman" w:hAnsi="Times New Roman" w:cs="Times New Roman"/>
          <w:lang w:val="en"/>
        </w:rPr>
        <w:t xml:space="preserve"> with higher proportion of </w:t>
      </w:r>
      <w:proofErr w:type="spellStart"/>
      <w:r w:rsidR="00180FAF">
        <w:rPr>
          <w:rFonts w:ascii="Times New Roman" w:hAnsi="Times New Roman" w:cs="Times New Roman"/>
          <w:lang w:val="en"/>
        </w:rPr>
        <w:t>cynadin</w:t>
      </w:r>
      <w:proofErr w:type="spellEnd"/>
      <w:r w:rsidR="00180FAF">
        <w:rPr>
          <w:rFonts w:ascii="Times New Roman" w:hAnsi="Times New Roman" w:cs="Times New Roman"/>
          <w:lang w:val="en"/>
        </w:rPr>
        <w:t xml:space="preserve"> in red grapes. Anthocyanins consist of antioxidant properties, which is highly beneficial for medicinal purpose</w:t>
      </w:r>
      <w:r w:rsidRPr="00DB3B44">
        <w:rPr>
          <w:rFonts w:ascii="Times New Roman" w:hAnsi="Times New Roman" w:cs="Times New Roman"/>
          <w:lang w:val="en"/>
        </w:rPr>
        <w:t xml:space="preserve"> (</w:t>
      </w:r>
      <w:proofErr w:type="spellStart"/>
      <w:r w:rsidRPr="00DB3B44">
        <w:rPr>
          <w:rFonts w:ascii="Times New Roman" w:hAnsi="Times New Roman" w:cs="Times New Roman"/>
          <w:lang w:val="en"/>
        </w:rPr>
        <w:t>Carreño</w:t>
      </w:r>
      <w:proofErr w:type="spellEnd"/>
      <w:r w:rsidRPr="00DB3B44">
        <w:rPr>
          <w:rFonts w:ascii="Times New Roman" w:hAnsi="Times New Roman" w:cs="Times New Roman"/>
          <w:lang w:val="en"/>
        </w:rPr>
        <w:t xml:space="preserve"> et al. 1997)</w:t>
      </w:r>
      <w:r w:rsidR="00C00E6C">
        <w:rPr>
          <w:rFonts w:ascii="Times New Roman" w:hAnsi="Times New Roman" w:cs="Times New Roman"/>
          <w:lang w:val="en"/>
        </w:rPr>
        <w:t xml:space="preserve">. </w:t>
      </w:r>
      <w:proofErr w:type="spellStart"/>
      <w:r w:rsidR="00196F52">
        <w:rPr>
          <w:rFonts w:ascii="Times New Roman" w:hAnsi="Times New Roman" w:cs="Times New Roman"/>
          <w:lang w:val="en"/>
        </w:rPr>
        <w:t>Ranjbaran</w:t>
      </w:r>
      <w:proofErr w:type="spellEnd"/>
      <w:r w:rsidR="00196F52">
        <w:rPr>
          <w:rFonts w:ascii="Times New Roman" w:hAnsi="Times New Roman" w:cs="Times New Roman"/>
          <w:lang w:val="en"/>
        </w:rPr>
        <w:t xml:space="preserve"> et al (2011) studied the effect of postharvest application of salicylic acid on total anthocyanin content (TAC) of table gr</w:t>
      </w:r>
      <w:r w:rsidR="002B60F4">
        <w:rPr>
          <w:rFonts w:ascii="Times New Roman" w:hAnsi="Times New Roman" w:cs="Times New Roman"/>
          <w:lang w:val="en"/>
        </w:rPr>
        <w:t>ap</w:t>
      </w:r>
      <w:r w:rsidR="00196F52">
        <w:rPr>
          <w:rFonts w:ascii="Times New Roman" w:hAnsi="Times New Roman" w:cs="Times New Roman"/>
          <w:lang w:val="en"/>
        </w:rPr>
        <w:t>es stored at 0</w:t>
      </w:r>
      <w:r w:rsidR="00196F52">
        <w:rPr>
          <w:rFonts w:ascii="Times New Roman" w:hAnsi="Times New Roman" w:cs="Times New Roman"/>
          <w:vertAlign w:val="superscript"/>
          <w:lang w:val="en"/>
        </w:rPr>
        <w:t>0</w:t>
      </w:r>
      <w:r w:rsidR="00196F52">
        <w:rPr>
          <w:rFonts w:ascii="Times New Roman" w:hAnsi="Times New Roman" w:cs="Times New Roman"/>
          <w:lang w:val="en"/>
        </w:rPr>
        <w:t xml:space="preserve">C. </w:t>
      </w:r>
      <w:r w:rsidR="002B60F4">
        <w:rPr>
          <w:rFonts w:ascii="Times New Roman" w:hAnsi="Times New Roman" w:cs="Times New Roman"/>
          <w:lang w:val="en"/>
        </w:rPr>
        <w:t>The t</w:t>
      </w:r>
      <w:r w:rsidR="00196F52">
        <w:rPr>
          <w:rFonts w:ascii="Times New Roman" w:hAnsi="Times New Roman" w:cs="Times New Roman"/>
          <w:lang w:val="en"/>
        </w:rPr>
        <w:t>otal anthocyanin content declin</w:t>
      </w:r>
      <w:r w:rsidR="002B60F4">
        <w:rPr>
          <w:rFonts w:ascii="Times New Roman" w:hAnsi="Times New Roman" w:cs="Times New Roman"/>
          <w:lang w:val="en"/>
        </w:rPr>
        <w:t>ed</w:t>
      </w:r>
      <w:r w:rsidR="00196F52">
        <w:rPr>
          <w:rFonts w:ascii="Times New Roman" w:hAnsi="Times New Roman" w:cs="Times New Roman"/>
          <w:lang w:val="en"/>
        </w:rPr>
        <w:t xml:space="preserve"> </w:t>
      </w:r>
      <w:r w:rsidR="002B60F4">
        <w:rPr>
          <w:rFonts w:ascii="Times New Roman" w:hAnsi="Times New Roman" w:cs="Times New Roman"/>
          <w:lang w:val="en"/>
        </w:rPr>
        <w:t xml:space="preserve">gradually with increasing storage period of 30 days </w:t>
      </w:r>
      <w:r w:rsidR="00196F52">
        <w:rPr>
          <w:rFonts w:ascii="Times New Roman" w:hAnsi="Times New Roman" w:cs="Times New Roman"/>
          <w:lang w:val="en"/>
        </w:rPr>
        <w:t>and</w:t>
      </w:r>
      <w:r w:rsidR="002B60F4">
        <w:rPr>
          <w:rFonts w:ascii="Times New Roman" w:hAnsi="Times New Roman" w:cs="Times New Roman"/>
          <w:lang w:val="en"/>
        </w:rPr>
        <w:t xml:space="preserve"> then increased by the end of storage i.e. 45 days + 2 days at </w:t>
      </w:r>
      <w:proofErr w:type="gramStart"/>
      <w:r w:rsidR="002B60F4">
        <w:rPr>
          <w:rFonts w:ascii="Times New Roman" w:hAnsi="Times New Roman" w:cs="Times New Roman"/>
          <w:lang w:val="en"/>
        </w:rPr>
        <w:t>20</w:t>
      </w:r>
      <w:r w:rsidR="002B60F4">
        <w:rPr>
          <w:rFonts w:ascii="Times New Roman" w:hAnsi="Times New Roman" w:cs="Times New Roman"/>
          <w:vertAlign w:val="superscript"/>
          <w:lang w:val="en"/>
        </w:rPr>
        <w:t>O</w:t>
      </w:r>
      <w:r w:rsidR="002B60F4">
        <w:rPr>
          <w:rFonts w:ascii="Times New Roman" w:hAnsi="Times New Roman" w:cs="Times New Roman"/>
          <w:lang w:val="en"/>
        </w:rPr>
        <w:t>C,</w:t>
      </w:r>
      <w:r w:rsidR="002C762E">
        <w:rPr>
          <w:rFonts w:ascii="Times New Roman" w:hAnsi="Times New Roman" w:cs="Times New Roman"/>
          <w:lang w:val="en"/>
        </w:rPr>
        <w:t xml:space="preserve"> </w:t>
      </w:r>
      <w:r w:rsidR="002B60F4">
        <w:rPr>
          <w:rFonts w:ascii="Times New Roman" w:hAnsi="Times New Roman" w:cs="Times New Roman"/>
          <w:lang w:val="en"/>
        </w:rPr>
        <w:lastRenderedPageBreak/>
        <w:t>but</w:t>
      </w:r>
      <w:proofErr w:type="gramEnd"/>
      <w:r w:rsidR="002B60F4">
        <w:rPr>
          <w:rFonts w:ascii="Times New Roman" w:hAnsi="Times New Roman" w:cs="Times New Roman"/>
          <w:lang w:val="en"/>
        </w:rPr>
        <w:t xml:space="preserve"> had</w:t>
      </w:r>
      <w:r w:rsidR="00196F52">
        <w:rPr>
          <w:rFonts w:ascii="Times New Roman" w:hAnsi="Times New Roman" w:cs="Times New Roman"/>
          <w:lang w:val="en"/>
        </w:rPr>
        <w:t xml:space="preserve"> no significant effect on </w:t>
      </w:r>
      <w:r w:rsidR="002B60F4">
        <w:rPr>
          <w:rFonts w:ascii="Times New Roman" w:hAnsi="Times New Roman" w:cs="Times New Roman"/>
          <w:lang w:val="en"/>
        </w:rPr>
        <w:t>total anthocyanin content.</w:t>
      </w:r>
      <w:r w:rsidR="00517F73">
        <w:rPr>
          <w:rFonts w:ascii="Times New Roman" w:hAnsi="Times New Roman" w:cs="Times New Roman"/>
          <w:lang w:val="en"/>
        </w:rPr>
        <w:t xml:space="preserve"> </w:t>
      </w:r>
      <w:r w:rsidR="00517F73" w:rsidRPr="002B60F4">
        <w:rPr>
          <w:rFonts w:ascii="Times New Roman" w:hAnsi="Times New Roman" w:cs="Times New Roman"/>
          <w:lang w:val="en"/>
        </w:rPr>
        <w:t>Abdel-Salam</w:t>
      </w:r>
      <w:r w:rsidR="00517F73">
        <w:rPr>
          <w:rFonts w:ascii="Times New Roman" w:hAnsi="Times New Roman" w:cs="Times New Roman"/>
          <w:lang w:val="en"/>
        </w:rPr>
        <w:t xml:space="preserve"> (2016) reported that postharvest application of salicylic acid @ 4mM/l to Ruby seedless grapes exhibited maximum anthocyanin content (0.7457 &amp; 0.743), on the contrary of control (0.6827 &amp; 0.6803) for 30 days storage of two seasons (2014 &amp; 2015 respectively). </w:t>
      </w:r>
      <w:r w:rsidR="00397031" w:rsidRPr="00397031">
        <w:rPr>
          <w:rFonts w:ascii="Times New Roman" w:hAnsi="Times New Roman" w:cs="Times New Roman"/>
          <w:lang w:val="en"/>
        </w:rPr>
        <w:t>Total anthocyanin content of</w:t>
      </w:r>
      <w:r w:rsidR="00397031">
        <w:rPr>
          <w:rFonts w:ascii="Times New Roman" w:hAnsi="Times New Roman" w:cs="Times New Roman"/>
          <w:lang w:val="en"/>
        </w:rPr>
        <w:t xml:space="preserve"> Flame seedless</w:t>
      </w:r>
      <w:r w:rsidR="00397031" w:rsidRPr="00397031">
        <w:rPr>
          <w:rFonts w:ascii="Times New Roman" w:hAnsi="Times New Roman" w:cs="Times New Roman"/>
          <w:lang w:val="en"/>
        </w:rPr>
        <w:t xml:space="preserve"> grape berries treated with SA showed an increasing trend up to 45 days of storage period and then gradually decreased (</w:t>
      </w:r>
      <w:proofErr w:type="spellStart"/>
      <w:r w:rsidR="00397031" w:rsidRPr="00397031">
        <w:rPr>
          <w:rFonts w:ascii="Times New Roman" w:hAnsi="Times New Roman" w:cs="Times New Roman"/>
          <w:lang w:val="en"/>
        </w:rPr>
        <w:t>HarindraChampa</w:t>
      </w:r>
      <w:proofErr w:type="spellEnd"/>
      <w:r w:rsidR="00397031" w:rsidRPr="00397031">
        <w:rPr>
          <w:rFonts w:ascii="Times New Roman" w:hAnsi="Times New Roman" w:cs="Times New Roman"/>
          <w:lang w:val="en"/>
        </w:rPr>
        <w:t xml:space="preserve"> et al., 2014)</w:t>
      </w:r>
      <w:r w:rsidR="00397031">
        <w:rPr>
          <w:rFonts w:ascii="Times New Roman" w:hAnsi="Times New Roman" w:cs="Times New Roman"/>
          <w:lang w:val="en"/>
        </w:rPr>
        <w:t>.</w:t>
      </w:r>
    </w:p>
    <w:p w14:paraId="7C8B3444" w14:textId="49DD1326" w:rsidR="003911BF" w:rsidRDefault="00BE002E" w:rsidP="00F623AD">
      <w:pPr>
        <w:spacing w:after="0" w:line="360" w:lineRule="auto"/>
        <w:jc w:val="both"/>
        <w:rPr>
          <w:rFonts w:ascii="Times New Roman" w:hAnsi="Times New Roman" w:cs="Times New Roman"/>
          <w:b/>
          <w:lang w:val="en"/>
        </w:rPr>
      </w:pPr>
      <w:r w:rsidRPr="00F623AD">
        <w:rPr>
          <w:rFonts w:ascii="Times New Roman" w:hAnsi="Times New Roman" w:cs="Times New Roman"/>
          <w:b/>
          <w:lang w:val="en"/>
        </w:rPr>
        <w:t>Total soluble solids</w:t>
      </w:r>
      <w:r w:rsidR="003911BF" w:rsidRPr="00F623AD">
        <w:rPr>
          <w:rFonts w:ascii="Times New Roman" w:hAnsi="Times New Roman" w:cs="Times New Roman"/>
          <w:b/>
          <w:lang w:val="en"/>
        </w:rPr>
        <w:t xml:space="preserve"> (Brix)</w:t>
      </w:r>
    </w:p>
    <w:p w14:paraId="04F6E871" w14:textId="566710F4" w:rsidR="00F068EF" w:rsidRDefault="001B4EFD" w:rsidP="00F623AD">
      <w:pPr>
        <w:spacing w:after="0" w:line="360" w:lineRule="auto"/>
        <w:jc w:val="both"/>
        <w:rPr>
          <w:rFonts w:ascii="Times New Roman" w:hAnsi="Times New Roman" w:cs="Times New Roman"/>
          <w:lang w:val="en"/>
        </w:rPr>
      </w:pPr>
      <w:r>
        <w:rPr>
          <w:rFonts w:ascii="Times New Roman" w:hAnsi="Times New Roman" w:cs="Times New Roman"/>
          <w:lang w:val="en"/>
        </w:rPr>
        <w:t xml:space="preserve">Grape berries treated with </w:t>
      </w:r>
      <w:r w:rsidR="00FF1E3C">
        <w:rPr>
          <w:rFonts w:ascii="Times New Roman" w:hAnsi="Times New Roman" w:cs="Times New Roman"/>
          <w:lang w:val="en"/>
        </w:rPr>
        <w:t>1mM SA along with aloe-</w:t>
      </w:r>
      <w:proofErr w:type="spellStart"/>
      <w:r w:rsidR="00FF1E3C">
        <w:rPr>
          <w:rFonts w:ascii="Times New Roman" w:hAnsi="Times New Roman" w:cs="Times New Roman"/>
          <w:lang w:val="en"/>
        </w:rPr>
        <w:t>vera</w:t>
      </w:r>
      <w:proofErr w:type="spellEnd"/>
      <w:r w:rsidR="00FF1E3C">
        <w:rPr>
          <w:rFonts w:ascii="Times New Roman" w:hAnsi="Times New Roman" w:cs="Times New Roman"/>
          <w:lang w:val="en"/>
        </w:rPr>
        <w:t xml:space="preserve"> gel had highest total soluble content (</w:t>
      </w:r>
      <w:proofErr w:type="spellStart"/>
      <w:r w:rsidR="00FF1E3C">
        <w:rPr>
          <w:rFonts w:ascii="Times New Roman" w:hAnsi="Times New Roman" w:cs="Times New Roman"/>
          <w:lang w:val="en"/>
        </w:rPr>
        <w:t>Asghari</w:t>
      </w:r>
      <w:proofErr w:type="spellEnd"/>
      <w:r w:rsidR="00FF1E3C">
        <w:rPr>
          <w:rFonts w:ascii="Times New Roman" w:hAnsi="Times New Roman" w:cs="Times New Roman"/>
          <w:lang w:val="en"/>
        </w:rPr>
        <w:t xml:space="preserve"> et al 2003). </w:t>
      </w:r>
      <w:proofErr w:type="spellStart"/>
      <w:r w:rsidR="001E0ED5">
        <w:rPr>
          <w:rFonts w:ascii="Times New Roman" w:hAnsi="Times New Roman" w:cs="Times New Roman"/>
          <w:lang w:val="en"/>
        </w:rPr>
        <w:t>Yildirm</w:t>
      </w:r>
      <w:proofErr w:type="spellEnd"/>
      <w:r w:rsidR="001E0ED5">
        <w:rPr>
          <w:rFonts w:ascii="Times New Roman" w:hAnsi="Times New Roman" w:cs="Times New Roman"/>
          <w:lang w:val="en"/>
        </w:rPr>
        <w:t xml:space="preserve"> and </w:t>
      </w:r>
      <w:proofErr w:type="spellStart"/>
      <w:r w:rsidR="001E0ED5">
        <w:rPr>
          <w:rFonts w:ascii="Times New Roman" w:hAnsi="Times New Roman" w:cs="Times New Roman"/>
          <w:lang w:val="en"/>
        </w:rPr>
        <w:t>dursun</w:t>
      </w:r>
      <w:proofErr w:type="spellEnd"/>
      <w:r w:rsidR="001E0ED5">
        <w:rPr>
          <w:rFonts w:ascii="Times New Roman" w:hAnsi="Times New Roman" w:cs="Times New Roman"/>
          <w:lang w:val="en"/>
        </w:rPr>
        <w:t xml:space="preserve"> (2009) observed inclined TSS with SA treatments, while it had no effect on pH and TA of tomato. </w:t>
      </w:r>
      <w:r w:rsidR="001E0ED5">
        <w:rPr>
          <w:rFonts w:ascii="Times New Roman" w:hAnsi="Times New Roman" w:cs="Times New Roman"/>
          <w:lang w:val="en"/>
        </w:rPr>
        <w:t>Pr</w:t>
      </w:r>
      <w:r w:rsidR="001E0ED5" w:rsidRPr="001E0ED5">
        <w:rPr>
          <w:rFonts w:ascii="Times New Roman" w:hAnsi="Times New Roman" w:cs="Times New Roman"/>
          <w:lang w:val="en"/>
        </w:rPr>
        <w:t>e and postharvest treatments</w:t>
      </w:r>
      <w:r w:rsidR="001E0ED5">
        <w:rPr>
          <w:rFonts w:ascii="Times New Roman" w:hAnsi="Times New Roman" w:cs="Times New Roman"/>
          <w:lang w:val="en"/>
        </w:rPr>
        <w:t xml:space="preserve"> of Cacl</w:t>
      </w:r>
      <w:r w:rsidR="001E0ED5">
        <w:rPr>
          <w:rFonts w:ascii="Times New Roman" w:hAnsi="Times New Roman" w:cs="Times New Roman"/>
          <w:vertAlign w:val="subscript"/>
          <w:lang w:val="en"/>
        </w:rPr>
        <w:t xml:space="preserve">2 </w:t>
      </w:r>
      <w:r w:rsidR="001E0ED5">
        <w:rPr>
          <w:rFonts w:ascii="Times New Roman" w:hAnsi="Times New Roman" w:cs="Times New Roman"/>
          <w:lang w:val="en"/>
        </w:rPr>
        <w:t>and SA</w:t>
      </w:r>
      <w:r w:rsidR="001E0ED5" w:rsidRPr="001E0ED5">
        <w:rPr>
          <w:rFonts w:ascii="Times New Roman" w:hAnsi="Times New Roman" w:cs="Times New Roman"/>
          <w:lang w:val="en"/>
        </w:rPr>
        <w:t xml:space="preserve"> </w:t>
      </w:r>
      <w:r w:rsidR="001E0ED5" w:rsidRPr="001E0ED5">
        <w:rPr>
          <w:rFonts w:ascii="Times New Roman" w:hAnsi="Times New Roman" w:cs="Times New Roman"/>
          <w:lang w:val="en"/>
        </w:rPr>
        <w:t>did not change fruit total</w:t>
      </w:r>
      <w:r w:rsidR="001E0ED5">
        <w:rPr>
          <w:rFonts w:ascii="Times New Roman" w:hAnsi="Times New Roman" w:cs="Times New Roman"/>
          <w:lang w:val="en"/>
        </w:rPr>
        <w:t xml:space="preserve"> </w:t>
      </w:r>
      <w:r w:rsidR="001E0ED5" w:rsidRPr="001E0ED5">
        <w:rPr>
          <w:rFonts w:ascii="Times New Roman" w:hAnsi="Times New Roman" w:cs="Times New Roman"/>
          <w:lang w:val="en"/>
        </w:rPr>
        <w:t>soluble solids</w:t>
      </w:r>
      <w:r w:rsidR="001E0ED5" w:rsidRPr="001E0ED5">
        <w:rPr>
          <w:rFonts w:ascii="Times New Roman" w:hAnsi="Times New Roman" w:cs="Times New Roman"/>
          <w:lang w:val="en"/>
        </w:rPr>
        <w:t xml:space="preserve"> </w:t>
      </w:r>
      <w:r w:rsidR="001E0ED5">
        <w:rPr>
          <w:rFonts w:ascii="Times New Roman" w:hAnsi="Times New Roman" w:cs="Times New Roman"/>
          <w:lang w:val="en"/>
        </w:rPr>
        <w:t xml:space="preserve">in </w:t>
      </w:r>
      <w:r w:rsidR="001E0ED5" w:rsidRPr="001E0ED5">
        <w:rPr>
          <w:rFonts w:ascii="Times New Roman" w:hAnsi="Times New Roman" w:cs="Times New Roman"/>
          <w:lang w:val="en"/>
        </w:rPr>
        <w:t>strawberry</w:t>
      </w:r>
      <w:r w:rsidR="001E0ED5">
        <w:rPr>
          <w:rFonts w:ascii="Times New Roman" w:hAnsi="Times New Roman" w:cs="Times New Roman"/>
          <w:lang w:val="en"/>
        </w:rPr>
        <w:t xml:space="preserve">. </w:t>
      </w:r>
      <w:r w:rsidR="00FF1E3C">
        <w:rPr>
          <w:rFonts w:ascii="Times New Roman" w:hAnsi="Times New Roman" w:cs="Times New Roman"/>
          <w:lang w:val="en"/>
        </w:rPr>
        <w:t xml:space="preserve">Salicylic acid applied @ 1 </w:t>
      </w:r>
      <w:proofErr w:type="spellStart"/>
      <w:r w:rsidR="00FF1E3C">
        <w:rPr>
          <w:rFonts w:ascii="Times New Roman" w:hAnsi="Times New Roman" w:cs="Times New Roman"/>
          <w:lang w:val="en"/>
        </w:rPr>
        <w:t>mM</w:t>
      </w:r>
      <w:proofErr w:type="spellEnd"/>
      <w:r w:rsidR="00FF1E3C">
        <w:rPr>
          <w:rFonts w:ascii="Times New Roman" w:hAnsi="Times New Roman" w:cs="Times New Roman"/>
          <w:lang w:val="en"/>
        </w:rPr>
        <w:t xml:space="preserve"> to pomegranate fruits significantly inclined the TSS compared to control fruits (</w:t>
      </w:r>
      <w:proofErr w:type="spellStart"/>
      <w:r w:rsidR="00FF1E3C">
        <w:rPr>
          <w:rFonts w:ascii="Times New Roman" w:hAnsi="Times New Roman" w:cs="Times New Roman"/>
          <w:lang w:val="en"/>
        </w:rPr>
        <w:t>Mirdehghan</w:t>
      </w:r>
      <w:proofErr w:type="spellEnd"/>
      <w:r w:rsidR="00FF1E3C">
        <w:rPr>
          <w:rFonts w:ascii="Times New Roman" w:hAnsi="Times New Roman" w:cs="Times New Roman"/>
          <w:lang w:val="en"/>
        </w:rPr>
        <w:t xml:space="preserve"> and </w:t>
      </w:r>
      <w:proofErr w:type="spellStart"/>
      <w:r w:rsidR="00FF1E3C">
        <w:rPr>
          <w:rFonts w:ascii="Times New Roman" w:hAnsi="Times New Roman" w:cs="Times New Roman"/>
          <w:lang w:val="en"/>
        </w:rPr>
        <w:t>Ghotbi</w:t>
      </w:r>
      <w:proofErr w:type="spellEnd"/>
      <w:r w:rsidR="00FF1E3C">
        <w:rPr>
          <w:rFonts w:ascii="Times New Roman" w:hAnsi="Times New Roman" w:cs="Times New Roman"/>
          <w:lang w:val="en"/>
        </w:rPr>
        <w:t xml:space="preserve"> 2014). </w:t>
      </w:r>
      <w:proofErr w:type="spellStart"/>
      <w:r w:rsidR="00055F28">
        <w:rPr>
          <w:rFonts w:ascii="Times New Roman" w:hAnsi="Times New Roman" w:cs="Times New Roman"/>
          <w:lang w:val="en"/>
        </w:rPr>
        <w:t>Champa</w:t>
      </w:r>
      <w:proofErr w:type="spellEnd"/>
      <w:r w:rsidR="00055F28">
        <w:rPr>
          <w:rFonts w:ascii="Times New Roman" w:hAnsi="Times New Roman" w:cs="Times New Roman"/>
          <w:lang w:val="en"/>
        </w:rPr>
        <w:t xml:space="preserve"> et al (2015) studied th</w:t>
      </w:r>
      <w:r w:rsidR="001E0ED5">
        <w:rPr>
          <w:rFonts w:ascii="Times New Roman" w:hAnsi="Times New Roman" w:cs="Times New Roman"/>
          <w:lang w:val="en"/>
        </w:rPr>
        <w:t xml:space="preserve">at SA @ </w:t>
      </w:r>
      <w:r w:rsidR="001E0ED5" w:rsidRPr="001E0ED5">
        <w:rPr>
          <w:rFonts w:ascii="Times New Roman" w:hAnsi="Times New Roman" w:cs="Times New Roman"/>
          <w:lang w:val="en"/>
        </w:rPr>
        <w:t xml:space="preserve">1.5 </w:t>
      </w:r>
      <w:r w:rsidR="002C762E">
        <w:rPr>
          <w:rFonts w:ascii="Times New Roman" w:hAnsi="Times New Roman" w:cs="Times New Roman"/>
          <w:lang w:val="en"/>
        </w:rPr>
        <w:t>&amp;</w:t>
      </w:r>
      <w:r w:rsidR="001E0ED5" w:rsidRPr="001E0ED5">
        <w:rPr>
          <w:rFonts w:ascii="Times New Roman" w:hAnsi="Times New Roman" w:cs="Times New Roman"/>
          <w:lang w:val="en"/>
        </w:rPr>
        <w:t xml:space="preserve"> 2.0 </w:t>
      </w:r>
      <w:proofErr w:type="spellStart"/>
      <w:r w:rsidR="001E0ED5" w:rsidRPr="001E0ED5">
        <w:rPr>
          <w:rFonts w:ascii="Times New Roman" w:hAnsi="Times New Roman" w:cs="Times New Roman"/>
          <w:lang w:val="en"/>
        </w:rPr>
        <w:t>mM</w:t>
      </w:r>
      <w:proofErr w:type="spellEnd"/>
      <w:r w:rsidR="001E0ED5" w:rsidRPr="001E0ED5">
        <w:rPr>
          <w:rFonts w:ascii="Times New Roman" w:hAnsi="Times New Roman" w:cs="Times New Roman"/>
          <w:lang w:val="en"/>
        </w:rPr>
        <w:t xml:space="preserve"> </w:t>
      </w:r>
      <w:r w:rsidR="002C762E" w:rsidRPr="001E0ED5">
        <w:rPr>
          <w:rFonts w:ascii="Times New Roman" w:hAnsi="Times New Roman" w:cs="Times New Roman"/>
          <w:lang w:val="en"/>
        </w:rPr>
        <w:t>effectively retarded the degradation of TSS</w:t>
      </w:r>
      <w:r w:rsidR="002C762E">
        <w:rPr>
          <w:rFonts w:ascii="Times New Roman" w:hAnsi="Times New Roman" w:cs="Times New Roman"/>
          <w:lang w:val="en"/>
        </w:rPr>
        <w:t xml:space="preserve"> in Flame seedless grapes for 75 days cold storage, </w:t>
      </w:r>
      <w:r w:rsidR="002C762E" w:rsidRPr="001E0ED5">
        <w:rPr>
          <w:rFonts w:ascii="Times New Roman" w:hAnsi="Times New Roman" w:cs="Times New Roman"/>
          <w:lang w:val="en"/>
        </w:rPr>
        <w:t>on the contrary to control in which dramatic reduction of TSS was detected after 45 DOS</w:t>
      </w:r>
      <w:r w:rsidR="002C762E">
        <w:rPr>
          <w:rFonts w:ascii="Times New Roman" w:hAnsi="Times New Roman" w:cs="Times New Roman"/>
          <w:lang w:val="en"/>
        </w:rPr>
        <w:t>.</w:t>
      </w:r>
    </w:p>
    <w:p w14:paraId="4B023815" w14:textId="1368DF8E" w:rsidR="002C762E" w:rsidRDefault="002C762E" w:rsidP="00F623AD">
      <w:pPr>
        <w:spacing w:after="0" w:line="360" w:lineRule="auto"/>
        <w:jc w:val="both"/>
        <w:rPr>
          <w:rFonts w:ascii="Times New Roman" w:hAnsi="Times New Roman" w:cs="Times New Roman"/>
          <w:b/>
          <w:lang w:val="en"/>
        </w:rPr>
      </w:pPr>
      <w:r w:rsidRPr="002C762E">
        <w:rPr>
          <w:rFonts w:ascii="Times New Roman" w:hAnsi="Times New Roman" w:cs="Times New Roman"/>
          <w:b/>
          <w:lang w:val="en"/>
        </w:rPr>
        <w:t>Titratable acidity (%)</w:t>
      </w:r>
    </w:p>
    <w:p w14:paraId="39550AF3" w14:textId="157DCC6B" w:rsidR="000D40FE" w:rsidRPr="00C962AA" w:rsidRDefault="00C962AA" w:rsidP="00C85F00">
      <w:pPr>
        <w:spacing w:after="0" w:line="360" w:lineRule="auto"/>
        <w:jc w:val="both"/>
        <w:rPr>
          <w:rFonts w:ascii="Times New Roman" w:hAnsi="Times New Roman" w:cs="Times New Roman"/>
          <w:lang w:val="en"/>
        </w:rPr>
      </w:pPr>
      <w:r>
        <w:rPr>
          <w:rFonts w:ascii="Times New Roman" w:hAnsi="Times New Roman" w:cs="Times New Roman"/>
          <w:lang w:val="en"/>
        </w:rPr>
        <w:t xml:space="preserve">Higher levels of titratable acidity were recorded in Flame seedless grapes treated with </w:t>
      </w:r>
      <w:r w:rsidR="00E9084E" w:rsidRPr="00C962AA">
        <w:rPr>
          <w:rFonts w:ascii="Times New Roman" w:hAnsi="Times New Roman" w:cs="Times New Roman"/>
          <w:lang w:val="en"/>
        </w:rPr>
        <w:t>S</w:t>
      </w:r>
      <w:r w:rsidR="00E9084E" w:rsidRPr="00C962AA">
        <w:rPr>
          <w:rFonts w:ascii="Times New Roman" w:hAnsi="Times New Roman" w:cs="Times New Roman"/>
          <w:lang w:val="en"/>
        </w:rPr>
        <w:t>alicylic aci</w:t>
      </w:r>
      <w:r>
        <w:rPr>
          <w:rFonts w:ascii="Times New Roman" w:hAnsi="Times New Roman" w:cs="Times New Roman"/>
          <w:lang w:val="en"/>
        </w:rPr>
        <w:t>d. Postharvest application of salicylic acid on table grapes (</w:t>
      </w:r>
      <w:r w:rsidRPr="00C962AA">
        <w:rPr>
          <w:rFonts w:ascii="Times New Roman" w:hAnsi="Times New Roman" w:cs="Times New Roman"/>
          <w:i/>
          <w:lang w:val="en"/>
        </w:rPr>
        <w:t>V. vinifera</w:t>
      </w:r>
      <w:r>
        <w:rPr>
          <w:rFonts w:ascii="Times New Roman" w:hAnsi="Times New Roman" w:cs="Times New Roman"/>
          <w:lang w:val="en"/>
        </w:rPr>
        <w:t xml:space="preserve"> L.) </w:t>
      </w:r>
      <w:r>
        <w:rPr>
          <w:rFonts w:ascii="Times New Roman" w:hAnsi="Times New Roman" w:cs="Times New Roman"/>
          <w:i/>
          <w:lang w:val="en"/>
        </w:rPr>
        <w:t>cv.</w:t>
      </w:r>
      <w:r w:rsidRPr="00C962AA">
        <w:rPr>
          <w:rFonts w:ascii="Times New Roman" w:hAnsi="Times New Roman" w:cs="Times New Roman"/>
          <w:lang w:val="en"/>
        </w:rPr>
        <w:t xml:space="preserve"> </w:t>
      </w:r>
      <w:r>
        <w:rPr>
          <w:rFonts w:ascii="Times New Roman" w:hAnsi="Times New Roman" w:cs="Times New Roman"/>
          <w:lang w:val="en"/>
        </w:rPr>
        <w:t>Flame seedless</w:t>
      </w:r>
      <w:r>
        <w:rPr>
          <w:rFonts w:ascii="Times New Roman" w:hAnsi="Times New Roman" w:cs="Times New Roman"/>
          <w:i/>
          <w:lang w:val="en"/>
        </w:rPr>
        <w:t xml:space="preserve"> </w:t>
      </w:r>
      <w:r>
        <w:rPr>
          <w:rFonts w:ascii="Times New Roman" w:hAnsi="Times New Roman" w:cs="Times New Roman"/>
          <w:lang w:val="en"/>
        </w:rPr>
        <w:t>showed lower rate of reduction in TA on the contrary to control, at the end of 75 days cold storage (</w:t>
      </w:r>
      <w:proofErr w:type="spellStart"/>
      <w:r>
        <w:rPr>
          <w:rFonts w:ascii="Times New Roman" w:hAnsi="Times New Roman" w:cs="Times New Roman"/>
          <w:lang w:val="en"/>
        </w:rPr>
        <w:t>Champa</w:t>
      </w:r>
      <w:proofErr w:type="spellEnd"/>
      <w:r>
        <w:rPr>
          <w:rFonts w:ascii="Times New Roman" w:hAnsi="Times New Roman" w:cs="Times New Roman"/>
          <w:lang w:val="en"/>
        </w:rPr>
        <w:t xml:space="preserve"> et al (2015)</w:t>
      </w:r>
    </w:p>
    <w:p w14:paraId="65EFD947" w14:textId="77777777" w:rsidR="002C762E" w:rsidRPr="002C762E" w:rsidRDefault="002C762E" w:rsidP="00F623AD">
      <w:pPr>
        <w:spacing w:after="0" w:line="360" w:lineRule="auto"/>
        <w:jc w:val="both"/>
        <w:rPr>
          <w:rFonts w:ascii="Times New Roman" w:hAnsi="Times New Roman" w:cs="Times New Roman"/>
          <w:b/>
          <w:lang w:val="en"/>
        </w:rPr>
      </w:pPr>
    </w:p>
    <w:p w14:paraId="0A66D5C2" w14:textId="430D9EA0" w:rsidR="00BE002E" w:rsidRPr="00F623AD" w:rsidRDefault="00BE002E" w:rsidP="00F623AD">
      <w:pPr>
        <w:spacing w:after="0" w:line="360" w:lineRule="auto"/>
        <w:jc w:val="both"/>
        <w:rPr>
          <w:rFonts w:ascii="Times New Roman" w:hAnsi="Times New Roman" w:cs="Times New Roman"/>
          <w:b/>
          <w:lang w:val="en"/>
        </w:rPr>
      </w:pPr>
      <w:r w:rsidRPr="00F623AD">
        <w:rPr>
          <w:rFonts w:ascii="Times New Roman" w:hAnsi="Times New Roman" w:cs="Times New Roman"/>
          <w:b/>
          <w:lang w:val="en"/>
        </w:rPr>
        <w:t xml:space="preserve"> </w:t>
      </w:r>
    </w:p>
    <w:p w14:paraId="5F8DFA49" w14:textId="22230E8D" w:rsidR="00F623AD" w:rsidRPr="00F623AD" w:rsidRDefault="00F623AD" w:rsidP="00F623AD">
      <w:pPr>
        <w:spacing w:after="0" w:line="360" w:lineRule="auto"/>
        <w:jc w:val="both"/>
        <w:rPr>
          <w:rFonts w:ascii="Times New Roman" w:hAnsi="Times New Roman" w:cs="Times New Roman"/>
          <w:b/>
        </w:rPr>
      </w:pPr>
      <w:r w:rsidRPr="00F623AD">
        <w:rPr>
          <w:rFonts w:ascii="Times New Roman" w:hAnsi="Times New Roman" w:cs="Times New Roman"/>
          <w:b/>
        </w:rPr>
        <w:t>Effect of calcium chloride on fruit quality and storage life of flame seedless grapes</w:t>
      </w:r>
    </w:p>
    <w:p w14:paraId="23883F95" w14:textId="3FF77B7D" w:rsidR="00C3062E" w:rsidRPr="00F623AD" w:rsidRDefault="00C3062E" w:rsidP="00F623AD">
      <w:pPr>
        <w:spacing w:after="0" w:line="360" w:lineRule="auto"/>
        <w:jc w:val="both"/>
        <w:rPr>
          <w:rFonts w:ascii="Times New Roman" w:hAnsi="Times New Roman" w:cs="Times New Roman"/>
          <w:b/>
        </w:rPr>
      </w:pPr>
      <w:r w:rsidRPr="00F623AD">
        <w:rPr>
          <w:rFonts w:ascii="Times New Roman" w:hAnsi="Times New Roman" w:cs="Times New Roman"/>
          <w:b/>
        </w:rPr>
        <w:t>Physiological loss in weight (%)</w:t>
      </w:r>
    </w:p>
    <w:p w14:paraId="53CDCF34" w14:textId="3130E11C" w:rsidR="006D518A" w:rsidRPr="00F623AD" w:rsidRDefault="00EE2485" w:rsidP="00F623AD">
      <w:pPr>
        <w:spacing w:after="0" w:line="360" w:lineRule="auto"/>
        <w:jc w:val="both"/>
        <w:rPr>
          <w:rFonts w:ascii="Times New Roman" w:hAnsi="Times New Roman" w:cs="Times New Roman"/>
        </w:rPr>
      </w:pPr>
      <w:proofErr w:type="spellStart"/>
      <w:r w:rsidRPr="00F623AD">
        <w:rPr>
          <w:rFonts w:ascii="Times New Roman" w:hAnsi="Times New Roman" w:cs="Times New Roman"/>
        </w:rPr>
        <w:t>Wasker</w:t>
      </w:r>
      <w:proofErr w:type="spellEnd"/>
      <w:r w:rsidRPr="00F623AD">
        <w:rPr>
          <w:rFonts w:ascii="Times New Roman" w:hAnsi="Times New Roman" w:cs="Times New Roman"/>
        </w:rPr>
        <w:t xml:space="preserve"> et al (1994) reported that grapes cv. Thompson Seedless treated with 0.6 percent calcium chloride had lowest physiological weight loss. Antunes et al (2003)</w:t>
      </w:r>
      <w:r w:rsidR="009739A3" w:rsidRPr="00F623AD">
        <w:rPr>
          <w:rFonts w:ascii="Times New Roman" w:hAnsi="Times New Roman" w:cs="Times New Roman"/>
        </w:rPr>
        <w:t xml:space="preserve"> studied that dipping of apricot fruits in concentrations up to 1% CaCl</w:t>
      </w:r>
      <w:r w:rsidR="009739A3" w:rsidRPr="00F623AD">
        <w:rPr>
          <w:rFonts w:ascii="Times New Roman" w:hAnsi="Times New Roman" w:cs="Times New Roman"/>
          <w:vertAlign w:val="subscript"/>
        </w:rPr>
        <w:t>2</w:t>
      </w:r>
      <w:r w:rsidR="009739A3" w:rsidRPr="00F623AD">
        <w:rPr>
          <w:rFonts w:ascii="Times New Roman" w:hAnsi="Times New Roman" w:cs="Times New Roman"/>
        </w:rPr>
        <w:t xml:space="preserve"> can improve storage ability but CaCl</w:t>
      </w:r>
      <w:r w:rsidR="009739A3" w:rsidRPr="00F623AD">
        <w:rPr>
          <w:rFonts w:ascii="Times New Roman" w:hAnsi="Times New Roman" w:cs="Times New Roman"/>
          <w:vertAlign w:val="subscript"/>
        </w:rPr>
        <w:t>2</w:t>
      </w:r>
      <w:r w:rsidR="009739A3" w:rsidRPr="00F623AD">
        <w:rPr>
          <w:rFonts w:ascii="Times New Roman" w:hAnsi="Times New Roman" w:cs="Times New Roman"/>
        </w:rPr>
        <w:t xml:space="preserve"> treatments with concentrations ≥ 3% are prejudicial for apricots</w:t>
      </w:r>
      <w:r w:rsidR="006D518A" w:rsidRPr="00F623AD">
        <w:rPr>
          <w:rFonts w:ascii="Times New Roman" w:hAnsi="Times New Roman" w:cs="Times New Roman"/>
        </w:rPr>
        <w:t>.</w:t>
      </w:r>
      <w:r w:rsidR="00F623AD" w:rsidRPr="00F623AD">
        <w:rPr>
          <w:rFonts w:ascii="Times New Roman" w:hAnsi="Times New Roman" w:cs="Times New Roman"/>
        </w:rPr>
        <w:t xml:space="preserve"> </w:t>
      </w:r>
      <w:proofErr w:type="spellStart"/>
      <w:r w:rsidR="006D518A" w:rsidRPr="00F623AD">
        <w:rPr>
          <w:rFonts w:ascii="Times New Roman" w:hAnsi="Times New Roman" w:cs="Times New Roman"/>
        </w:rPr>
        <w:t>Qurashi</w:t>
      </w:r>
      <w:proofErr w:type="spellEnd"/>
      <w:r w:rsidR="006D518A" w:rsidRPr="00F623AD">
        <w:rPr>
          <w:rFonts w:ascii="Times New Roman" w:hAnsi="Times New Roman" w:cs="Times New Roman"/>
        </w:rPr>
        <w:t xml:space="preserve"> and </w:t>
      </w:r>
      <w:proofErr w:type="spellStart"/>
      <w:r w:rsidR="006D518A" w:rsidRPr="00F623AD">
        <w:rPr>
          <w:rFonts w:ascii="Times New Roman" w:hAnsi="Times New Roman" w:cs="Times New Roman"/>
        </w:rPr>
        <w:t>Awadi</w:t>
      </w:r>
      <w:proofErr w:type="spellEnd"/>
      <w:r w:rsidR="006D518A" w:rsidRPr="00F623AD">
        <w:rPr>
          <w:rFonts w:ascii="Times New Roman" w:hAnsi="Times New Roman" w:cs="Times New Roman"/>
        </w:rPr>
        <w:t xml:space="preserve"> (2013) reported that post-harvest dip treatment of calcium chloride (2 %) proved to be the most effective treatment to reduce the physiological weight loss during storage.</w:t>
      </w:r>
      <w:r w:rsidR="00F623AD" w:rsidRPr="00F623AD">
        <w:rPr>
          <w:rFonts w:ascii="Times New Roman" w:hAnsi="Times New Roman" w:cs="Times New Roman"/>
        </w:rPr>
        <w:t xml:space="preserve"> </w:t>
      </w:r>
      <w:r w:rsidR="006D518A" w:rsidRPr="00F623AD">
        <w:rPr>
          <w:rFonts w:ascii="Times New Roman" w:hAnsi="Times New Roman" w:cs="Times New Roman"/>
        </w:rPr>
        <w:t>Sajid et al. (2014) studied that calcium chloride proved to be most effective in reducing weight loss in pear fruit as compared to non-treated fruit. The weight loss reduction in fruits treated with CaCl</w:t>
      </w:r>
      <w:r w:rsidR="006D518A" w:rsidRPr="00F623AD">
        <w:rPr>
          <w:rFonts w:ascii="Times New Roman" w:hAnsi="Times New Roman" w:cs="Times New Roman"/>
          <w:vertAlign w:val="subscript"/>
        </w:rPr>
        <w:t>2</w:t>
      </w:r>
      <w:r w:rsidR="006D518A" w:rsidRPr="00F623AD">
        <w:rPr>
          <w:rFonts w:ascii="Times New Roman" w:hAnsi="Times New Roman" w:cs="Times New Roman"/>
        </w:rPr>
        <w:t xml:space="preserve"> dip may be due to delay of natural physiological processes like respiration, ripening process, onset of the climacteric and senescence (Hussain </w:t>
      </w:r>
      <w:r w:rsidR="006D518A" w:rsidRPr="00F623AD">
        <w:rPr>
          <w:rFonts w:ascii="Times New Roman" w:hAnsi="Times New Roman" w:cs="Times New Roman"/>
          <w:i/>
        </w:rPr>
        <w:t>et al</w:t>
      </w:r>
      <w:r w:rsidR="006D518A" w:rsidRPr="00F623AD">
        <w:rPr>
          <w:rFonts w:ascii="Times New Roman" w:hAnsi="Times New Roman" w:cs="Times New Roman"/>
        </w:rPr>
        <w:t xml:space="preserve"> 2012). </w:t>
      </w:r>
      <w:r w:rsidR="00A33F94" w:rsidRPr="00F623AD">
        <w:rPr>
          <w:rFonts w:ascii="Times New Roman" w:hAnsi="Times New Roman" w:cs="Times New Roman"/>
        </w:rPr>
        <w:t xml:space="preserve">Abdel </w:t>
      </w:r>
      <w:proofErr w:type="spellStart"/>
      <w:r w:rsidR="00A33F94" w:rsidRPr="00F623AD">
        <w:rPr>
          <w:rFonts w:ascii="Times New Roman" w:hAnsi="Times New Roman" w:cs="Times New Roman"/>
        </w:rPr>
        <w:t>Gayed</w:t>
      </w:r>
      <w:proofErr w:type="spellEnd"/>
      <w:r w:rsidR="00A33F94" w:rsidRPr="00F623AD">
        <w:rPr>
          <w:rFonts w:ascii="Times New Roman" w:hAnsi="Times New Roman" w:cs="Times New Roman"/>
        </w:rPr>
        <w:t xml:space="preserve"> (2017) recorded slow increase in </w:t>
      </w:r>
      <w:r w:rsidR="009739A3" w:rsidRPr="00F623AD">
        <w:rPr>
          <w:rFonts w:ascii="Times New Roman" w:hAnsi="Times New Roman" w:cs="Times New Roman"/>
        </w:rPr>
        <w:t xml:space="preserve">PLW of calcium chloride-treated </w:t>
      </w:r>
      <w:r w:rsidR="00A33F94" w:rsidRPr="00F623AD">
        <w:rPr>
          <w:rFonts w:ascii="Times New Roman" w:hAnsi="Times New Roman" w:cs="Times New Roman"/>
        </w:rPr>
        <w:t xml:space="preserve">peach </w:t>
      </w:r>
      <w:r w:rsidR="009739A3" w:rsidRPr="00F623AD">
        <w:rPr>
          <w:rFonts w:ascii="Times New Roman" w:hAnsi="Times New Roman" w:cs="Times New Roman"/>
        </w:rPr>
        <w:t>fruits as compared to other treatments</w:t>
      </w:r>
      <w:r w:rsidR="00A33F94" w:rsidRPr="00F623AD">
        <w:rPr>
          <w:rFonts w:ascii="Times New Roman" w:hAnsi="Times New Roman" w:cs="Times New Roman"/>
        </w:rPr>
        <w:t xml:space="preserve">, which </w:t>
      </w:r>
      <w:r w:rsidR="009739A3" w:rsidRPr="00F623AD">
        <w:rPr>
          <w:rFonts w:ascii="Times New Roman" w:hAnsi="Times New Roman" w:cs="Times New Roman"/>
        </w:rPr>
        <w:t xml:space="preserve">might be due to the maintenance of fruit firmness and tissue rigidity by decreasing the enzyme activity responsible for disintegration of cellular structure, which decreases the gaseous exchange (Levy; </w:t>
      </w:r>
      <w:proofErr w:type="spellStart"/>
      <w:r w:rsidR="009739A3" w:rsidRPr="00F623AD">
        <w:rPr>
          <w:rFonts w:ascii="Times New Roman" w:hAnsi="Times New Roman" w:cs="Times New Roman"/>
        </w:rPr>
        <w:t>Poovaiah</w:t>
      </w:r>
      <w:proofErr w:type="spellEnd"/>
      <w:r w:rsidR="009739A3" w:rsidRPr="00F623AD">
        <w:rPr>
          <w:rFonts w:ascii="Times New Roman" w:hAnsi="Times New Roman" w:cs="Times New Roman"/>
        </w:rPr>
        <w:t>, 1979).</w:t>
      </w:r>
      <w:r w:rsidR="006D518A" w:rsidRPr="00F623AD">
        <w:rPr>
          <w:rFonts w:ascii="Times New Roman" w:hAnsi="Times New Roman" w:cs="Times New Roman"/>
        </w:rPr>
        <w:t xml:space="preserve"> </w:t>
      </w:r>
      <w:proofErr w:type="spellStart"/>
      <w:r w:rsidR="00C36D00" w:rsidRPr="00F623AD">
        <w:rPr>
          <w:rFonts w:ascii="Times New Roman" w:hAnsi="Times New Roman" w:cs="Times New Roman"/>
        </w:rPr>
        <w:t>Imlak</w:t>
      </w:r>
      <w:proofErr w:type="spellEnd"/>
      <w:r w:rsidR="00C36D00" w:rsidRPr="00F623AD">
        <w:rPr>
          <w:rFonts w:ascii="Times New Roman" w:hAnsi="Times New Roman" w:cs="Times New Roman"/>
        </w:rPr>
        <w:t xml:space="preserve"> et al (2017) studied the </w:t>
      </w:r>
      <w:r w:rsidR="00C36D00" w:rsidRPr="00F623AD">
        <w:rPr>
          <w:rFonts w:ascii="Times New Roman" w:hAnsi="Times New Roman" w:cs="Times New Roman"/>
        </w:rPr>
        <w:lastRenderedPageBreak/>
        <w:t xml:space="preserve">effect of on post-harvest application of Calcium Chloride and modified atmospheric storage on quality and shelf Life of </w:t>
      </w:r>
      <w:proofErr w:type="spellStart"/>
      <w:r w:rsidR="00C36D00" w:rsidRPr="00F623AD">
        <w:rPr>
          <w:rFonts w:ascii="Times New Roman" w:hAnsi="Times New Roman" w:cs="Times New Roman"/>
        </w:rPr>
        <w:t>thompson</w:t>
      </w:r>
      <w:proofErr w:type="spellEnd"/>
      <w:r w:rsidR="00C36D00" w:rsidRPr="00F623AD">
        <w:rPr>
          <w:rFonts w:ascii="Times New Roman" w:hAnsi="Times New Roman" w:cs="Times New Roman"/>
        </w:rPr>
        <w:t xml:space="preserve"> seedless table grapes and found that Cacl</w:t>
      </w:r>
      <w:r w:rsidR="00C36D00" w:rsidRPr="00F623AD">
        <w:rPr>
          <w:rFonts w:ascii="Times New Roman" w:hAnsi="Times New Roman" w:cs="Times New Roman"/>
          <w:vertAlign w:val="subscript"/>
        </w:rPr>
        <w:t>2</w:t>
      </w:r>
      <w:r w:rsidR="00C36D00" w:rsidRPr="00F623AD">
        <w:rPr>
          <w:rFonts w:ascii="Times New Roman" w:hAnsi="Times New Roman" w:cs="Times New Roman"/>
        </w:rPr>
        <w:t xml:space="preserve"> @ 2% was highly effective to reduce weight loss during entire storage period.</w:t>
      </w:r>
      <w:r w:rsidR="00B562E7" w:rsidRPr="00F623AD">
        <w:rPr>
          <w:rFonts w:ascii="Times New Roman" w:hAnsi="Times New Roman" w:cs="Times New Roman"/>
        </w:rPr>
        <w:t xml:space="preserve"> </w:t>
      </w:r>
      <w:proofErr w:type="spellStart"/>
      <w:r w:rsidR="00B562E7" w:rsidRPr="00F623AD">
        <w:rPr>
          <w:rFonts w:ascii="Times New Roman" w:hAnsi="Times New Roman" w:cs="Times New Roman"/>
        </w:rPr>
        <w:t>Pisutpiboonwong</w:t>
      </w:r>
      <w:proofErr w:type="spellEnd"/>
      <w:r w:rsidR="00B562E7" w:rsidRPr="00F623AD">
        <w:rPr>
          <w:rFonts w:ascii="Times New Roman" w:hAnsi="Times New Roman" w:cs="Times New Roman"/>
        </w:rPr>
        <w:t xml:space="preserve"> and </w:t>
      </w:r>
      <w:proofErr w:type="spellStart"/>
      <w:r w:rsidR="00B562E7" w:rsidRPr="00F623AD">
        <w:rPr>
          <w:rFonts w:ascii="Times New Roman" w:hAnsi="Times New Roman" w:cs="Times New Roman"/>
        </w:rPr>
        <w:t>Khurnpoo</w:t>
      </w:r>
      <w:proofErr w:type="spellEnd"/>
      <w:r w:rsidR="00B562E7" w:rsidRPr="00F623AD">
        <w:rPr>
          <w:rFonts w:ascii="Times New Roman" w:hAnsi="Times New Roman" w:cs="Times New Roman"/>
        </w:rPr>
        <w:t xml:space="preserve"> (2017) showed that mulberry fruit sprayed with CaCl2 @ 2% had lower percentage of weight loss (0.28%), when compared to non-sprayed fruit (1.61%).</w:t>
      </w:r>
      <w:r w:rsidR="004D124F" w:rsidRPr="00F623AD">
        <w:rPr>
          <w:rFonts w:ascii="Times New Roman" w:hAnsi="Times New Roman" w:cs="Times New Roman"/>
        </w:rPr>
        <w:t xml:space="preserve"> Strawberry fruits treated with calcium chloride @ 1% recorded lower weight loss (0.123%) as compared to fruits treated with 2% (0.17%) and 3% (0.5%) at the end of storage interval (</w:t>
      </w:r>
      <w:proofErr w:type="spellStart"/>
      <w:r w:rsidR="004D124F" w:rsidRPr="00F623AD">
        <w:rPr>
          <w:rFonts w:ascii="Times New Roman" w:hAnsi="Times New Roman" w:cs="Times New Roman"/>
        </w:rPr>
        <w:t>Mahfuzah</w:t>
      </w:r>
      <w:proofErr w:type="spellEnd"/>
      <w:r w:rsidR="004D124F" w:rsidRPr="00F623AD">
        <w:rPr>
          <w:rFonts w:ascii="Times New Roman" w:hAnsi="Times New Roman" w:cs="Times New Roman"/>
        </w:rPr>
        <w:t xml:space="preserve"> et al, 2013). Bagheri et al (2015) studied </w:t>
      </w:r>
      <w:r w:rsidR="00122FC1" w:rsidRPr="00F623AD">
        <w:rPr>
          <w:rFonts w:ascii="Times New Roman" w:hAnsi="Times New Roman" w:cs="Times New Roman"/>
        </w:rPr>
        <w:t>the postharvest calcium chloride treatment on the storage life and quality of persimmon fruits</w:t>
      </w:r>
      <w:r w:rsidR="00430119" w:rsidRPr="00F623AD">
        <w:rPr>
          <w:rFonts w:ascii="Times New Roman" w:hAnsi="Times New Roman" w:cs="Times New Roman"/>
        </w:rPr>
        <w:t xml:space="preserve"> </w:t>
      </w:r>
      <w:r w:rsidR="00122FC1" w:rsidRPr="00F623AD">
        <w:rPr>
          <w:rFonts w:ascii="Times New Roman" w:hAnsi="Times New Roman" w:cs="Times New Roman"/>
        </w:rPr>
        <w:t xml:space="preserve">(Diospyros kaki </w:t>
      </w:r>
      <w:proofErr w:type="spellStart"/>
      <w:r w:rsidR="00122FC1" w:rsidRPr="00F623AD">
        <w:rPr>
          <w:rFonts w:ascii="Times New Roman" w:hAnsi="Times New Roman" w:cs="Times New Roman"/>
        </w:rPr>
        <w:t>Thunb</w:t>
      </w:r>
      <w:proofErr w:type="spellEnd"/>
      <w:r w:rsidR="00122FC1" w:rsidRPr="00F623AD">
        <w:rPr>
          <w:rFonts w:ascii="Times New Roman" w:hAnsi="Times New Roman" w:cs="Times New Roman"/>
        </w:rPr>
        <w:t xml:space="preserve">.) </w:t>
      </w:r>
      <w:r w:rsidR="00122FC1" w:rsidRPr="00F623AD">
        <w:rPr>
          <w:rFonts w:ascii="Times New Roman" w:hAnsi="Times New Roman" w:cs="Times New Roman"/>
          <w:i/>
        </w:rPr>
        <w:t>cv</w:t>
      </w:r>
      <w:r w:rsidR="00122FC1" w:rsidRPr="00F623AD">
        <w:rPr>
          <w:rFonts w:ascii="Times New Roman" w:hAnsi="Times New Roman" w:cs="Times New Roman"/>
        </w:rPr>
        <w:t>. ‘</w:t>
      </w:r>
      <w:proofErr w:type="spellStart"/>
      <w:r w:rsidR="00122FC1" w:rsidRPr="00F623AD">
        <w:rPr>
          <w:rFonts w:ascii="Times New Roman" w:hAnsi="Times New Roman" w:cs="Times New Roman"/>
        </w:rPr>
        <w:t>Karaj’and</w:t>
      </w:r>
      <w:proofErr w:type="spellEnd"/>
      <w:r w:rsidR="00122FC1" w:rsidRPr="00F623AD">
        <w:rPr>
          <w:rFonts w:ascii="Times New Roman" w:hAnsi="Times New Roman" w:cs="Times New Roman"/>
        </w:rPr>
        <w:t xml:space="preserve"> found that CaCl2 treatments significantly decreased the fruit weight loss and chilling injury as compared to control</w:t>
      </w:r>
      <w:r w:rsidR="00D71493" w:rsidRPr="00F623AD">
        <w:rPr>
          <w:rFonts w:ascii="Times New Roman" w:hAnsi="Times New Roman" w:cs="Times New Roman"/>
        </w:rPr>
        <w:t>. Calcium seems to serve as an intermolecular binding agent that stabilizes protein-pectin complexes of middle lamella (</w:t>
      </w:r>
      <w:proofErr w:type="spellStart"/>
      <w:r w:rsidR="00D71493" w:rsidRPr="00F623AD">
        <w:rPr>
          <w:rFonts w:ascii="Times New Roman" w:hAnsi="Times New Roman" w:cs="Times New Roman"/>
        </w:rPr>
        <w:t>Dey</w:t>
      </w:r>
      <w:proofErr w:type="spellEnd"/>
      <w:r w:rsidR="00D71493" w:rsidRPr="00F623AD">
        <w:rPr>
          <w:rFonts w:ascii="Times New Roman" w:hAnsi="Times New Roman" w:cs="Times New Roman"/>
        </w:rPr>
        <w:t>, 1984), thus plays a role in holding cell wall structure by interacting with pectic acid in the cell wall to form calcium pectate. High calcium uptake in fruits has been shown to reduce respiration rates and ethylene production, to delay ripening, increase firmness, and reduce the incidence of physiological disorders and decay, all of which result in increased postharvest shelf life (Kader and Rolle, 2004)</w:t>
      </w:r>
      <w:r w:rsidR="003A3213" w:rsidRPr="00F623AD">
        <w:rPr>
          <w:rFonts w:ascii="Times New Roman" w:hAnsi="Times New Roman" w:cs="Times New Roman"/>
        </w:rPr>
        <w:t>. CaCl</w:t>
      </w:r>
      <w:r w:rsidR="00FF12C0">
        <w:rPr>
          <w:rFonts w:ascii="Times New Roman" w:hAnsi="Times New Roman" w:cs="Times New Roman"/>
          <w:vertAlign w:val="subscript"/>
        </w:rPr>
        <w:t>2</w:t>
      </w:r>
      <w:r w:rsidR="003A3213" w:rsidRPr="00F623AD">
        <w:rPr>
          <w:rFonts w:ascii="Times New Roman" w:hAnsi="Times New Roman" w:cs="Times New Roman"/>
        </w:rPr>
        <w:t xml:space="preserve"> declined the percentage of weight loss during storage of sapotas (Choudhury et al</w:t>
      </w:r>
      <w:r w:rsidR="00FF12C0">
        <w:rPr>
          <w:rFonts w:ascii="Times New Roman" w:hAnsi="Times New Roman" w:cs="Times New Roman"/>
        </w:rPr>
        <w:t xml:space="preserve">, </w:t>
      </w:r>
      <w:r w:rsidR="003A3213" w:rsidRPr="00F623AD">
        <w:rPr>
          <w:rFonts w:ascii="Times New Roman" w:hAnsi="Times New Roman" w:cs="Times New Roman"/>
        </w:rPr>
        <w:t>2003), nectarines (Serrano et al</w:t>
      </w:r>
      <w:r w:rsidR="00FF12C0">
        <w:rPr>
          <w:rFonts w:ascii="Times New Roman" w:hAnsi="Times New Roman" w:cs="Times New Roman"/>
        </w:rPr>
        <w:t>,</w:t>
      </w:r>
      <w:r w:rsidR="003A3213" w:rsidRPr="00F623AD">
        <w:rPr>
          <w:rFonts w:ascii="Times New Roman" w:hAnsi="Times New Roman" w:cs="Times New Roman"/>
        </w:rPr>
        <w:t xml:space="preserve"> 2004), apples and peaches (Hafez and </w:t>
      </w:r>
      <w:proofErr w:type="spellStart"/>
      <w:r w:rsidR="003A3213" w:rsidRPr="00F623AD">
        <w:rPr>
          <w:rFonts w:ascii="Times New Roman" w:hAnsi="Times New Roman" w:cs="Times New Roman"/>
        </w:rPr>
        <w:t>Haggag</w:t>
      </w:r>
      <w:proofErr w:type="spellEnd"/>
      <w:r w:rsidR="003A3213" w:rsidRPr="00F623AD">
        <w:rPr>
          <w:rFonts w:ascii="Times New Roman" w:hAnsi="Times New Roman" w:cs="Times New Roman"/>
        </w:rPr>
        <w:t>, 2007; Mahmoud, 2008).</w:t>
      </w:r>
    </w:p>
    <w:p w14:paraId="76969D16" w14:textId="77777777" w:rsidR="00F623AD" w:rsidRPr="00F623AD" w:rsidRDefault="00F623AD" w:rsidP="00F623AD">
      <w:pPr>
        <w:spacing w:after="0" w:line="360" w:lineRule="auto"/>
        <w:jc w:val="both"/>
        <w:rPr>
          <w:rFonts w:ascii="Times New Roman" w:hAnsi="Times New Roman" w:cs="Times New Roman"/>
          <w:b/>
        </w:rPr>
      </w:pPr>
      <w:proofErr w:type="spellStart"/>
      <w:r w:rsidRPr="00F623AD">
        <w:rPr>
          <w:rFonts w:ascii="Times New Roman" w:hAnsi="Times New Roman" w:cs="Times New Roman"/>
          <w:b/>
        </w:rPr>
        <w:t>Platability</w:t>
      </w:r>
      <w:proofErr w:type="spellEnd"/>
      <w:r w:rsidRPr="00F623AD">
        <w:rPr>
          <w:rFonts w:ascii="Times New Roman" w:hAnsi="Times New Roman" w:cs="Times New Roman"/>
          <w:b/>
        </w:rPr>
        <w:t xml:space="preserve"> rating</w:t>
      </w:r>
    </w:p>
    <w:p w14:paraId="48E43A1F" w14:textId="08CCD492" w:rsidR="00F623AD" w:rsidRPr="00F623AD" w:rsidRDefault="00F623AD" w:rsidP="00F623AD">
      <w:pPr>
        <w:spacing w:after="0" w:line="360" w:lineRule="auto"/>
        <w:jc w:val="both"/>
        <w:rPr>
          <w:rFonts w:ascii="Times New Roman" w:hAnsi="Times New Roman" w:cs="Times New Roman"/>
          <w:lang w:val="en"/>
        </w:rPr>
      </w:pPr>
      <w:r w:rsidRPr="00F623AD">
        <w:rPr>
          <w:rFonts w:ascii="Times New Roman" w:hAnsi="Times New Roman" w:cs="Times New Roman"/>
          <w:lang w:val="en"/>
        </w:rPr>
        <w:t>Dipping of strawberry fruits in 1% CaCl</w:t>
      </w:r>
      <w:r w:rsidRPr="00F623AD">
        <w:rPr>
          <w:rFonts w:ascii="Times New Roman" w:hAnsi="Times New Roman" w:cs="Times New Roman"/>
          <w:vertAlign w:val="subscript"/>
          <w:lang w:val="en"/>
        </w:rPr>
        <w:t>2</w:t>
      </w:r>
      <w:r w:rsidRPr="00F623AD">
        <w:rPr>
          <w:rFonts w:ascii="Times New Roman" w:hAnsi="Times New Roman" w:cs="Times New Roman"/>
          <w:lang w:val="en"/>
        </w:rPr>
        <w:t xml:space="preserve"> solution did not affect the sensorial quality of fruits but had significant effect to maintain the firmness of fruits (García et al,1996). Fruit quality is one of the most important factors from a consumer’s perspective, which includes nutritive as well as visual and organoleptic criteria (</w:t>
      </w:r>
      <w:proofErr w:type="spellStart"/>
      <w:r w:rsidRPr="00F623AD">
        <w:rPr>
          <w:rFonts w:ascii="Times New Roman" w:hAnsi="Times New Roman" w:cs="Times New Roman"/>
          <w:lang w:val="en"/>
        </w:rPr>
        <w:t>Salveit</w:t>
      </w:r>
      <w:proofErr w:type="spellEnd"/>
      <w:r w:rsidRPr="00F623AD">
        <w:rPr>
          <w:rFonts w:ascii="Times New Roman" w:hAnsi="Times New Roman" w:cs="Times New Roman"/>
          <w:lang w:val="en"/>
        </w:rPr>
        <w:t xml:space="preserve"> et al 1999). Siddiqui and Gupta (19</w:t>
      </w:r>
      <w:bookmarkStart w:id="0" w:name="_GoBack"/>
      <w:bookmarkEnd w:id="0"/>
      <w:r w:rsidRPr="00F623AD">
        <w:rPr>
          <w:rFonts w:ascii="Times New Roman" w:hAnsi="Times New Roman" w:cs="Times New Roman"/>
          <w:lang w:val="en"/>
        </w:rPr>
        <w:t xml:space="preserve">89) observed that </w:t>
      </w:r>
      <w:proofErr w:type="spellStart"/>
      <w:r w:rsidRPr="00F623AD">
        <w:rPr>
          <w:rFonts w:ascii="Times New Roman" w:hAnsi="Times New Roman" w:cs="Times New Roman"/>
          <w:lang w:val="en"/>
        </w:rPr>
        <w:t>Kaithali</w:t>
      </w:r>
      <w:proofErr w:type="spellEnd"/>
      <w:r w:rsidRPr="00F623AD">
        <w:rPr>
          <w:rFonts w:ascii="Times New Roman" w:hAnsi="Times New Roman" w:cs="Times New Roman"/>
          <w:lang w:val="en"/>
        </w:rPr>
        <w:t xml:space="preserve"> cultivar of </w:t>
      </w:r>
      <w:proofErr w:type="spellStart"/>
      <w:r w:rsidRPr="00F623AD">
        <w:rPr>
          <w:rFonts w:ascii="Times New Roman" w:hAnsi="Times New Roman" w:cs="Times New Roman"/>
          <w:lang w:val="en"/>
        </w:rPr>
        <w:t>ber</w:t>
      </w:r>
      <w:proofErr w:type="spellEnd"/>
      <w:r w:rsidRPr="00F623AD">
        <w:rPr>
          <w:rFonts w:ascii="Times New Roman" w:hAnsi="Times New Roman" w:cs="Times New Roman"/>
          <w:lang w:val="en"/>
        </w:rPr>
        <w:t xml:space="preserve"> sprayed with calcium nitrate at 10.3 g/l scored higher organoleptic rating than control during storage. Kumar et al (1990) found higher organoleptic score in grapes cv. Delight when treated with calcium nitrate (1.0%) as pre-harvest application. Jagadeesh (1994) observed that post-harvest treatment of calcium chloride in guava cv. Sardar (L-49) found to be organoleptically acceptable even on 9th day of storage. Gore (2005) found higher organoleptic score in fig </w:t>
      </w:r>
      <w:r w:rsidRPr="00FF12C0">
        <w:rPr>
          <w:rFonts w:ascii="Times New Roman" w:hAnsi="Times New Roman" w:cs="Times New Roman"/>
          <w:i/>
          <w:lang w:val="en"/>
        </w:rPr>
        <w:t>cv</w:t>
      </w:r>
      <w:r w:rsidRPr="00F623AD">
        <w:rPr>
          <w:rFonts w:ascii="Times New Roman" w:hAnsi="Times New Roman" w:cs="Times New Roman"/>
          <w:lang w:val="en"/>
        </w:rPr>
        <w:t xml:space="preserve">. </w:t>
      </w:r>
      <w:proofErr w:type="spellStart"/>
      <w:r w:rsidRPr="00F623AD">
        <w:rPr>
          <w:rFonts w:ascii="Times New Roman" w:hAnsi="Times New Roman" w:cs="Times New Roman"/>
          <w:lang w:val="en"/>
        </w:rPr>
        <w:t>Dinkar</w:t>
      </w:r>
      <w:proofErr w:type="spellEnd"/>
      <w:r w:rsidRPr="00F623AD">
        <w:rPr>
          <w:rFonts w:ascii="Times New Roman" w:hAnsi="Times New Roman" w:cs="Times New Roman"/>
          <w:lang w:val="en"/>
        </w:rPr>
        <w:t xml:space="preserve"> and Poona fig when treated with calcium chloride (1.0%) as pre-harvest spray. </w:t>
      </w:r>
      <w:r w:rsidRPr="00F623AD">
        <w:rPr>
          <w:rFonts w:ascii="Times New Roman" w:hAnsi="Times New Roman" w:cs="Times New Roman"/>
        </w:rPr>
        <w:t xml:space="preserve">Hernandez Munoz </w:t>
      </w:r>
      <w:r w:rsidRPr="00FF12C0">
        <w:rPr>
          <w:rFonts w:ascii="Times New Roman" w:hAnsi="Times New Roman" w:cs="Times New Roman"/>
          <w:i/>
        </w:rPr>
        <w:t>et al</w:t>
      </w:r>
      <w:r w:rsidRPr="00F623AD">
        <w:rPr>
          <w:rFonts w:ascii="Times New Roman" w:hAnsi="Times New Roman" w:cs="Times New Roman"/>
        </w:rPr>
        <w:t xml:space="preserve"> (2006) found that strawberry fruits treated with calcium solution maintained the higher palatability rating by delaying loss of firmness. Calcium improve the rigidity of cell wall, retard tissue softening </w:t>
      </w:r>
      <w:proofErr w:type="gramStart"/>
      <w:r w:rsidRPr="00F623AD">
        <w:rPr>
          <w:rFonts w:ascii="Times New Roman" w:hAnsi="Times New Roman" w:cs="Times New Roman"/>
        </w:rPr>
        <w:t>and also</w:t>
      </w:r>
      <w:proofErr w:type="gramEnd"/>
      <w:r w:rsidRPr="00F623AD">
        <w:rPr>
          <w:rFonts w:ascii="Times New Roman" w:hAnsi="Times New Roman" w:cs="Times New Roman"/>
        </w:rPr>
        <w:t xml:space="preserve"> reduces the accessibility of cell wall degrading enzymes to their substrates (Vicente et al, 2009). </w:t>
      </w:r>
      <w:r w:rsidRPr="00F623AD">
        <w:rPr>
          <w:rFonts w:ascii="Times New Roman" w:hAnsi="Times New Roman" w:cs="Times New Roman"/>
          <w:lang w:val="en"/>
        </w:rPr>
        <w:t xml:space="preserve">Kaur (2012) studied the effect of pre-harvest application of nutrients and growth regulators on storage life and quality of peach fruits cv. </w:t>
      </w:r>
      <w:proofErr w:type="spellStart"/>
      <w:r w:rsidRPr="00F623AD">
        <w:rPr>
          <w:rFonts w:ascii="Times New Roman" w:hAnsi="Times New Roman" w:cs="Times New Roman"/>
          <w:lang w:val="en"/>
        </w:rPr>
        <w:t>shan-i-punjab</w:t>
      </w:r>
      <w:proofErr w:type="spellEnd"/>
      <w:r w:rsidRPr="00F623AD">
        <w:rPr>
          <w:rFonts w:ascii="Times New Roman" w:hAnsi="Times New Roman" w:cs="Times New Roman"/>
          <w:lang w:val="en"/>
        </w:rPr>
        <w:t xml:space="preserve"> and observed the maximum palatability rating in 2.0 percent calcium chloride treated fruits. Bhat et al (2012) reported that the fruits with (0.75%) calcium chloride recorded significantly higher organoleptic rating than untreated pear cv. Bartlett.</w:t>
      </w:r>
    </w:p>
    <w:p w14:paraId="4786BEF7" w14:textId="77777777" w:rsidR="00CB0BFE" w:rsidRPr="00F623AD" w:rsidRDefault="00786B23" w:rsidP="00F623AD">
      <w:pPr>
        <w:spacing w:after="0" w:line="360" w:lineRule="auto"/>
        <w:jc w:val="both"/>
        <w:rPr>
          <w:rFonts w:ascii="Times New Roman" w:hAnsi="Times New Roman" w:cs="Times New Roman"/>
          <w:b/>
        </w:rPr>
      </w:pPr>
      <w:r w:rsidRPr="00F623AD">
        <w:rPr>
          <w:rFonts w:ascii="Times New Roman" w:hAnsi="Times New Roman" w:cs="Times New Roman"/>
          <w:b/>
        </w:rPr>
        <w:lastRenderedPageBreak/>
        <w:t>Anthocyanin content</w:t>
      </w:r>
    </w:p>
    <w:p w14:paraId="305147AB" w14:textId="1D93BB57" w:rsidR="00CB0BFE" w:rsidRPr="00F623AD" w:rsidRDefault="00CB0BFE" w:rsidP="00F623AD">
      <w:pPr>
        <w:spacing w:after="0" w:line="360" w:lineRule="auto"/>
        <w:jc w:val="both"/>
        <w:rPr>
          <w:rFonts w:ascii="Times New Roman" w:hAnsi="Times New Roman" w:cs="Times New Roman"/>
          <w:b/>
        </w:rPr>
      </w:pPr>
      <w:r w:rsidRPr="00F623AD">
        <w:rPr>
          <w:rFonts w:ascii="Times New Roman" w:hAnsi="Times New Roman" w:cs="Times New Roman"/>
        </w:rPr>
        <w:t xml:space="preserve">Anthocyanins give rise to the red and purple </w:t>
      </w:r>
      <w:proofErr w:type="spellStart"/>
      <w:r w:rsidRPr="00F623AD">
        <w:rPr>
          <w:rFonts w:ascii="Times New Roman" w:hAnsi="Times New Roman" w:cs="Times New Roman"/>
        </w:rPr>
        <w:t>colouration</w:t>
      </w:r>
      <w:proofErr w:type="spellEnd"/>
      <w:r w:rsidRPr="00F623AD">
        <w:rPr>
          <w:rFonts w:ascii="Times New Roman" w:hAnsi="Times New Roman" w:cs="Times New Roman"/>
        </w:rPr>
        <w:t xml:space="preserve"> of certain grape cultivars and are thus important quality factors in table grapes and wine.</w:t>
      </w:r>
    </w:p>
    <w:p w14:paraId="479F91F1" w14:textId="763F50D0" w:rsidR="00520547" w:rsidRPr="00F623AD" w:rsidRDefault="00520547" w:rsidP="00F623AD">
      <w:pPr>
        <w:spacing w:after="0" w:line="360" w:lineRule="auto"/>
        <w:jc w:val="both"/>
        <w:rPr>
          <w:rFonts w:ascii="Times New Roman" w:hAnsi="Times New Roman" w:cs="Times New Roman"/>
          <w:b/>
        </w:rPr>
      </w:pPr>
      <w:r w:rsidRPr="00F623AD">
        <w:rPr>
          <w:rFonts w:ascii="Times New Roman" w:hAnsi="Times New Roman" w:cs="Times New Roman"/>
          <w:b/>
        </w:rPr>
        <w:t>TSS</w:t>
      </w:r>
    </w:p>
    <w:p w14:paraId="760C42BB" w14:textId="6ED6CBE8" w:rsidR="00520547" w:rsidRPr="00F623AD" w:rsidRDefault="00DB44FF" w:rsidP="00F623AD">
      <w:pPr>
        <w:spacing w:after="0" w:line="360" w:lineRule="auto"/>
        <w:jc w:val="both"/>
        <w:rPr>
          <w:rFonts w:ascii="Times New Roman" w:hAnsi="Times New Roman" w:cs="Times New Roman"/>
          <w:lang w:val="en"/>
        </w:rPr>
      </w:pPr>
      <w:r w:rsidRPr="00F623AD">
        <w:rPr>
          <w:rFonts w:ascii="Times New Roman" w:hAnsi="Times New Roman" w:cs="Times New Roman"/>
          <w:lang w:val="en"/>
        </w:rPr>
        <w:t>García et al (1996) found that dipping the fruits in 1% CaCl</w:t>
      </w:r>
      <w:r w:rsidRPr="00F623AD">
        <w:rPr>
          <w:rFonts w:ascii="Times New Roman" w:hAnsi="Times New Roman" w:cs="Times New Roman"/>
          <w:vertAlign w:val="subscript"/>
          <w:lang w:val="en"/>
        </w:rPr>
        <w:t>2</w:t>
      </w:r>
      <w:r w:rsidRPr="00F623AD">
        <w:rPr>
          <w:rFonts w:ascii="Times New Roman" w:hAnsi="Times New Roman" w:cs="Times New Roman"/>
          <w:lang w:val="en"/>
        </w:rPr>
        <w:t xml:space="preserve"> solution was the most effective treatment for increasing the calcium content of the fruits, maintaining their firmness and soluble solids content. </w:t>
      </w:r>
      <w:r w:rsidR="008F0A1D" w:rsidRPr="00F623AD">
        <w:rPr>
          <w:rFonts w:ascii="Times New Roman" w:hAnsi="Times New Roman" w:cs="Times New Roman"/>
          <w:lang w:val="en"/>
        </w:rPr>
        <w:t xml:space="preserve">Bhat et al (2012) revealed that the pear </w:t>
      </w:r>
      <w:r w:rsidR="008F0A1D" w:rsidRPr="00F623AD">
        <w:rPr>
          <w:rFonts w:ascii="Times New Roman" w:hAnsi="Times New Roman" w:cs="Times New Roman"/>
          <w:i/>
          <w:lang w:val="en"/>
        </w:rPr>
        <w:t>cv.</w:t>
      </w:r>
      <w:r w:rsidR="008F0A1D" w:rsidRPr="00F623AD">
        <w:rPr>
          <w:rFonts w:ascii="Times New Roman" w:hAnsi="Times New Roman" w:cs="Times New Roman"/>
          <w:lang w:val="en"/>
        </w:rPr>
        <w:t xml:space="preserve"> Bartlett fruits treated with calcium chloride recorded higher TSS and fruits harvested 110 and 115 DAFB and treated with calcium chloride at 0.5 and 0.1 percent retained all </w:t>
      </w:r>
      <w:proofErr w:type="spellStart"/>
      <w:r w:rsidR="008F0A1D" w:rsidRPr="00F623AD">
        <w:rPr>
          <w:rFonts w:ascii="Times New Roman" w:hAnsi="Times New Roman" w:cs="Times New Roman"/>
          <w:lang w:val="en"/>
        </w:rPr>
        <w:t>physico</w:t>
      </w:r>
      <w:proofErr w:type="spellEnd"/>
      <w:r w:rsidR="008F0A1D" w:rsidRPr="00F623AD">
        <w:rPr>
          <w:rFonts w:ascii="Times New Roman" w:hAnsi="Times New Roman" w:cs="Times New Roman"/>
          <w:lang w:val="en"/>
        </w:rPr>
        <w:t xml:space="preserve">-chemical characteristics in </w:t>
      </w:r>
    </w:p>
    <w:p w14:paraId="05BE6CE9" w14:textId="74C5FCDB" w:rsidR="00430119" w:rsidRPr="00F623AD" w:rsidRDefault="00430119" w:rsidP="00F623AD">
      <w:pPr>
        <w:spacing w:after="0" w:line="360" w:lineRule="auto"/>
        <w:jc w:val="both"/>
        <w:rPr>
          <w:rFonts w:ascii="Times New Roman" w:hAnsi="Times New Roman" w:cs="Times New Roman"/>
          <w:lang w:val="en"/>
        </w:rPr>
      </w:pPr>
      <w:r w:rsidRPr="00F623AD">
        <w:rPr>
          <w:rFonts w:ascii="Times New Roman" w:hAnsi="Times New Roman" w:cs="Times New Roman"/>
          <w:lang w:val="en"/>
        </w:rPr>
        <w:t>Hafez et al (2010) found that calcium along with combination of antioxidants decreased the weight loss, total acidity and fruit softening while increased TSS contents of Le-</w:t>
      </w:r>
      <w:proofErr w:type="spellStart"/>
      <w:r w:rsidRPr="00F623AD">
        <w:rPr>
          <w:rFonts w:ascii="Times New Roman" w:hAnsi="Times New Roman" w:cs="Times New Roman"/>
          <w:lang w:val="en"/>
        </w:rPr>
        <w:t>conte</w:t>
      </w:r>
      <w:proofErr w:type="spellEnd"/>
      <w:r w:rsidRPr="00F623AD">
        <w:rPr>
          <w:rFonts w:ascii="Times New Roman" w:hAnsi="Times New Roman" w:cs="Times New Roman"/>
          <w:lang w:val="en"/>
        </w:rPr>
        <w:t xml:space="preserve"> pear.</w:t>
      </w:r>
    </w:p>
    <w:p w14:paraId="67D6D94F" w14:textId="42CD3DC1" w:rsidR="00CB0BFE" w:rsidRPr="00F623AD" w:rsidRDefault="00CB0BFE" w:rsidP="00F623AD">
      <w:pPr>
        <w:spacing w:after="0" w:line="360" w:lineRule="auto"/>
        <w:jc w:val="both"/>
        <w:rPr>
          <w:rFonts w:ascii="Times New Roman" w:hAnsi="Times New Roman" w:cs="Times New Roman"/>
          <w:b/>
          <w:lang w:val="en"/>
        </w:rPr>
      </w:pPr>
      <w:r w:rsidRPr="00F623AD">
        <w:rPr>
          <w:rFonts w:ascii="Times New Roman" w:hAnsi="Times New Roman" w:cs="Times New Roman"/>
          <w:b/>
          <w:lang w:val="en"/>
        </w:rPr>
        <w:t>Titratable Acidity (%)</w:t>
      </w:r>
    </w:p>
    <w:p w14:paraId="50E6219D" w14:textId="77777777" w:rsidR="002C762E" w:rsidRDefault="00CB0BFE" w:rsidP="00F623AD">
      <w:pPr>
        <w:spacing w:after="0" w:line="360" w:lineRule="auto"/>
        <w:jc w:val="both"/>
        <w:rPr>
          <w:rFonts w:ascii="Times New Roman" w:hAnsi="Times New Roman" w:cs="Times New Roman"/>
          <w:lang w:val="en"/>
        </w:rPr>
      </w:pPr>
      <w:r w:rsidRPr="00F623AD">
        <w:rPr>
          <w:rFonts w:ascii="Times New Roman" w:hAnsi="Times New Roman" w:cs="Times New Roman"/>
          <w:lang w:val="en"/>
        </w:rPr>
        <w:t xml:space="preserve">Consumer acceptance of grapes generally relies on the peculiar taste </w:t>
      </w:r>
      <w:r w:rsidR="008A75E9" w:rsidRPr="00F623AD">
        <w:rPr>
          <w:rFonts w:ascii="Times New Roman" w:hAnsi="Times New Roman" w:cs="Times New Roman"/>
          <w:lang w:val="en"/>
        </w:rPr>
        <w:t>of</w:t>
      </w:r>
      <w:r w:rsidRPr="00F623AD">
        <w:rPr>
          <w:rFonts w:ascii="Times New Roman" w:hAnsi="Times New Roman" w:cs="Times New Roman"/>
          <w:lang w:val="en"/>
        </w:rPr>
        <w:t xml:space="preserve"> organic acids present in the berries that are responsible for its titratable acidity (TA). The major organic acid present in table grapes is tartaric acid that declined with progression </w:t>
      </w:r>
      <w:r w:rsidR="008A75E9" w:rsidRPr="00F623AD">
        <w:rPr>
          <w:rFonts w:ascii="Times New Roman" w:hAnsi="Times New Roman" w:cs="Times New Roman"/>
          <w:lang w:val="en"/>
        </w:rPr>
        <w:t xml:space="preserve">of </w:t>
      </w:r>
      <w:r w:rsidRPr="00F623AD">
        <w:rPr>
          <w:rFonts w:ascii="Times New Roman" w:hAnsi="Times New Roman" w:cs="Times New Roman"/>
          <w:lang w:val="en"/>
        </w:rPr>
        <w:t xml:space="preserve">storage </w:t>
      </w:r>
      <w:r w:rsidR="008A75E9" w:rsidRPr="00F623AD">
        <w:rPr>
          <w:rFonts w:ascii="Times New Roman" w:hAnsi="Times New Roman" w:cs="Times New Roman"/>
          <w:lang w:val="en"/>
        </w:rPr>
        <w:t>period</w:t>
      </w:r>
      <w:r w:rsidRPr="00F623AD">
        <w:rPr>
          <w:rFonts w:ascii="Times New Roman" w:hAnsi="Times New Roman" w:cs="Times New Roman"/>
          <w:lang w:val="en"/>
        </w:rPr>
        <w:t xml:space="preserve">. </w:t>
      </w:r>
      <w:r w:rsidR="008A75E9" w:rsidRPr="00F623AD">
        <w:rPr>
          <w:rFonts w:ascii="Times New Roman" w:hAnsi="Times New Roman" w:cs="Times New Roman"/>
          <w:lang w:val="en"/>
        </w:rPr>
        <w:t xml:space="preserve">The </w:t>
      </w:r>
      <w:r w:rsidRPr="00F623AD">
        <w:rPr>
          <w:rFonts w:ascii="Times New Roman" w:hAnsi="Times New Roman" w:cs="Times New Roman"/>
          <w:lang w:val="en"/>
        </w:rPr>
        <w:t xml:space="preserve">gradual decrease in acid level </w:t>
      </w:r>
      <w:r w:rsidR="008A75E9" w:rsidRPr="00F623AD">
        <w:rPr>
          <w:rFonts w:ascii="Times New Roman" w:hAnsi="Times New Roman" w:cs="Times New Roman"/>
          <w:lang w:val="en"/>
        </w:rPr>
        <w:t xml:space="preserve">is </w:t>
      </w:r>
      <w:r w:rsidRPr="00F623AD">
        <w:rPr>
          <w:rFonts w:ascii="Times New Roman" w:hAnsi="Times New Roman" w:cs="Times New Roman"/>
          <w:lang w:val="en"/>
        </w:rPr>
        <w:t>physiologically attributed towards increase in membrane permeability of the fruit</w:t>
      </w:r>
      <w:r w:rsidR="008A75E9" w:rsidRPr="00F623AD">
        <w:rPr>
          <w:rFonts w:ascii="Times New Roman" w:hAnsi="Times New Roman" w:cs="Times New Roman"/>
          <w:lang w:val="en"/>
        </w:rPr>
        <w:t xml:space="preserve">, which </w:t>
      </w:r>
      <w:r w:rsidRPr="00F623AD">
        <w:rPr>
          <w:rFonts w:ascii="Times New Roman" w:hAnsi="Times New Roman" w:cs="Times New Roman"/>
          <w:lang w:val="en"/>
        </w:rPr>
        <w:t>allow</w:t>
      </w:r>
      <w:r w:rsidR="008A75E9" w:rsidRPr="00F623AD">
        <w:rPr>
          <w:rFonts w:ascii="Times New Roman" w:hAnsi="Times New Roman" w:cs="Times New Roman"/>
          <w:lang w:val="en"/>
        </w:rPr>
        <w:t xml:space="preserve"> </w:t>
      </w:r>
      <w:r w:rsidRPr="00F623AD">
        <w:rPr>
          <w:rFonts w:ascii="Times New Roman" w:hAnsi="Times New Roman" w:cs="Times New Roman"/>
          <w:lang w:val="en"/>
        </w:rPr>
        <w:t>the acids to respire in cell vacuoles</w:t>
      </w:r>
      <w:r w:rsidR="008A75E9" w:rsidRPr="00F623AD">
        <w:rPr>
          <w:rFonts w:ascii="Times New Roman" w:hAnsi="Times New Roman" w:cs="Times New Roman"/>
          <w:lang w:val="en"/>
        </w:rPr>
        <w:t xml:space="preserve">, thus </w:t>
      </w:r>
      <w:r w:rsidRPr="00F623AD">
        <w:rPr>
          <w:rFonts w:ascii="Times New Roman" w:hAnsi="Times New Roman" w:cs="Times New Roman"/>
          <w:lang w:val="en"/>
        </w:rPr>
        <w:t xml:space="preserve">resulting in transformation of acids into sugars </w:t>
      </w:r>
      <w:r w:rsidR="008A75E9" w:rsidRPr="00F623AD">
        <w:rPr>
          <w:rFonts w:ascii="Times New Roman" w:hAnsi="Times New Roman" w:cs="Times New Roman"/>
          <w:lang w:val="en"/>
        </w:rPr>
        <w:t>(</w:t>
      </w:r>
      <w:proofErr w:type="spellStart"/>
      <w:r w:rsidR="008A75E9" w:rsidRPr="00F623AD">
        <w:rPr>
          <w:rFonts w:ascii="Times New Roman" w:hAnsi="Times New Roman" w:cs="Times New Roman"/>
        </w:rPr>
        <w:t>Yousefi</w:t>
      </w:r>
      <w:proofErr w:type="spellEnd"/>
      <w:r w:rsidR="008A75E9" w:rsidRPr="00F623AD">
        <w:rPr>
          <w:rFonts w:ascii="Times New Roman" w:hAnsi="Times New Roman" w:cs="Times New Roman"/>
          <w:lang w:val="en"/>
        </w:rPr>
        <w:t xml:space="preserve"> et al, 2015).</w:t>
      </w:r>
      <w:r w:rsidR="002C762E">
        <w:rPr>
          <w:rFonts w:ascii="Times New Roman" w:hAnsi="Times New Roman" w:cs="Times New Roman"/>
          <w:lang w:val="en"/>
        </w:rPr>
        <w:t xml:space="preserve"> </w:t>
      </w:r>
    </w:p>
    <w:p w14:paraId="51323CCD" w14:textId="127C430D" w:rsidR="00A33F94" w:rsidRDefault="008A75E9" w:rsidP="002C762E">
      <w:pPr>
        <w:spacing w:after="0" w:line="360" w:lineRule="auto"/>
        <w:ind w:firstLine="720"/>
        <w:jc w:val="both"/>
        <w:rPr>
          <w:rFonts w:ascii="Times New Roman" w:hAnsi="Times New Roman" w:cs="Times New Roman"/>
          <w:lang w:val="en"/>
        </w:rPr>
      </w:pPr>
      <w:proofErr w:type="spellStart"/>
      <w:r w:rsidRPr="00F623AD">
        <w:rPr>
          <w:rFonts w:ascii="Times New Roman" w:hAnsi="Times New Roman" w:cs="Times New Roman"/>
          <w:lang w:val="en"/>
        </w:rPr>
        <w:t>Kaundal</w:t>
      </w:r>
      <w:proofErr w:type="spellEnd"/>
      <w:r w:rsidRPr="00F623AD">
        <w:rPr>
          <w:rFonts w:ascii="Times New Roman" w:hAnsi="Times New Roman" w:cs="Times New Roman"/>
          <w:lang w:val="en"/>
        </w:rPr>
        <w:t xml:space="preserve"> et al (2000) recorded highest titratable acidity in plum fruits, when treated with calcium chloride @ 6 % as post-harvest dip treatment. Mahajan and Sharma (2000) opined that the acidity followed a declined trend throughout the storage period in peach cv. Shan-e Punjab when sprayed with calcium chloride 1 % as pre-harvest spray</w:t>
      </w:r>
      <w:r w:rsidR="002C762E">
        <w:rPr>
          <w:rFonts w:ascii="Times New Roman" w:hAnsi="Times New Roman" w:cs="Times New Roman"/>
          <w:lang w:val="en"/>
        </w:rPr>
        <w:t>.</w:t>
      </w:r>
    </w:p>
    <w:p w14:paraId="4424FBED" w14:textId="59E18165" w:rsidR="002C762E" w:rsidRDefault="002C762E" w:rsidP="002C762E">
      <w:pPr>
        <w:spacing w:after="0" w:line="360" w:lineRule="auto"/>
        <w:ind w:firstLine="720"/>
        <w:jc w:val="both"/>
        <w:rPr>
          <w:rFonts w:ascii="Times New Roman" w:hAnsi="Times New Roman" w:cs="Times New Roman"/>
        </w:rPr>
      </w:pPr>
    </w:p>
    <w:p w14:paraId="3B2DF8C7" w14:textId="6DADB226" w:rsidR="002C762E" w:rsidRDefault="002C762E" w:rsidP="002C762E">
      <w:pPr>
        <w:spacing w:after="0" w:line="360" w:lineRule="auto"/>
        <w:ind w:firstLine="720"/>
        <w:jc w:val="both"/>
        <w:rPr>
          <w:rFonts w:ascii="Times New Roman" w:hAnsi="Times New Roman" w:cs="Times New Roman"/>
        </w:rPr>
      </w:pPr>
    </w:p>
    <w:p w14:paraId="3B983D10" w14:textId="5A6B5FF5" w:rsidR="002C762E" w:rsidRDefault="002C762E" w:rsidP="002C762E">
      <w:pPr>
        <w:spacing w:after="0" w:line="360" w:lineRule="auto"/>
        <w:ind w:firstLine="720"/>
        <w:jc w:val="both"/>
        <w:rPr>
          <w:rFonts w:ascii="Times New Roman" w:hAnsi="Times New Roman" w:cs="Times New Roman"/>
        </w:rPr>
      </w:pPr>
    </w:p>
    <w:p w14:paraId="644D2F57" w14:textId="001E07AF" w:rsidR="002C762E" w:rsidRDefault="002C762E" w:rsidP="002C762E">
      <w:pPr>
        <w:spacing w:after="0" w:line="360" w:lineRule="auto"/>
        <w:ind w:firstLine="720"/>
        <w:jc w:val="both"/>
        <w:rPr>
          <w:rFonts w:ascii="Times New Roman" w:hAnsi="Times New Roman" w:cs="Times New Roman"/>
        </w:rPr>
      </w:pPr>
    </w:p>
    <w:p w14:paraId="1B196758" w14:textId="389E593D" w:rsidR="002C762E" w:rsidRDefault="002C762E" w:rsidP="002C762E">
      <w:pPr>
        <w:spacing w:after="0" w:line="360" w:lineRule="auto"/>
        <w:ind w:firstLine="720"/>
        <w:jc w:val="both"/>
        <w:rPr>
          <w:rFonts w:ascii="Times New Roman" w:hAnsi="Times New Roman" w:cs="Times New Roman"/>
        </w:rPr>
      </w:pPr>
    </w:p>
    <w:p w14:paraId="2DD238DA" w14:textId="74DBC5CE" w:rsidR="002C762E" w:rsidRDefault="002C762E" w:rsidP="002C762E">
      <w:pPr>
        <w:spacing w:after="0" w:line="360" w:lineRule="auto"/>
        <w:ind w:firstLine="720"/>
        <w:jc w:val="both"/>
        <w:rPr>
          <w:rFonts w:ascii="Times New Roman" w:hAnsi="Times New Roman" w:cs="Times New Roman"/>
        </w:rPr>
      </w:pPr>
    </w:p>
    <w:p w14:paraId="2E405C09" w14:textId="761783D5" w:rsidR="002C762E" w:rsidRDefault="002C762E" w:rsidP="002C762E">
      <w:pPr>
        <w:spacing w:after="0" w:line="360" w:lineRule="auto"/>
        <w:ind w:firstLine="720"/>
        <w:jc w:val="both"/>
        <w:rPr>
          <w:rFonts w:ascii="Times New Roman" w:hAnsi="Times New Roman" w:cs="Times New Roman"/>
        </w:rPr>
      </w:pPr>
    </w:p>
    <w:p w14:paraId="7F2975EA" w14:textId="749D95CE" w:rsidR="002C762E" w:rsidRDefault="002C762E" w:rsidP="002C762E">
      <w:pPr>
        <w:spacing w:after="0" w:line="360" w:lineRule="auto"/>
        <w:ind w:firstLine="720"/>
        <w:jc w:val="both"/>
        <w:rPr>
          <w:rFonts w:ascii="Times New Roman" w:hAnsi="Times New Roman" w:cs="Times New Roman"/>
        </w:rPr>
      </w:pPr>
    </w:p>
    <w:p w14:paraId="5C88ED28" w14:textId="0BFEF1F9" w:rsidR="002C762E" w:rsidRDefault="002C762E" w:rsidP="002C762E">
      <w:pPr>
        <w:spacing w:after="0" w:line="360" w:lineRule="auto"/>
        <w:ind w:firstLine="720"/>
        <w:jc w:val="both"/>
        <w:rPr>
          <w:rFonts w:ascii="Times New Roman" w:hAnsi="Times New Roman" w:cs="Times New Roman"/>
        </w:rPr>
      </w:pPr>
    </w:p>
    <w:p w14:paraId="4E959A26" w14:textId="5C478296" w:rsidR="002C762E" w:rsidRDefault="002C762E" w:rsidP="002C762E">
      <w:pPr>
        <w:spacing w:after="0" w:line="360" w:lineRule="auto"/>
        <w:ind w:firstLine="720"/>
        <w:jc w:val="both"/>
        <w:rPr>
          <w:rFonts w:ascii="Times New Roman" w:hAnsi="Times New Roman" w:cs="Times New Roman"/>
        </w:rPr>
      </w:pPr>
    </w:p>
    <w:p w14:paraId="3E69AC14" w14:textId="76FB5135" w:rsidR="002C762E" w:rsidRDefault="002C762E" w:rsidP="002C762E">
      <w:pPr>
        <w:spacing w:after="0" w:line="360" w:lineRule="auto"/>
        <w:ind w:firstLine="720"/>
        <w:jc w:val="both"/>
        <w:rPr>
          <w:rFonts w:ascii="Times New Roman" w:hAnsi="Times New Roman" w:cs="Times New Roman"/>
        </w:rPr>
      </w:pPr>
    </w:p>
    <w:p w14:paraId="22674535" w14:textId="77777777" w:rsidR="002C762E" w:rsidRPr="00F623AD" w:rsidRDefault="002C762E" w:rsidP="002C762E">
      <w:pPr>
        <w:spacing w:after="0" w:line="360" w:lineRule="auto"/>
        <w:ind w:firstLine="720"/>
        <w:jc w:val="both"/>
        <w:rPr>
          <w:rFonts w:ascii="Times New Roman" w:hAnsi="Times New Roman" w:cs="Times New Roman"/>
        </w:rPr>
      </w:pPr>
    </w:p>
    <w:p w14:paraId="64979EA0" w14:textId="77777777" w:rsidR="00A33F94" w:rsidRPr="00F623AD" w:rsidRDefault="00A33F94" w:rsidP="00F623AD">
      <w:pPr>
        <w:spacing w:after="0" w:line="360" w:lineRule="auto"/>
        <w:jc w:val="both"/>
        <w:rPr>
          <w:rFonts w:ascii="Times New Roman" w:hAnsi="Times New Roman" w:cs="Times New Roman"/>
        </w:rPr>
      </w:pPr>
    </w:p>
    <w:p w14:paraId="56F6F037" w14:textId="77777777" w:rsidR="009739A3" w:rsidRPr="00F623AD" w:rsidRDefault="009739A3" w:rsidP="00F623AD">
      <w:pPr>
        <w:spacing w:after="0" w:line="360" w:lineRule="auto"/>
        <w:jc w:val="both"/>
        <w:rPr>
          <w:rFonts w:ascii="Times New Roman" w:hAnsi="Times New Roman" w:cs="Times New Roman"/>
        </w:rPr>
      </w:pPr>
    </w:p>
    <w:p w14:paraId="16D7E129" w14:textId="1D7981B2" w:rsidR="00C3062E" w:rsidRPr="00F623AD" w:rsidRDefault="009739A3" w:rsidP="00F623AD">
      <w:pPr>
        <w:spacing w:after="0" w:line="360" w:lineRule="auto"/>
        <w:jc w:val="both"/>
        <w:rPr>
          <w:rFonts w:ascii="Times New Roman" w:hAnsi="Times New Roman" w:cs="Times New Roman"/>
        </w:rPr>
      </w:pPr>
      <w:r w:rsidRPr="00F623AD">
        <w:rPr>
          <w:rFonts w:ascii="Times New Roman" w:hAnsi="Times New Roman" w:cs="Times New Roman"/>
        </w:rPr>
        <w:t>References</w:t>
      </w:r>
    </w:p>
    <w:p w14:paraId="46F104DE" w14:textId="77777777" w:rsidR="00DB44FF" w:rsidRPr="00F623AD" w:rsidRDefault="009739A3"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 xml:space="preserve">Antunes et al (2003) </w:t>
      </w:r>
      <w:r w:rsidRPr="00F623AD">
        <w:rPr>
          <w:rFonts w:ascii="Times New Roman" w:hAnsi="Times New Roman" w:cs="Times New Roman"/>
          <w:color w:val="111111"/>
          <w:lang w:val="en"/>
        </w:rPr>
        <w:t>The effect of calcium chloride postharvest application on fruit storage ability and quality of '</w:t>
      </w:r>
      <w:proofErr w:type="spellStart"/>
      <w:r w:rsidRPr="00F623AD">
        <w:rPr>
          <w:rFonts w:ascii="Times New Roman" w:hAnsi="Times New Roman" w:cs="Times New Roman"/>
          <w:color w:val="111111"/>
          <w:lang w:val="en"/>
        </w:rPr>
        <w:t>beliana</w:t>
      </w:r>
      <w:proofErr w:type="spellEnd"/>
      <w:r w:rsidRPr="00F623AD">
        <w:rPr>
          <w:rFonts w:ascii="Times New Roman" w:hAnsi="Times New Roman" w:cs="Times New Roman"/>
          <w:color w:val="111111"/>
          <w:lang w:val="en"/>
        </w:rPr>
        <w:t>' and '</w:t>
      </w:r>
      <w:proofErr w:type="spellStart"/>
      <w:r w:rsidRPr="00F623AD">
        <w:rPr>
          <w:rFonts w:ascii="Times New Roman" w:hAnsi="Times New Roman" w:cs="Times New Roman"/>
          <w:color w:val="111111"/>
          <w:lang w:val="en"/>
        </w:rPr>
        <w:t>lindo</w:t>
      </w:r>
      <w:proofErr w:type="spellEnd"/>
      <w:r w:rsidRPr="00F623AD">
        <w:rPr>
          <w:rFonts w:ascii="Times New Roman" w:hAnsi="Times New Roman" w:cs="Times New Roman"/>
          <w:color w:val="111111"/>
          <w:lang w:val="en"/>
        </w:rPr>
        <w:t xml:space="preserve">' apricot (Prunus </w:t>
      </w:r>
      <w:proofErr w:type="spellStart"/>
      <w:r w:rsidRPr="00F623AD">
        <w:rPr>
          <w:rFonts w:ascii="Times New Roman" w:hAnsi="Times New Roman" w:cs="Times New Roman"/>
          <w:color w:val="111111"/>
          <w:lang w:val="en"/>
        </w:rPr>
        <w:t>armeniaca</w:t>
      </w:r>
      <w:proofErr w:type="spellEnd"/>
      <w:r w:rsidRPr="00F623AD">
        <w:rPr>
          <w:rFonts w:ascii="Times New Roman" w:hAnsi="Times New Roman" w:cs="Times New Roman"/>
          <w:color w:val="111111"/>
          <w:lang w:val="en"/>
        </w:rPr>
        <w:t xml:space="preserve"> L.) cultivars</w:t>
      </w:r>
    </w:p>
    <w:p w14:paraId="03F47EEC" w14:textId="5BCB0F8C" w:rsidR="00DB44FF" w:rsidRPr="00F623AD" w:rsidRDefault="00FF1E3C" w:rsidP="00F623AD">
      <w:pPr>
        <w:pStyle w:val="ListParagraph"/>
        <w:numPr>
          <w:ilvl w:val="0"/>
          <w:numId w:val="1"/>
        </w:numPr>
        <w:spacing w:after="0" w:line="360" w:lineRule="auto"/>
        <w:jc w:val="both"/>
        <w:rPr>
          <w:rFonts w:ascii="Times New Roman" w:hAnsi="Times New Roman" w:cs="Times New Roman"/>
        </w:rPr>
      </w:pPr>
      <w:hyperlink r:id="rId5" w:history="1">
        <w:r w:rsidR="00DB44FF" w:rsidRPr="00F623AD">
          <w:rPr>
            <w:rFonts w:ascii="Times New Roman" w:eastAsia="Times New Roman" w:hAnsi="Times New Roman" w:cs="Times New Roman"/>
            <w:bCs/>
            <w:color w:val="333333"/>
            <w:lang w:val="en"/>
          </w:rPr>
          <w:t>José M. García</w:t>
        </w:r>
      </w:hyperlink>
      <w:r w:rsidR="00DB44FF" w:rsidRPr="00F623AD">
        <w:rPr>
          <w:rFonts w:ascii="Times New Roman" w:eastAsia="Times New Roman" w:hAnsi="Times New Roman" w:cs="Times New Roman"/>
          <w:bCs/>
          <w:color w:val="333333"/>
          <w:lang w:val="en"/>
        </w:rPr>
        <w:t xml:space="preserve">, </w:t>
      </w:r>
      <w:hyperlink r:id="rId6" w:history="1">
        <w:r w:rsidR="00DB44FF" w:rsidRPr="00F623AD">
          <w:rPr>
            <w:rFonts w:ascii="Times New Roman" w:eastAsia="Times New Roman" w:hAnsi="Times New Roman" w:cs="Times New Roman"/>
            <w:bCs/>
            <w:color w:val="333333"/>
            <w:lang w:val="en"/>
          </w:rPr>
          <w:t>Salvador Herrera</w:t>
        </w:r>
      </w:hyperlink>
      <w:r w:rsidR="00DB44FF" w:rsidRPr="00F623AD">
        <w:rPr>
          <w:rFonts w:ascii="Times New Roman" w:eastAsia="Times New Roman" w:hAnsi="Times New Roman" w:cs="Times New Roman"/>
          <w:bCs/>
          <w:color w:val="333333"/>
          <w:lang w:val="en"/>
        </w:rPr>
        <w:t xml:space="preserve">, and </w:t>
      </w:r>
      <w:hyperlink r:id="rId7" w:history="1">
        <w:r w:rsidR="00DB44FF" w:rsidRPr="00F623AD">
          <w:rPr>
            <w:rFonts w:ascii="Times New Roman" w:eastAsia="Times New Roman" w:hAnsi="Times New Roman" w:cs="Times New Roman"/>
            <w:bCs/>
            <w:color w:val="333333"/>
            <w:lang w:val="en"/>
          </w:rPr>
          <w:t xml:space="preserve">Ana </w:t>
        </w:r>
        <w:proofErr w:type="spellStart"/>
        <w:r w:rsidR="00DB44FF" w:rsidRPr="00F623AD">
          <w:rPr>
            <w:rFonts w:ascii="Times New Roman" w:eastAsia="Times New Roman" w:hAnsi="Times New Roman" w:cs="Times New Roman"/>
            <w:bCs/>
            <w:color w:val="333333"/>
            <w:lang w:val="en"/>
          </w:rPr>
          <w:t>Morilla</w:t>
        </w:r>
        <w:proofErr w:type="spellEnd"/>
      </w:hyperlink>
      <w:r w:rsidR="00DB44FF" w:rsidRPr="00F623AD">
        <w:rPr>
          <w:rFonts w:ascii="Times New Roman" w:eastAsia="Times New Roman" w:hAnsi="Times New Roman" w:cs="Times New Roman"/>
          <w:bCs/>
          <w:color w:val="333333"/>
          <w:lang w:val="en"/>
        </w:rPr>
        <w:t xml:space="preserve"> (1996)</w:t>
      </w:r>
      <w:r w:rsidR="00DB44FF" w:rsidRPr="00F623AD">
        <w:rPr>
          <w:rFonts w:ascii="Times New Roman" w:eastAsia="Times New Roman" w:hAnsi="Times New Roman" w:cs="Times New Roman"/>
          <w:bCs/>
          <w:color w:val="000000"/>
          <w:kern w:val="36"/>
          <w:lang w:val="en"/>
        </w:rPr>
        <w:t xml:space="preserve"> Effects of Postharvest Dips in Calcium Chloride on Strawberry</w:t>
      </w:r>
    </w:p>
    <w:p w14:paraId="55E73D6E" w14:textId="77777777" w:rsidR="00DB44FF" w:rsidRPr="00F623AD" w:rsidRDefault="00DB44FF" w:rsidP="00F623AD">
      <w:pPr>
        <w:pStyle w:val="ListParagraph"/>
        <w:numPr>
          <w:ilvl w:val="0"/>
          <w:numId w:val="1"/>
        </w:numPr>
        <w:shd w:val="clear" w:color="auto" w:fill="FFFFFF"/>
        <w:spacing w:before="225" w:after="0" w:line="360" w:lineRule="auto"/>
        <w:ind w:right="420"/>
        <w:jc w:val="both"/>
        <w:rPr>
          <w:rFonts w:ascii="Times New Roman" w:eastAsia="Times New Roman" w:hAnsi="Times New Roman" w:cs="Times New Roman"/>
          <w:b/>
          <w:bCs/>
          <w:color w:val="333333"/>
          <w:lang w:val="en"/>
        </w:rPr>
      </w:pPr>
    </w:p>
    <w:p w14:paraId="628B9A25" w14:textId="77777777" w:rsidR="00DB44FF" w:rsidRPr="00F623AD" w:rsidRDefault="00DB44FF" w:rsidP="00F623AD">
      <w:pPr>
        <w:pStyle w:val="ListParagraph"/>
        <w:numPr>
          <w:ilvl w:val="0"/>
          <w:numId w:val="1"/>
        </w:numPr>
        <w:spacing w:after="0" w:line="360" w:lineRule="auto"/>
        <w:jc w:val="both"/>
        <w:rPr>
          <w:rFonts w:ascii="Times New Roman" w:hAnsi="Times New Roman" w:cs="Times New Roman"/>
        </w:rPr>
      </w:pPr>
    </w:p>
    <w:p w14:paraId="194062F8" w14:textId="04705752" w:rsidR="009739A3" w:rsidRPr="00F623AD" w:rsidRDefault="00A33F94"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 xml:space="preserve">Abdel </w:t>
      </w:r>
      <w:proofErr w:type="spellStart"/>
      <w:r w:rsidRPr="00F623AD">
        <w:rPr>
          <w:rFonts w:ascii="Times New Roman" w:hAnsi="Times New Roman" w:cs="Times New Roman"/>
        </w:rPr>
        <w:t>Gayed</w:t>
      </w:r>
      <w:proofErr w:type="spellEnd"/>
      <w:r w:rsidRPr="00F623AD">
        <w:rPr>
          <w:rFonts w:ascii="Times New Roman" w:hAnsi="Times New Roman" w:cs="Times New Roman"/>
        </w:rPr>
        <w:t xml:space="preserve"> et al (2017) Pre-harvest application of calcium chloride and chitosan on fruit quality and storability of ‘Early Swelling’ peach during cold storage</w:t>
      </w:r>
    </w:p>
    <w:p w14:paraId="46C658BB" w14:textId="77777777" w:rsidR="00C36D00" w:rsidRPr="00F623AD" w:rsidRDefault="00D17F04" w:rsidP="00F623AD">
      <w:pPr>
        <w:pStyle w:val="ListParagraph"/>
        <w:numPr>
          <w:ilvl w:val="0"/>
          <w:numId w:val="1"/>
        </w:numPr>
        <w:spacing w:after="0" w:line="360" w:lineRule="auto"/>
        <w:jc w:val="both"/>
        <w:rPr>
          <w:rFonts w:ascii="Times New Roman" w:hAnsi="Times New Roman" w:cs="Times New Roman"/>
        </w:rPr>
      </w:pPr>
      <w:proofErr w:type="spellStart"/>
      <w:r w:rsidRPr="00F623AD">
        <w:rPr>
          <w:rFonts w:ascii="Times New Roman" w:hAnsi="Times New Roman" w:cs="Times New Roman"/>
        </w:rPr>
        <w:t>Imlak</w:t>
      </w:r>
      <w:proofErr w:type="spellEnd"/>
      <w:r w:rsidRPr="00F623AD">
        <w:rPr>
          <w:rFonts w:ascii="Times New Roman" w:hAnsi="Times New Roman" w:cs="Times New Roman"/>
        </w:rPr>
        <w:t xml:space="preserve"> et al (2017) </w:t>
      </w:r>
      <w:r w:rsidR="00207C63" w:rsidRPr="00F623AD">
        <w:rPr>
          <w:rFonts w:ascii="Times New Roman" w:hAnsi="Times New Roman" w:cs="Times New Roman"/>
        </w:rPr>
        <w:t>Post-harvest Shelf Life Extension and Nutritional Profile of Thompson Seedless Table Grapes Under Calcium Chloride and Modified Atmospheric Storage</w:t>
      </w:r>
    </w:p>
    <w:p w14:paraId="552D4375" w14:textId="591C927F" w:rsidR="00C36D00" w:rsidRPr="00F623AD" w:rsidRDefault="00C36D00" w:rsidP="00F623AD">
      <w:pPr>
        <w:pStyle w:val="ListParagraph"/>
        <w:numPr>
          <w:ilvl w:val="0"/>
          <w:numId w:val="1"/>
        </w:numPr>
        <w:spacing w:after="0" w:line="360" w:lineRule="auto"/>
        <w:jc w:val="both"/>
        <w:rPr>
          <w:rFonts w:ascii="Times New Roman" w:hAnsi="Times New Roman" w:cs="Times New Roman"/>
        </w:rPr>
      </w:pPr>
      <w:proofErr w:type="spellStart"/>
      <w:r w:rsidRPr="00F623AD">
        <w:rPr>
          <w:rFonts w:ascii="Times New Roman" w:hAnsi="Times New Roman" w:cs="Times New Roman"/>
        </w:rPr>
        <w:t>Qurashi</w:t>
      </w:r>
      <w:proofErr w:type="spellEnd"/>
      <w:r w:rsidRPr="00F623AD">
        <w:rPr>
          <w:rFonts w:ascii="Times New Roman" w:hAnsi="Times New Roman" w:cs="Times New Roman"/>
        </w:rPr>
        <w:t xml:space="preserve"> and </w:t>
      </w:r>
      <w:proofErr w:type="spellStart"/>
      <w:r w:rsidRPr="00F623AD">
        <w:rPr>
          <w:rFonts w:ascii="Times New Roman" w:hAnsi="Times New Roman" w:cs="Times New Roman"/>
        </w:rPr>
        <w:t>Awadi</w:t>
      </w:r>
      <w:proofErr w:type="spellEnd"/>
      <w:r w:rsidRPr="00F623AD">
        <w:rPr>
          <w:rFonts w:ascii="Times New Roman" w:hAnsi="Times New Roman" w:cs="Times New Roman"/>
        </w:rPr>
        <w:t xml:space="preserve"> (2013) Effect of pre-harvest calcium chloride and ethanol spray on quality of 'El-</w:t>
      </w:r>
      <w:proofErr w:type="spellStart"/>
      <w:r w:rsidRPr="00F623AD">
        <w:rPr>
          <w:rFonts w:ascii="Times New Roman" w:hAnsi="Times New Roman" w:cs="Times New Roman"/>
        </w:rPr>
        <w:t>Bayadi</w:t>
      </w:r>
      <w:proofErr w:type="spellEnd"/>
      <w:r w:rsidRPr="00F623AD">
        <w:rPr>
          <w:rFonts w:ascii="Times New Roman" w:hAnsi="Times New Roman" w:cs="Times New Roman"/>
        </w:rPr>
        <w:t>' table grapes during storage</w:t>
      </w:r>
    </w:p>
    <w:p w14:paraId="4481BFF0" w14:textId="6F3022A9" w:rsidR="00C36D00" w:rsidRPr="00F623AD" w:rsidRDefault="004F3667"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 xml:space="preserve">Sajid, M., </w:t>
      </w:r>
      <w:proofErr w:type="spellStart"/>
      <w:r w:rsidRPr="00F623AD">
        <w:rPr>
          <w:rFonts w:ascii="Times New Roman" w:hAnsi="Times New Roman" w:cs="Times New Roman"/>
        </w:rPr>
        <w:t>Mukhtiar</w:t>
      </w:r>
      <w:proofErr w:type="spellEnd"/>
      <w:r w:rsidRPr="00F623AD">
        <w:rPr>
          <w:rFonts w:ascii="Times New Roman" w:hAnsi="Times New Roman" w:cs="Times New Roman"/>
        </w:rPr>
        <w:t xml:space="preserve">, M., </w:t>
      </w:r>
      <w:proofErr w:type="spellStart"/>
      <w:r w:rsidRPr="00F623AD">
        <w:rPr>
          <w:rFonts w:ascii="Times New Roman" w:hAnsi="Times New Roman" w:cs="Times New Roman"/>
        </w:rPr>
        <w:t>Rab</w:t>
      </w:r>
      <w:proofErr w:type="spellEnd"/>
      <w:r w:rsidRPr="00F623AD">
        <w:rPr>
          <w:rFonts w:ascii="Times New Roman" w:hAnsi="Times New Roman" w:cs="Times New Roman"/>
        </w:rPr>
        <w:t>, A., Shah, S. T. and Jan, I. 2014. Influence of Calcium Chloride (CaCl2) on fruit quality of pear (</w:t>
      </w:r>
      <w:proofErr w:type="spellStart"/>
      <w:r w:rsidRPr="00F623AD">
        <w:rPr>
          <w:rFonts w:ascii="Times New Roman" w:hAnsi="Times New Roman" w:cs="Times New Roman"/>
        </w:rPr>
        <w:t>pyrus</w:t>
      </w:r>
      <w:proofErr w:type="spellEnd"/>
      <w:r w:rsidRPr="00F623AD">
        <w:rPr>
          <w:rFonts w:ascii="Times New Roman" w:hAnsi="Times New Roman" w:cs="Times New Roman"/>
        </w:rPr>
        <w:t xml:space="preserve"> </w:t>
      </w:r>
      <w:proofErr w:type="spellStart"/>
      <w:r w:rsidRPr="00F623AD">
        <w:rPr>
          <w:rFonts w:ascii="Times New Roman" w:hAnsi="Times New Roman" w:cs="Times New Roman"/>
        </w:rPr>
        <w:t>communis</w:t>
      </w:r>
      <w:proofErr w:type="spellEnd"/>
      <w:r w:rsidRPr="00F623AD">
        <w:rPr>
          <w:rFonts w:ascii="Times New Roman" w:hAnsi="Times New Roman" w:cs="Times New Roman"/>
        </w:rPr>
        <w:t xml:space="preserve">) cv. le </w:t>
      </w:r>
      <w:proofErr w:type="spellStart"/>
      <w:r w:rsidRPr="00F623AD">
        <w:rPr>
          <w:rFonts w:ascii="Times New Roman" w:hAnsi="Times New Roman" w:cs="Times New Roman"/>
        </w:rPr>
        <w:t>conte</w:t>
      </w:r>
      <w:proofErr w:type="spellEnd"/>
      <w:r w:rsidRPr="00F623AD">
        <w:rPr>
          <w:rFonts w:ascii="Times New Roman" w:hAnsi="Times New Roman" w:cs="Times New Roman"/>
        </w:rPr>
        <w:t xml:space="preserve"> during storage. Pak J </w:t>
      </w:r>
      <w:proofErr w:type="spellStart"/>
      <w:r w:rsidRPr="00F623AD">
        <w:rPr>
          <w:rFonts w:ascii="Times New Roman" w:hAnsi="Times New Roman" w:cs="Times New Roman"/>
        </w:rPr>
        <w:t>Agri</w:t>
      </w:r>
      <w:proofErr w:type="spellEnd"/>
      <w:r w:rsidRPr="00F623AD">
        <w:rPr>
          <w:rFonts w:ascii="Times New Roman" w:hAnsi="Times New Roman" w:cs="Times New Roman"/>
        </w:rPr>
        <w:t xml:space="preserve"> Sci 51: 113-121.</w:t>
      </w:r>
    </w:p>
    <w:p w14:paraId="0B37D189" w14:textId="4002AFC5" w:rsidR="00B562E7" w:rsidRPr="00F623AD" w:rsidRDefault="004F3667"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Hussain, P. R., Meena,</w:t>
      </w:r>
      <w:r w:rsidR="00D71493" w:rsidRPr="00F623AD">
        <w:rPr>
          <w:rFonts w:ascii="Times New Roman" w:hAnsi="Times New Roman" w:cs="Times New Roman"/>
        </w:rPr>
        <w:t xml:space="preserve"> </w:t>
      </w:r>
      <w:r w:rsidRPr="00F623AD">
        <w:rPr>
          <w:rFonts w:ascii="Times New Roman" w:hAnsi="Times New Roman" w:cs="Times New Roman"/>
        </w:rPr>
        <w:t xml:space="preserve">R. S., Dar, M. A. and </w:t>
      </w:r>
      <w:proofErr w:type="spellStart"/>
      <w:r w:rsidRPr="00F623AD">
        <w:rPr>
          <w:rFonts w:ascii="Times New Roman" w:hAnsi="Times New Roman" w:cs="Times New Roman"/>
        </w:rPr>
        <w:t>Wani</w:t>
      </w:r>
      <w:proofErr w:type="spellEnd"/>
      <w:r w:rsidRPr="00F623AD">
        <w:rPr>
          <w:rFonts w:ascii="Times New Roman" w:hAnsi="Times New Roman" w:cs="Times New Roman"/>
        </w:rPr>
        <w:t>, A. M. 2012. Effect of post-harvest calcium chloride dip treatment and gamma irradiation on storage quality and shelf-life extension of Red delicious apple. Journal of Food Science and Technology 49: 415-426</w:t>
      </w:r>
      <w:r w:rsidR="00B562E7" w:rsidRPr="00F623AD">
        <w:rPr>
          <w:rFonts w:ascii="Times New Roman" w:hAnsi="Times New Roman" w:cs="Times New Roman"/>
        </w:rPr>
        <w:t>.</w:t>
      </w:r>
    </w:p>
    <w:p w14:paraId="779B3F6B" w14:textId="7785DF9A" w:rsidR="00B562E7" w:rsidRPr="00F623AD" w:rsidRDefault="001B09E7" w:rsidP="00F623AD">
      <w:pPr>
        <w:pStyle w:val="ListParagraph"/>
        <w:numPr>
          <w:ilvl w:val="0"/>
          <w:numId w:val="1"/>
        </w:numPr>
        <w:spacing w:after="0" w:line="360" w:lineRule="auto"/>
        <w:jc w:val="both"/>
        <w:rPr>
          <w:rFonts w:ascii="Times New Roman" w:hAnsi="Times New Roman" w:cs="Times New Roman"/>
        </w:rPr>
      </w:pPr>
      <w:proofErr w:type="spellStart"/>
      <w:r w:rsidRPr="00F623AD">
        <w:rPr>
          <w:rFonts w:ascii="Times New Roman" w:hAnsi="Times New Roman" w:cs="Times New Roman"/>
        </w:rPr>
        <w:t>Nattakarn</w:t>
      </w:r>
      <w:proofErr w:type="spellEnd"/>
      <w:r w:rsidRPr="00F623AD">
        <w:rPr>
          <w:rFonts w:ascii="Times New Roman" w:hAnsi="Times New Roman" w:cs="Times New Roman"/>
        </w:rPr>
        <w:t xml:space="preserve"> </w:t>
      </w:r>
      <w:proofErr w:type="spellStart"/>
      <w:r w:rsidRPr="00F623AD">
        <w:rPr>
          <w:rFonts w:ascii="Times New Roman" w:hAnsi="Times New Roman" w:cs="Times New Roman"/>
        </w:rPr>
        <w:t>Pisutpiboonwong</w:t>
      </w:r>
      <w:proofErr w:type="spellEnd"/>
      <w:r w:rsidRPr="00F623AD">
        <w:rPr>
          <w:rFonts w:ascii="Times New Roman" w:hAnsi="Times New Roman" w:cs="Times New Roman"/>
        </w:rPr>
        <w:t xml:space="preserve"> and </w:t>
      </w:r>
      <w:proofErr w:type="spellStart"/>
      <w:r w:rsidRPr="00F623AD">
        <w:rPr>
          <w:rFonts w:ascii="Times New Roman" w:hAnsi="Times New Roman" w:cs="Times New Roman"/>
        </w:rPr>
        <w:t>Lampan</w:t>
      </w:r>
      <w:proofErr w:type="spellEnd"/>
      <w:r w:rsidRPr="00F623AD">
        <w:rPr>
          <w:rFonts w:ascii="Times New Roman" w:hAnsi="Times New Roman" w:cs="Times New Roman"/>
        </w:rPr>
        <w:t xml:space="preserve"> </w:t>
      </w:r>
      <w:proofErr w:type="spellStart"/>
      <w:r w:rsidRPr="00F623AD">
        <w:rPr>
          <w:rFonts w:ascii="Times New Roman" w:hAnsi="Times New Roman" w:cs="Times New Roman"/>
        </w:rPr>
        <w:t>Khurnpoo</w:t>
      </w:r>
      <w:proofErr w:type="spellEnd"/>
      <w:r w:rsidR="00B562E7" w:rsidRPr="00F623AD">
        <w:rPr>
          <w:rFonts w:ascii="Times New Roman" w:hAnsi="Times New Roman" w:cs="Times New Roman"/>
        </w:rPr>
        <w:t xml:space="preserve"> (2017) Effect of Preharvest Calcium Chloride Sprayed on Growth and Development and Quality of Mulberry Fruit. International Journal of Agricultural Technology. 13(7.1): 1317-1324</w:t>
      </w:r>
    </w:p>
    <w:p w14:paraId="30A71DE4" w14:textId="0A0A3CF5" w:rsidR="00122FC1" w:rsidRPr="00F623AD" w:rsidRDefault="004D124F"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 xml:space="preserve">W.I. Wan </w:t>
      </w:r>
      <w:proofErr w:type="spellStart"/>
      <w:r w:rsidRPr="00F623AD">
        <w:rPr>
          <w:rFonts w:ascii="Times New Roman" w:hAnsi="Times New Roman" w:cs="Times New Roman"/>
        </w:rPr>
        <w:t>Mahfuzah</w:t>
      </w:r>
      <w:proofErr w:type="spellEnd"/>
      <w:r w:rsidRPr="00F623AD">
        <w:rPr>
          <w:rFonts w:ascii="Times New Roman" w:hAnsi="Times New Roman" w:cs="Times New Roman"/>
        </w:rPr>
        <w:t xml:space="preserve">, M.S. </w:t>
      </w:r>
      <w:proofErr w:type="spellStart"/>
      <w:r w:rsidRPr="00F623AD">
        <w:rPr>
          <w:rFonts w:ascii="Times New Roman" w:hAnsi="Times New Roman" w:cs="Times New Roman"/>
        </w:rPr>
        <w:t>Zulkifli</w:t>
      </w:r>
      <w:proofErr w:type="spellEnd"/>
      <w:r w:rsidRPr="00F623AD">
        <w:rPr>
          <w:rFonts w:ascii="Times New Roman" w:hAnsi="Times New Roman" w:cs="Times New Roman"/>
        </w:rPr>
        <w:t xml:space="preserve">, M.N. Latifah, O. </w:t>
      </w:r>
      <w:proofErr w:type="spellStart"/>
      <w:r w:rsidRPr="00F623AD">
        <w:rPr>
          <w:rFonts w:ascii="Times New Roman" w:hAnsi="Times New Roman" w:cs="Times New Roman"/>
        </w:rPr>
        <w:t>Fauziah</w:t>
      </w:r>
      <w:proofErr w:type="spellEnd"/>
      <w:r w:rsidRPr="00F623AD">
        <w:rPr>
          <w:rFonts w:ascii="Times New Roman" w:hAnsi="Times New Roman" w:cs="Times New Roman"/>
          <w:color w:val="1C7A5F"/>
        </w:rPr>
        <w:t xml:space="preserve"> EVALUATIONS FOR EFFECTIVENESS OF CALCIUM CHLORIDE TREATMENT ON THE POSTHARVEST QUALITY OF STRAWBERRY. </w:t>
      </w:r>
      <w:r w:rsidRPr="00F623AD">
        <w:rPr>
          <w:rFonts w:ascii="Times New Roman" w:hAnsi="Times New Roman" w:cs="Times New Roman"/>
        </w:rPr>
        <w:t xml:space="preserve"> </w:t>
      </w:r>
      <w:proofErr w:type="spellStart"/>
      <w:r w:rsidRPr="00F623AD">
        <w:rPr>
          <w:rFonts w:ascii="Times New Roman" w:hAnsi="Times New Roman" w:cs="Times New Roman"/>
          <w:color w:val="1C7A5F"/>
        </w:rPr>
        <w:t>ActaHortic</w:t>
      </w:r>
      <w:proofErr w:type="spellEnd"/>
      <w:r w:rsidRPr="00F623AD">
        <w:rPr>
          <w:rFonts w:ascii="Times New Roman" w:hAnsi="Times New Roman" w:cs="Times New Roman"/>
          <w:color w:val="1C7A5F"/>
        </w:rPr>
        <w:t xml:space="preserve"> 1012-1</w:t>
      </w:r>
    </w:p>
    <w:p w14:paraId="2FCB74EF" w14:textId="69A0E438" w:rsidR="00122FC1" w:rsidRPr="00F623AD" w:rsidRDefault="00122FC1"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 xml:space="preserve">Maryam Bagheri, Mahmoud </w:t>
      </w:r>
      <w:proofErr w:type="spellStart"/>
      <w:r w:rsidRPr="00F623AD">
        <w:rPr>
          <w:rFonts w:ascii="Times New Roman" w:hAnsi="Times New Roman" w:cs="Times New Roman"/>
        </w:rPr>
        <w:t>Esna-Ashari</w:t>
      </w:r>
      <w:proofErr w:type="spellEnd"/>
      <w:r w:rsidRPr="00F623AD">
        <w:rPr>
          <w:rFonts w:ascii="Times New Roman" w:hAnsi="Times New Roman" w:cs="Times New Roman"/>
        </w:rPr>
        <w:t xml:space="preserve">, Ahmad </w:t>
      </w:r>
      <w:proofErr w:type="spellStart"/>
      <w:r w:rsidRPr="00F623AD">
        <w:rPr>
          <w:rFonts w:ascii="Times New Roman" w:hAnsi="Times New Roman" w:cs="Times New Roman"/>
        </w:rPr>
        <w:t>Ershadi</w:t>
      </w:r>
      <w:proofErr w:type="spellEnd"/>
      <w:r w:rsidRPr="00F623AD">
        <w:rPr>
          <w:rFonts w:ascii="Times New Roman" w:hAnsi="Times New Roman" w:cs="Times New Roman"/>
        </w:rPr>
        <w:t xml:space="preserve"> (2015) Effect of postharvest calcium chloride treatment on the storage life and quality of persimmon </w:t>
      </w:r>
      <w:proofErr w:type="gramStart"/>
      <w:r w:rsidRPr="00F623AD">
        <w:rPr>
          <w:rFonts w:ascii="Times New Roman" w:hAnsi="Times New Roman" w:cs="Times New Roman"/>
        </w:rPr>
        <w:t>fruits  (</w:t>
      </w:r>
      <w:proofErr w:type="gramEnd"/>
      <w:r w:rsidRPr="00F623AD">
        <w:rPr>
          <w:rFonts w:ascii="Times New Roman" w:hAnsi="Times New Roman" w:cs="Times New Roman"/>
        </w:rPr>
        <w:t xml:space="preserve">Diospyros kaki </w:t>
      </w:r>
      <w:proofErr w:type="spellStart"/>
      <w:r w:rsidRPr="00F623AD">
        <w:rPr>
          <w:rFonts w:ascii="Times New Roman" w:hAnsi="Times New Roman" w:cs="Times New Roman"/>
        </w:rPr>
        <w:t>Thunb</w:t>
      </w:r>
      <w:proofErr w:type="spellEnd"/>
      <w:r w:rsidRPr="00F623AD">
        <w:rPr>
          <w:rFonts w:ascii="Times New Roman" w:hAnsi="Times New Roman" w:cs="Times New Roman"/>
        </w:rPr>
        <w:t xml:space="preserve">.) cv. ‘Karaj’. International Journal of Horticultural Science and Technology 2(1): 15-26. </w:t>
      </w:r>
    </w:p>
    <w:p w14:paraId="4A5FE9DA" w14:textId="339B36AE" w:rsidR="00122FC1" w:rsidRPr="00F623AD" w:rsidRDefault="00BE4047"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t xml:space="preserve">Hernandez-Munoz, P., </w:t>
      </w:r>
      <w:proofErr w:type="spellStart"/>
      <w:r w:rsidRPr="00F623AD">
        <w:rPr>
          <w:rFonts w:ascii="Times New Roman" w:hAnsi="Times New Roman" w:cs="Times New Roman"/>
        </w:rPr>
        <w:t>Almenar</w:t>
      </w:r>
      <w:proofErr w:type="spellEnd"/>
      <w:r w:rsidRPr="00F623AD">
        <w:rPr>
          <w:rFonts w:ascii="Times New Roman" w:hAnsi="Times New Roman" w:cs="Times New Roman"/>
        </w:rPr>
        <w:t xml:space="preserve">, E., M.J. and </w:t>
      </w:r>
      <w:proofErr w:type="spellStart"/>
      <w:r w:rsidRPr="00F623AD">
        <w:rPr>
          <w:rFonts w:ascii="Times New Roman" w:hAnsi="Times New Roman" w:cs="Times New Roman"/>
        </w:rPr>
        <w:t>Gavara</w:t>
      </w:r>
      <w:proofErr w:type="spellEnd"/>
      <w:r w:rsidRPr="00F623AD">
        <w:rPr>
          <w:rFonts w:ascii="Times New Roman" w:hAnsi="Times New Roman" w:cs="Times New Roman"/>
        </w:rPr>
        <w:t>, R. (2006). Effect of calcium dips and chitosan coatings on the postharvest life of strawberries (</w:t>
      </w:r>
      <w:proofErr w:type="spellStart"/>
      <w:r w:rsidRPr="00F623AD">
        <w:rPr>
          <w:rFonts w:ascii="Times New Roman" w:hAnsi="Times New Roman" w:cs="Times New Roman"/>
        </w:rPr>
        <w:t>Fragaria</w:t>
      </w:r>
      <w:proofErr w:type="spellEnd"/>
      <w:r w:rsidRPr="00F623AD">
        <w:rPr>
          <w:rFonts w:ascii="Times New Roman" w:hAnsi="Times New Roman" w:cs="Times New Roman"/>
        </w:rPr>
        <w:t xml:space="preserve"> × </w:t>
      </w:r>
      <w:proofErr w:type="spellStart"/>
      <w:r w:rsidRPr="00F623AD">
        <w:rPr>
          <w:rFonts w:ascii="Times New Roman" w:hAnsi="Times New Roman" w:cs="Times New Roman"/>
        </w:rPr>
        <w:t>ananassa</w:t>
      </w:r>
      <w:proofErr w:type="spellEnd"/>
      <w:r w:rsidRPr="00F623AD">
        <w:rPr>
          <w:rFonts w:ascii="Times New Roman" w:hAnsi="Times New Roman" w:cs="Times New Roman"/>
        </w:rPr>
        <w:t>). Postharvest Biology and Technology. 39: 247-253.</w:t>
      </w:r>
    </w:p>
    <w:p w14:paraId="2C26F66C" w14:textId="0AC06197" w:rsidR="00122FC1" w:rsidRPr="00F623AD" w:rsidRDefault="00BE4047" w:rsidP="00F623AD">
      <w:pPr>
        <w:pStyle w:val="ListParagraph"/>
        <w:numPr>
          <w:ilvl w:val="0"/>
          <w:numId w:val="1"/>
        </w:numPr>
        <w:spacing w:after="0" w:line="360" w:lineRule="auto"/>
        <w:jc w:val="both"/>
        <w:rPr>
          <w:rFonts w:ascii="Times New Roman" w:hAnsi="Times New Roman" w:cs="Times New Roman"/>
        </w:rPr>
      </w:pPr>
      <w:r w:rsidRPr="00F623AD">
        <w:rPr>
          <w:rFonts w:ascii="Times New Roman" w:hAnsi="Times New Roman" w:cs="Times New Roman"/>
        </w:rPr>
        <w:lastRenderedPageBreak/>
        <w:t xml:space="preserve">Vicente, A.R., </w:t>
      </w:r>
      <w:proofErr w:type="spellStart"/>
      <w:r w:rsidRPr="00F623AD">
        <w:rPr>
          <w:rFonts w:ascii="Times New Roman" w:hAnsi="Times New Roman" w:cs="Times New Roman"/>
        </w:rPr>
        <w:t>Manganaris</w:t>
      </w:r>
      <w:proofErr w:type="spellEnd"/>
      <w:r w:rsidRPr="00F623AD">
        <w:rPr>
          <w:rFonts w:ascii="Times New Roman" w:hAnsi="Times New Roman" w:cs="Times New Roman"/>
        </w:rPr>
        <w:t xml:space="preserve">, G.A., </w:t>
      </w:r>
      <w:proofErr w:type="spellStart"/>
      <w:r w:rsidRPr="00F623AD">
        <w:rPr>
          <w:rFonts w:ascii="Times New Roman" w:hAnsi="Times New Roman" w:cs="Times New Roman"/>
        </w:rPr>
        <w:t>Sozzi</w:t>
      </w:r>
      <w:proofErr w:type="spellEnd"/>
      <w:r w:rsidRPr="00F623AD">
        <w:rPr>
          <w:rFonts w:ascii="Times New Roman" w:hAnsi="Times New Roman" w:cs="Times New Roman"/>
        </w:rPr>
        <w:t xml:space="preserve">, G.O. and </w:t>
      </w:r>
      <w:proofErr w:type="spellStart"/>
      <w:r w:rsidRPr="00F623AD">
        <w:rPr>
          <w:rFonts w:ascii="Times New Roman" w:hAnsi="Times New Roman" w:cs="Times New Roman"/>
        </w:rPr>
        <w:t>Crisosto</w:t>
      </w:r>
      <w:proofErr w:type="spellEnd"/>
      <w:r w:rsidRPr="00F623AD">
        <w:rPr>
          <w:rFonts w:ascii="Times New Roman" w:hAnsi="Times New Roman" w:cs="Times New Roman"/>
        </w:rPr>
        <w:t xml:space="preserve">, C.H. (2009). Nutritional quality of fruit and vegetables. In W.J. </w:t>
      </w:r>
      <w:proofErr w:type="spellStart"/>
      <w:r w:rsidRPr="00F623AD">
        <w:rPr>
          <w:rFonts w:ascii="Times New Roman" w:hAnsi="Times New Roman" w:cs="Times New Roman"/>
        </w:rPr>
        <w:t>Florkowski</w:t>
      </w:r>
      <w:proofErr w:type="spellEnd"/>
      <w:r w:rsidRPr="00F623AD">
        <w:rPr>
          <w:rFonts w:ascii="Times New Roman" w:hAnsi="Times New Roman" w:cs="Times New Roman"/>
        </w:rPr>
        <w:t xml:space="preserve">. </w:t>
      </w:r>
      <w:proofErr w:type="spellStart"/>
      <w:r w:rsidRPr="00F623AD">
        <w:rPr>
          <w:rFonts w:ascii="Times New Roman" w:hAnsi="Times New Roman" w:cs="Times New Roman"/>
        </w:rPr>
        <w:t>R.</w:t>
      </w:r>
      <w:proofErr w:type="gramStart"/>
      <w:r w:rsidRPr="00F623AD">
        <w:rPr>
          <w:rFonts w:ascii="Times New Roman" w:hAnsi="Times New Roman" w:cs="Times New Roman"/>
        </w:rPr>
        <w:t>L.Shewfelt</w:t>
      </w:r>
      <w:proofErr w:type="spellEnd"/>
      <w:proofErr w:type="gramEnd"/>
      <w:r w:rsidRPr="00F623AD">
        <w:rPr>
          <w:rFonts w:ascii="Times New Roman" w:hAnsi="Times New Roman" w:cs="Times New Roman"/>
        </w:rPr>
        <w:t xml:space="preserve">, B. </w:t>
      </w:r>
      <w:proofErr w:type="spellStart"/>
      <w:r w:rsidRPr="00F623AD">
        <w:rPr>
          <w:rFonts w:ascii="Times New Roman" w:hAnsi="Times New Roman" w:cs="Times New Roman"/>
        </w:rPr>
        <w:t>Brueckner</w:t>
      </w:r>
      <w:proofErr w:type="spellEnd"/>
      <w:r w:rsidRPr="00F623AD">
        <w:rPr>
          <w:rFonts w:ascii="Times New Roman" w:hAnsi="Times New Roman" w:cs="Times New Roman"/>
        </w:rPr>
        <w:t>, S.E. Prussia (Eds.), Postharvest Handling: A Systems Approach, Academic Press, USA. 57-106</w:t>
      </w:r>
    </w:p>
    <w:p w14:paraId="116C8160" w14:textId="0566BF13" w:rsidR="008A75E9" w:rsidRPr="00F623AD" w:rsidRDefault="008A75E9" w:rsidP="00F623AD">
      <w:pPr>
        <w:pStyle w:val="ListParagraph"/>
        <w:numPr>
          <w:ilvl w:val="0"/>
          <w:numId w:val="1"/>
        </w:numPr>
        <w:spacing w:after="0" w:line="360" w:lineRule="auto"/>
        <w:jc w:val="both"/>
        <w:rPr>
          <w:rFonts w:ascii="Times New Roman" w:hAnsi="Times New Roman" w:cs="Times New Roman"/>
        </w:rPr>
      </w:pPr>
      <w:proofErr w:type="spellStart"/>
      <w:r w:rsidRPr="00F623AD">
        <w:rPr>
          <w:rFonts w:ascii="Times New Roman" w:hAnsi="Times New Roman" w:cs="Times New Roman"/>
        </w:rPr>
        <w:t>Yousefi</w:t>
      </w:r>
      <w:proofErr w:type="spellEnd"/>
      <w:r w:rsidRPr="00F623AD">
        <w:rPr>
          <w:rFonts w:ascii="Times New Roman" w:hAnsi="Times New Roman" w:cs="Times New Roman"/>
        </w:rPr>
        <w:t xml:space="preserve"> S, </w:t>
      </w:r>
      <w:proofErr w:type="spellStart"/>
      <w:r w:rsidRPr="00F623AD">
        <w:rPr>
          <w:rFonts w:ascii="Times New Roman" w:hAnsi="Times New Roman" w:cs="Times New Roman"/>
        </w:rPr>
        <w:t>Amiri</w:t>
      </w:r>
      <w:proofErr w:type="spellEnd"/>
      <w:r w:rsidRPr="00F623AD">
        <w:rPr>
          <w:rFonts w:ascii="Times New Roman" w:hAnsi="Times New Roman" w:cs="Times New Roman"/>
        </w:rPr>
        <w:t xml:space="preserve"> ME, </w:t>
      </w:r>
      <w:proofErr w:type="spellStart"/>
      <w:r w:rsidRPr="00F623AD">
        <w:rPr>
          <w:rFonts w:ascii="Times New Roman" w:hAnsi="Times New Roman" w:cs="Times New Roman"/>
        </w:rPr>
        <w:t>Mirabdulbaghi</w:t>
      </w:r>
      <w:proofErr w:type="spellEnd"/>
      <w:r w:rsidRPr="00F623AD">
        <w:rPr>
          <w:rFonts w:ascii="Times New Roman" w:hAnsi="Times New Roman" w:cs="Times New Roman"/>
        </w:rPr>
        <w:t xml:space="preserve"> M (2015) Biochemical properties and fruit quality of ‘</w:t>
      </w:r>
      <w:proofErr w:type="spellStart"/>
      <w:r w:rsidRPr="00F623AD">
        <w:rPr>
          <w:rFonts w:ascii="Times New Roman" w:hAnsi="Times New Roman" w:cs="Times New Roman"/>
        </w:rPr>
        <w:t>Jahangiri</w:t>
      </w:r>
      <w:proofErr w:type="spellEnd"/>
      <w:r w:rsidRPr="00F623AD">
        <w:rPr>
          <w:rFonts w:ascii="Times New Roman" w:hAnsi="Times New Roman" w:cs="Times New Roman"/>
        </w:rPr>
        <w:t xml:space="preserve">’ apricot fruit under calcium chloride treatment. </w:t>
      </w:r>
      <w:proofErr w:type="spellStart"/>
      <w:r w:rsidRPr="00F623AD">
        <w:rPr>
          <w:rFonts w:ascii="Times New Roman" w:hAnsi="Times New Roman" w:cs="Times New Roman"/>
        </w:rPr>
        <w:t>Int</w:t>
      </w:r>
      <w:proofErr w:type="spellEnd"/>
      <w:r w:rsidRPr="00F623AD">
        <w:rPr>
          <w:rFonts w:ascii="Times New Roman" w:hAnsi="Times New Roman" w:cs="Times New Roman"/>
        </w:rPr>
        <w:t xml:space="preserve"> J </w:t>
      </w:r>
      <w:proofErr w:type="spellStart"/>
      <w:r w:rsidRPr="00F623AD">
        <w:rPr>
          <w:rFonts w:ascii="Times New Roman" w:hAnsi="Times New Roman" w:cs="Times New Roman"/>
        </w:rPr>
        <w:t>Agron</w:t>
      </w:r>
      <w:proofErr w:type="spellEnd"/>
      <w:r w:rsidRPr="00F623AD">
        <w:rPr>
          <w:rFonts w:ascii="Times New Roman" w:hAnsi="Times New Roman" w:cs="Times New Roman"/>
        </w:rPr>
        <w:t xml:space="preserve"> </w:t>
      </w:r>
      <w:proofErr w:type="spellStart"/>
      <w:r w:rsidRPr="00F623AD">
        <w:rPr>
          <w:rFonts w:ascii="Times New Roman" w:hAnsi="Times New Roman" w:cs="Times New Roman"/>
        </w:rPr>
        <w:t>Resear</w:t>
      </w:r>
      <w:proofErr w:type="spellEnd"/>
      <w:r w:rsidRPr="00F623AD">
        <w:rPr>
          <w:rFonts w:ascii="Times New Roman" w:hAnsi="Times New Roman" w:cs="Times New Roman"/>
        </w:rPr>
        <w:t xml:space="preserve"> 48: 81-94</w:t>
      </w:r>
    </w:p>
    <w:p w14:paraId="10CCA5A2" w14:textId="77777777" w:rsidR="00C3062E" w:rsidRPr="00F623AD" w:rsidRDefault="00C3062E" w:rsidP="00F623AD">
      <w:pPr>
        <w:spacing w:after="0" w:line="360" w:lineRule="auto"/>
        <w:jc w:val="both"/>
        <w:rPr>
          <w:rFonts w:ascii="Times New Roman" w:hAnsi="Times New Roman" w:cs="Times New Roman"/>
          <w:b/>
        </w:rPr>
      </w:pPr>
    </w:p>
    <w:p w14:paraId="5748CF29" w14:textId="77777777" w:rsidR="00C3062E" w:rsidRPr="00F623AD" w:rsidRDefault="00C3062E" w:rsidP="00F623AD">
      <w:pPr>
        <w:spacing w:after="0" w:line="360" w:lineRule="auto"/>
        <w:jc w:val="both"/>
        <w:rPr>
          <w:rFonts w:ascii="Times New Roman" w:hAnsi="Times New Roman" w:cs="Times New Roman"/>
        </w:rPr>
      </w:pPr>
    </w:p>
    <w:sectPr w:rsidR="00C3062E" w:rsidRPr="00F62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D90F90"/>
    <w:multiLevelType w:val="hybridMultilevel"/>
    <w:tmpl w:val="05C26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100"/>
    <w:rsid w:val="00055F28"/>
    <w:rsid w:val="00090821"/>
    <w:rsid w:val="000A4DD4"/>
    <w:rsid w:val="000D40FE"/>
    <w:rsid w:val="00122FC1"/>
    <w:rsid w:val="00180FAF"/>
    <w:rsid w:val="00196F52"/>
    <w:rsid w:val="001B09E7"/>
    <w:rsid w:val="001B4EFD"/>
    <w:rsid w:val="001E0ED5"/>
    <w:rsid w:val="00207C63"/>
    <w:rsid w:val="0021751B"/>
    <w:rsid w:val="00251C79"/>
    <w:rsid w:val="002A17B5"/>
    <w:rsid w:val="002B60F4"/>
    <w:rsid w:val="002C762E"/>
    <w:rsid w:val="003144D8"/>
    <w:rsid w:val="00340C28"/>
    <w:rsid w:val="003911BF"/>
    <w:rsid w:val="00397031"/>
    <w:rsid w:val="003A1E7C"/>
    <w:rsid w:val="003A3213"/>
    <w:rsid w:val="003B752F"/>
    <w:rsid w:val="003E6EA0"/>
    <w:rsid w:val="00430119"/>
    <w:rsid w:val="004542EF"/>
    <w:rsid w:val="00467BCF"/>
    <w:rsid w:val="00482FCE"/>
    <w:rsid w:val="00490BE9"/>
    <w:rsid w:val="004B6DE2"/>
    <w:rsid w:val="004D124F"/>
    <w:rsid w:val="004F3667"/>
    <w:rsid w:val="00517F73"/>
    <w:rsid w:val="00520547"/>
    <w:rsid w:val="00536CDC"/>
    <w:rsid w:val="005D7F3C"/>
    <w:rsid w:val="00613950"/>
    <w:rsid w:val="006D518A"/>
    <w:rsid w:val="00786B23"/>
    <w:rsid w:val="00792B5D"/>
    <w:rsid w:val="00796735"/>
    <w:rsid w:val="007D33EC"/>
    <w:rsid w:val="00854EE7"/>
    <w:rsid w:val="008A75E9"/>
    <w:rsid w:val="008C352D"/>
    <w:rsid w:val="008F0A1D"/>
    <w:rsid w:val="0093050D"/>
    <w:rsid w:val="00957B63"/>
    <w:rsid w:val="009739A3"/>
    <w:rsid w:val="00983A91"/>
    <w:rsid w:val="0098602F"/>
    <w:rsid w:val="009A39C7"/>
    <w:rsid w:val="009D4C4C"/>
    <w:rsid w:val="00A33F94"/>
    <w:rsid w:val="00AD5FAA"/>
    <w:rsid w:val="00B55154"/>
    <w:rsid w:val="00B562E7"/>
    <w:rsid w:val="00BE002E"/>
    <w:rsid w:val="00BE4047"/>
    <w:rsid w:val="00C00E6C"/>
    <w:rsid w:val="00C14213"/>
    <w:rsid w:val="00C1754F"/>
    <w:rsid w:val="00C3062E"/>
    <w:rsid w:val="00C36D00"/>
    <w:rsid w:val="00C51C88"/>
    <w:rsid w:val="00C83B40"/>
    <w:rsid w:val="00C85F00"/>
    <w:rsid w:val="00C962AA"/>
    <w:rsid w:val="00CB0BFE"/>
    <w:rsid w:val="00CB12B2"/>
    <w:rsid w:val="00CB7176"/>
    <w:rsid w:val="00CD31C4"/>
    <w:rsid w:val="00D17F04"/>
    <w:rsid w:val="00D71493"/>
    <w:rsid w:val="00DB30A3"/>
    <w:rsid w:val="00DB3B44"/>
    <w:rsid w:val="00DB44FF"/>
    <w:rsid w:val="00E17EBE"/>
    <w:rsid w:val="00E20D57"/>
    <w:rsid w:val="00E51168"/>
    <w:rsid w:val="00E9084E"/>
    <w:rsid w:val="00EE2485"/>
    <w:rsid w:val="00F05F92"/>
    <w:rsid w:val="00F068EF"/>
    <w:rsid w:val="00F623AD"/>
    <w:rsid w:val="00FD1100"/>
    <w:rsid w:val="00FF12C0"/>
    <w:rsid w:val="00FF1E3C"/>
    <w:rsid w:val="00FF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188E"/>
  <w15:chartTrackingRefBased/>
  <w15:docId w15:val="{E38B37CC-B24C-45A0-BD8A-E3D6D51A8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B44FF"/>
    <w:pPr>
      <w:spacing w:after="100" w:afterAutospacing="1" w:line="240" w:lineRule="auto"/>
      <w:outlineLvl w:val="0"/>
    </w:pPr>
    <w:rPr>
      <w:rFonts w:ascii="Times New Roman" w:eastAsia="Times New Roman" w:hAnsi="Times New Roman" w:cs="Times New Roman"/>
      <w:b/>
      <w:bCs/>
      <w:color w:val="2D5073"/>
      <w:kern w:val="36"/>
      <w:sz w:val="48"/>
      <w:szCs w:val="48"/>
    </w:rPr>
  </w:style>
  <w:style w:type="paragraph" w:styleId="Heading2">
    <w:name w:val="heading 2"/>
    <w:basedOn w:val="Normal"/>
    <w:next w:val="Normal"/>
    <w:link w:val="Heading2Char"/>
    <w:uiPriority w:val="9"/>
    <w:semiHidden/>
    <w:unhideWhenUsed/>
    <w:qFormat/>
    <w:rsid w:val="004D12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9A3"/>
    <w:pPr>
      <w:ind w:left="720"/>
      <w:contextualSpacing/>
    </w:pPr>
  </w:style>
  <w:style w:type="character" w:customStyle="1" w:styleId="Heading1Char">
    <w:name w:val="Heading 1 Char"/>
    <w:basedOn w:val="DefaultParagraphFont"/>
    <w:link w:val="Heading1"/>
    <w:uiPriority w:val="9"/>
    <w:rsid w:val="00DB44FF"/>
    <w:rPr>
      <w:rFonts w:ascii="Times New Roman" w:eastAsia="Times New Roman" w:hAnsi="Times New Roman" w:cs="Times New Roman"/>
      <w:b/>
      <w:bCs/>
      <w:color w:val="2D5073"/>
      <w:kern w:val="36"/>
      <w:sz w:val="48"/>
      <w:szCs w:val="48"/>
    </w:rPr>
  </w:style>
  <w:style w:type="character" w:styleId="Hyperlink">
    <w:name w:val="Hyperlink"/>
    <w:basedOn w:val="DefaultParagraphFont"/>
    <w:uiPriority w:val="99"/>
    <w:semiHidden/>
    <w:unhideWhenUsed/>
    <w:rsid w:val="00DB44FF"/>
    <w:rPr>
      <w:strike w:val="0"/>
      <w:dstrike w:val="0"/>
      <w:color w:val="336699"/>
      <w:u w:val="none"/>
      <w:effect w:val="none"/>
    </w:rPr>
  </w:style>
  <w:style w:type="character" w:customStyle="1" w:styleId="hlfld-contribauthor">
    <w:name w:val="hlfld-contribauthor"/>
    <w:basedOn w:val="DefaultParagraphFont"/>
    <w:rsid w:val="00DB44FF"/>
  </w:style>
  <w:style w:type="character" w:customStyle="1" w:styleId="hlfld-contribauthor2">
    <w:name w:val="hlfld-contribauthor2"/>
    <w:basedOn w:val="DefaultParagraphFont"/>
    <w:rsid w:val="00DB44FF"/>
  </w:style>
  <w:style w:type="character" w:customStyle="1" w:styleId="hlfld-title2">
    <w:name w:val="hlfld-title2"/>
    <w:basedOn w:val="DefaultParagraphFont"/>
    <w:rsid w:val="00DB44FF"/>
  </w:style>
  <w:style w:type="character" w:customStyle="1" w:styleId="Heading2Char">
    <w:name w:val="Heading 2 Char"/>
    <w:basedOn w:val="DefaultParagraphFont"/>
    <w:link w:val="Heading2"/>
    <w:uiPriority w:val="9"/>
    <w:semiHidden/>
    <w:rsid w:val="004D124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056520">
      <w:bodyDiv w:val="1"/>
      <w:marLeft w:val="0"/>
      <w:marRight w:val="0"/>
      <w:marTop w:val="0"/>
      <w:marBottom w:val="0"/>
      <w:divBdr>
        <w:top w:val="none" w:sz="0" w:space="0" w:color="auto"/>
        <w:left w:val="none" w:sz="0" w:space="0" w:color="auto"/>
        <w:bottom w:val="none" w:sz="0" w:space="0" w:color="auto"/>
        <w:right w:val="none" w:sz="0" w:space="0" w:color="auto"/>
      </w:divBdr>
      <w:divsChild>
        <w:div w:id="861432466">
          <w:marLeft w:val="0"/>
          <w:marRight w:val="0"/>
          <w:marTop w:val="100"/>
          <w:marBottom w:val="100"/>
          <w:divBdr>
            <w:top w:val="none" w:sz="0" w:space="0" w:color="auto"/>
            <w:left w:val="none" w:sz="0" w:space="0" w:color="auto"/>
            <w:bottom w:val="none" w:sz="0" w:space="0" w:color="auto"/>
            <w:right w:val="none" w:sz="0" w:space="0" w:color="auto"/>
          </w:divBdr>
          <w:divsChild>
            <w:div w:id="1028221367">
              <w:marLeft w:val="0"/>
              <w:marRight w:val="0"/>
              <w:marTop w:val="0"/>
              <w:marBottom w:val="0"/>
              <w:divBdr>
                <w:top w:val="none" w:sz="0" w:space="0" w:color="auto"/>
                <w:left w:val="none" w:sz="0" w:space="0" w:color="auto"/>
                <w:bottom w:val="none" w:sz="0" w:space="0" w:color="auto"/>
                <w:right w:val="none" w:sz="0" w:space="0" w:color="auto"/>
              </w:divBdr>
              <w:divsChild>
                <w:div w:id="1132287807">
                  <w:marLeft w:val="105"/>
                  <w:marRight w:val="105"/>
                  <w:marTop w:val="105"/>
                  <w:marBottom w:val="105"/>
                  <w:divBdr>
                    <w:top w:val="none" w:sz="0" w:space="0" w:color="auto"/>
                    <w:left w:val="none" w:sz="0" w:space="0" w:color="auto"/>
                    <w:bottom w:val="none" w:sz="0" w:space="0" w:color="auto"/>
                    <w:right w:val="none" w:sz="0" w:space="0" w:color="auto"/>
                  </w:divBdr>
                  <w:divsChild>
                    <w:div w:id="1276790063">
                      <w:marLeft w:val="0"/>
                      <w:marRight w:val="0"/>
                      <w:marTop w:val="0"/>
                      <w:marBottom w:val="0"/>
                      <w:divBdr>
                        <w:top w:val="none" w:sz="0" w:space="0" w:color="auto"/>
                        <w:left w:val="none" w:sz="0" w:space="0" w:color="auto"/>
                        <w:bottom w:val="none" w:sz="0" w:space="0" w:color="auto"/>
                        <w:right w:val="none" w:sz="0" w:space="0" w:color="auto"/>
                      </w:divBdr>
                      <w:divsChild>
                        <w:div w:id="1421639597">
                          <w:marLeft w:val="0"/>
                          <w:marRight w:val="0"/>
                          <w:marTop w:val="0"/>
                          <w:marBottom w:val="0"/>
                          <w:divBdr>
                            <w:top w:val="none" w:sz="0" w:space="0" w:color="auto"/>
                            <w:left w:val="none" w:sz="0" w:space="0" w:color="auto"/>
                            <w:bottom w:val="none" w:sz="0" w:space="0" w:color="auto"/>
                            <w:right w:val="none" w:sz="0" w:space="0" w:color="auto"/>
                          </w:divBdr>
                          <w:divsChild>
                            <w:div w:id="1850949512">
                              <w:marLeft w:val="0"/>
                              <w:marRight w:val="0"/>
                              <w:marTop w:val="0"/>
                              <w:marBottom w:val="0"/>
                              <w:divBdr>
                                <w:top w:val="none" w:sz="0" w:space="0" w:color="auto"/>
                                <w:left w:val="none" w:sz="0" w:space="0" w:color="auto"/>
                                <w:bottom w:val="none" w:sz="0" w:space="0" w:color="auto"/>
                                <w:right w:val="none" w:sz="0" w:space="0" w:color="auto"/>
                              </w:divBdr>
                              <w:divsChild>
                                <w:div w:id="647586689">
                                  <w:marLeft w:val="0"/>
                                  <w:marRight w:val="0"/>
                                  <w:marTop w:val="0"/>
                                  <w:marBottom w:val="0"/>
                                  <w:divBdr>
                                    <w:top w:val="none" w:sz="0" w:space="0" w:color="auto"/>
                                    <w:left w:val="none" w:sz="0" w:space="0" w:color="auto"/>
                                    <w:bottom w:val="none" w:sz="0" w:space="0" w:color="auto"/>
                                    <w:right w:val="none" w:sz="0" w:space="0" w:color="auto"/>
                                  </w:divBdr>
                                  <w:divsChild>
                                    <w:div w:id="1545604511">
                                      <w:marLeft w:val="105"/>
                                      <w:marRight w:val="105"/>
                                      <w:marTop w:val="105"/>
                                      <w:marBottom w:val="105"/>
                                      <w:divBdr>
                                        <w:top w:val="none" w:sz="0" w:space="0" w:color="auto"/>
                                        <w:left w:val="none" w:sz="0" w:space="0" w:color="auto"/>
                                        <w:bottom w:val="none" w:sz="0" w:space="0" w:color="auto"/>
                                        <w:right w:val="none" w:sz="0" w:space="0" w:color="auto"/>
                                      </w:divBdr>
                                      <w:divsChild>
                                        <w:div w:id="255789032">
                                          <w:marLeft w:val="0"/>
                                          <w:marRight w:val="0"/>
                                          <w:marTop w:val="0"/>
                                          <w:marBottom w:val="0"/>
                                          <w:divBdr>
                                            <w:top w:val="none" w:sz="0" w:space="0" w:color="auto"/>
                                            <w:left w:val="none" w:sz="0" w:space="0" w:color="auto"/>
                                            <w:bottom w:val="none" w:sz="0" w:space="0" w:color="auto"/>
                                            <w:right w:val="none" w:sz="0" w:space="0" w:color="auto"/>
                                          </w:divBdr>
                                          <w:divsChild>
                                            <w:div w:id="1938096458">
                                              <w:marLeft w:val="0"/>
                                              <w:marRight w:val="0"/>
                                              <w:marTop w:val="0"/>
                                              <w:marBottom w:val="0"/>
                                              <w:divBdr>
                                                <w:top w:val="none" w:sz="0" w:space="0" w:color="auto"/>
                                                <w:left w:val="none" w:sz="0" w:space="0" w:color="auto"/>
                                                <w:bottom w:val="none" w:sz="0" w:space="0" w:color="auto"/>
                                                <w:right w:val="none" w:sz="0" w:space="0" w:color="auto"/>
                                              </w:divBdr>
                                              <w:divsChild>
                                                <w:div w:id="313875836">
                                                  <w:marLeft w:val="0"/>
                                                  <w:marRight w:val="0"/>
                                                  <w:marTop w:val="0"/>
                                                  <w:marBottom w:val="0"/>
                                                  <w:divBdr>
                                                    <w:top w:val="none" w:sz="0" w:space="0" w:color="auto"/>
                                                    <w:left w:val="none" w:sz="0" w:space="0" w:color="auto"/>
                                                    <w:bottom w:val="none" w:sz="0" w:space="0" w:color="auto"/>
                                                    <w:right w:val="none" w:sz="0" w:space="0" w:color="auto"/>
                                                  </w:divBdr>
                                                  <w:divsChild>
                                                    <w:div w:id="996687550">
                                                      <w:marLeft w:val="105"/>
                                                      <w:marRight w:val="105"/>
                                                      <w:marTop w:val="105"/>
                                                      <w:marBottom w:val="105"/>
                                                      <w:divBdr>
                                                        <w:top w:val="none" w:sz="0" w:space="0" w:color="auto"/>
                                                        <w:left w:val="none" w:sz="0" w:space="0" w:color="auto"/>
                                                        <w:bottom w:val="none" w:sz="0" w:space="0" w:color="auto"/>
                                                        <w:right w:val="none" w:sz="0" w:space="0" w:color="auto"/>
                                                      </w:divBdr>
                                                      <w:divsChild>
                                                        <w:div w:id="1067413463">
                                                          <w:marLeft w:val="0"/>
                                                          <w:marRight w:val="0"/>
                                                          <w:marTop w:val="0"/>
                                                          <w:marBottom w:val="0"/>
                                                          <w:divBdr>
                                                            <w:top w:val="none" w:sz="0" w:space="0" w:color="auto"/>
                                                            <w:left w:val="none" w:sz="0" w:space="0" w:color="auto"/>
                                                            <w:bottom w:val="none" w:sz="0" w:space="0" w:color="auto"/>
                                                            <w:right w:val="none" w:sz="0" w:space="0" w:color="auto"/>
                                                          </w:divBdr>
                                                          <w:divsChild>
                                                            <w:div w:id="820078484">
                                                              <w:marLeft w:val="0"/>
                                                              <w:marRight w:val="0"/>
                                                              <w:marTop w:val="0"/>
                                                              <w:marBottom w:val="0"/>
                                                              <w:divBdr>
                                                                <w:top w:val="none" w:sz="0" w:space="0" w:color="auto"/>
                                                                <w:left w:val="none" w:sz="0" w:space="0" w:color="auto"/>
                                                                <w:bottom w:val="none" w:sz="0" w:space="0" w:color="auto"/>
                                                                <w:right w:val="none" w:sz="0" w:space="0" w:color="auto"/>
                                                              </w:divBdr>
                                                              <w:divsChild>
                                                                <w:div w:id="2060207640">
                                                                  <w:marLeft w:val="0"/>
                                                                  <w:marRight w:val="0"/>
                                                                  <w:marTop w:val="0"/>
                                                                  <w:marBottom w:val="0"/>
                                                                  <w:divBdr>
                                                                    <w:top w:val="none" w:sz="0" w:space="0" w:color="auto"/>
                                                                    <w:left w:val="none" w:sz="0" w:space="0" w:color="auto"/>
                                                                    <w:bottom w:val="none" w:sz="0" w:space="0" w:color="auto"/>
                                                                    <w:right w:val="none" w:sz="0" w:space="0" w:color="auto"/>
                                                                  </w:divBdr>
                                                                  <w:divsChild>
                                                                    <w:div w:id="209541276">
                                                                      <w:marLeft w:val="0"/>
                                                                      <w:marRight w:val="0"/>
                                                                      <w:marTop w:val="0"/>
                                                                      <w:marBottom w:val="0"/>
                                                                      <w:divBdr>
                                                                        <w:top w:val="none" w:sz="0" w:space="0" w:color="auto"/>
                                                                        <w:left w:val="none" w:sz="0" w:space="0" w:color="auto"/>
                                                                        <w:bottom w:val="none" w:sz="0" w:space="0" w:color="auto"/>
                                                                        <w:right w:val="none" w:sz="0" w:space="0" w:color="auto"/>
                                                                      </w:divBdr>
                                                                      <w:divsChild>
                                                                        <w:div w:id="1805854366">
                                                                          <w:marLeft w:val="0"/>
                                                                          <w:marRight w:val="0"/>
                                                                          <w:marTop w:val="0"/>
                                                                          <w:marBottom w:val="0"/>
                                                                          <w:divBdr>
                                                                            <w:top w:val="none" w:sz="0" w:space="0" w:color="auto"/>
                                                                            <w:left w:val="none" w:sz="0" w:space="0" w:color="auto"/>
                                                                            <w:bottom w:val="none" w:sz="0" w:space="0" w:color="auto"/>
                                                                            <w:right w:val="none" w:sz="0" w:space="0" w:color="auto"/>
                                                                          </w:divBdr>
                                                                          <w:divsChild>
                                                                            <w:div w:id="2009939405">
                                                                              <w:marLeft w:val="105"/>
                                                                              <w:marRight w:val="105"/>
                                                                              <w:marTop w:val="105"/>
                                                                              <w:marBottom w:val="105"/>
                                                                              <w:divBdr>
                                                                                <w:top w:val="none" w:sz="0" w:space="0" w:color="auto"/>
                                                                                <w:left w:val="none" w:sz="0" w:space="0" w:color="auto"/>
                                                                                <w:bottom w:val="none" w:sz="0" w:space="0" w:color="auto"/>
                                                                                <w:right w:val="none" w:sz="0" w:space="0" w:color="auto"/>
                                                                              </w:divBdr>
                                                                              <w:divsChild>
                                                                                <w:div w:id="680397965">
                                                                                  <w:marLeft w:val="0"/>
                                                                                  <w:marRight w:val="0"/>
                                                                                  <w:marTop w:val="0"/>
                                                                                  <w:marBottom w:val="0"/>
                                                                                  <w:divBdr>
                                                                                    <w:top w:val="none" w:sz="0" w:space="0" w:color="auto"/>
                                                                                    <w:left w:val="none" w:sz="0" w:space="0" w:color="auto"/>
                                                                                    <w:bottom w:val="none" w:sz="0" w:space="0" w:color="auto"/>
                                                                                    <w:right w:val="none" w:sz="0" w:space="0" w:color="auto"/>
                                                                                  </w:divBdr>
                                                                                  <w:divsChild>
                                                                                    <w:div w:id="476534337">
                                                                                      <w:marLeft w:val="0"/>
                                                                                      <w:marRight w:val="0"/>
                                                                                      <w:marTop w:val="0"/>
                                                                                      <w:marBottom w:val="0"/>
                                                                                      <w:divBdr>
                                                                                        <w:top w:val="none" w:sz="0" w:space="0" w:color="auto"/>
                                                                                        <w:left w:val="none" w:sz="0" w:space="0" w:color="auto"/>
                                                                                        <w:bottom w:val="none" w:sz="0" w:space="0" w:color="auto"/>
                                                                                        <w:right w:val="none" w:sz="0" w:space="0" w:color="auto"/>
                                                                                      </w:divBdr>
                                                                                      <w:divsChild>
                                                                                        <w:div w:id="1045181111">
                                                                                          <w:marLeft w:val="0"/>
                                                                                          <w:marRight w:val="0"/>
                                                                                          <w:marTop w:val="0"/>
                                                                                          <w:marBottom w:val="0"/>
                                                                                          <w:divBdr>
                                                                                            <w:top w:val="none" w:sz="0" w:space="0" w:color="auto"/>
                                                                                            <w:left w:val="none" w:sz="0" w:space="0" w:color="auto"/>
                                                                                            <w:bottom w:val="none" w:sz="0" w:space="0" w:color="auto"/>
                                                                                            <w:right w:val="none" w:sz="0" w:space="0" w:color="auto"/>
                                                                                          </w:divBdr>
                                                                                          <w:divsChild>
                                                                                            <w:div w:id="868572475">
                                                                                              <w:marLeft w:val="0"/>
                                                                                              <w:marRight w:val="0"/>
                                                                                              <w:marTop w:val="0"/>
                                                                                              <w:marBottom w:val="0"/>
                                                                                              <w:divBdr>
                                                                                                <w:top w:val="none" w:sz="0" w:space="0" w:color="auto"/>
                                                                                                <w:left w:val="none" w:sz="0" w:space="0" w:color="auto"/>
                                                                                                <w:bottom w:val="none" w:sz="0" w:space="0" w:color="auto"/>
                                                                                                <w:right w:val="none" w:sz="0" w:space="0" w:color="auto"/>
                                                                                              </w:divBdr>
                                                                                              <w:divsChild>
                                                                                                <w:div w:id="909925287">
                                                                                                  <w:marLeft w:val="0"/>
                                                                                                  <w:marRight w:val="0"/>
                                                                                                  <w:marTop w:val="0"/>
                                                                                                  <w:marBottom w:val="0"/>
                                                                                                  <w:divBdr>
                                                                                                    <w:top w:val="none" w:sz="0" w:space="0" w:color="auto"/>
                                                                                                    <w:left w:val="none" w:sz="0" w:space="0" w:color="auto"/>
                                                                                                    <w:bottom w:val="none" w:sz="0" w:space="0" w:color="auto"/>
                                                                                                    <w:right w:val="none" w:sz="0" w:space="0" w:color="auto"/>
                                                                                                  </w:divBdr>
                                                                                                  <w:divsChild>
                                                                                                    <w:div w:id="575019391">
                                                                                                      <w:marLeft w:val="0"/>
                                                                                                      <w:marRight w:val="0"/>
                                                                                                      <w:marTop w:val="0"/>
                                                                                                      <w:marBottom w:val="0"/>
                                                                                                      <w:divBdr>
                                                                                                        <w:top w:val="none" w:sz="0" w:space="0" w:color="auto"/>
                                                                                                        <w:left w:val="none" w:sz="0" w:space="0" w:color="auto"/>
                                                                                                        <w:bottom w:val="none" w:sz="0" w:space="0" w:color="auto"/>
                                                                                                        <w:right w:val="none" w:sz="0" w:space="0" w:color="auto"/>
                                                                                                      </w:divBdr>
                                                                                                      <w:divsChild>
                                                                                                        <w:div w:id="1048803754">
                                                                                                          <w:marLeft w:val="0"/>
                                                                                                          <w:marRight w:val="0"/>
                                                                                                          <w:marTop w:val="225"/>
                                                                                                          <w:marBottom w:val="450"/>
                                                                                                          <w:divBdr>
                                                                                                            <w:top w:val="none" w:sz="0" w:space="0" w:color="auto"/>
                                                                                                            <w:left w:val="none" w:sz="0" w:space="0" w:color="auto"/>
                                                                                                            <w:bottom w:val="none" w:sz="0" w:space="0" w:color="auto"/>
                                                                                                            <w:right w:val="none" w:sz="0" w:space="0" w:color="auto"/>
                                                                                                          </w:divBdr>
                                                                                                          <w:divsChild>
                                                                                                            <w:div w:id="214507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s.acs.org/author/Morilla%2C+A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s.acs.org/author/Herrera%2C+Salvador" TargetMode="External"/><Relationship Id="rId5" Type="http://schemas.openxmlformats.org/officeDocument/2006/relationships/hyperlink" Target="https://pubs.acs.org/author/Garc%C3%ADa%2C+Jos%C3%A9+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1550</TotalTime>
  <Pages>1</Pages>
  <Words>2540</Words>
  <Characters>14483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pavitersimran@hotmail.com</dc:creator>
  <cp:keywords/>
  <dc:description/>
  <cp:lastModifiedBy>pavitersimran@hotmail.com</cp:lastModifiedBy>
  <cp:revision>27</cp:revision>
  <dcterms:created xsi:type="dcterms:W3CDTF">2018-03-08T09:54:00Z</dcterms:created>
  <dcterms:modified xsi:type="dcterms:W3CDTF">2018-03-11T16:10:00Z</dcterms:modified>
</cp:coreProperties>
</file>