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721" w:rsidRDefault="00CA1721" w:rsidP="00CA1721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COMPARISON OF HYDROPONIC AND </w:t>
      </w:r>
      <w:r w:rsidRPr="00F753B4">
        <w:rPr>
          <w:rFonts w:ascii="Times New Roman" w:hAnsi="Times New Roman" w:cs="Times New Roman"/>
          <w:b/>
          <w:i/>
          <w:sz w:val="32"/>
          <w:szCs w:val="32"/>
        </w:rPr>
        <w:t>IN VITRO</w:t>
      </w:r>
      <w:r>
        <w:rPr>
          <w:rFonts w:ascii="Times New Roman" w:hAnsi="Times New Roman" w:cs="Times New Roman"/>
          <w:b/>
          <w:sz w:val="32"/>
          <w:szCs w:val="32"/>
        </w:rPr>
        <w:t xml:space="preserve"> TECHNIQUES FOR THE SCREENING OF DROUGHT TOLERANT ACCESSIONS </w:t>
      </w:r>
      <w:r w:rsidRPr="00D95C94">
        <w:rPr>
          <w:rFonts w:ascii="Times New Roman" w:hAnsi="Times New Roman" w:cs="Times New Roman"/>
          <w:b/>
          <w:sz w:val="32"/>
          <w:szCs w:val="32"/>
        </w:rPr>
        <w:t>IN</w:t>
      </w:r>
      <w:r w:rsidRPr="00D95C94">
        <w:rPr>
          <w:rFonts w:ascii="Times New Roman" w:hAnsi="Times New Roman" w:cs="Times New Roman"/>
          <w:b/>
          <w:i/>
          <w:sz w:val="32"/>
          <w:szCs w:val="32"/>
        </w:rPr>
        <w:t xml:space="preserve"> BRASSICA NAPUS</w:t>
      </w:r>
      <w:r>
        <w:rPr>
          <w:rFonts w:ascii="Times New Roman" w:hAnsi="Times New Roman" w:cs="Times New Roman"/>
          <w:b/>
          <w:sz w:val="32"/>
          <w:szCs w:val="32"/>
        </w:rPr>
        <w:t xml:space="preserve"> L.</w:t>
      </w:r>
    </w:p>
    <w:p w:rsidR="00CA1721" w:rsidRDefault="00CA1721" w:rsidP="00CA172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Bareera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Nasir</w:t>
      </w:r>
      <w:r w:rsidRPr="0068516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Humera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Razzaq</w:t>
      </w:r>
      <w:r w:rsidRPr="0068516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, M.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Hammad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Nadeem Tahir</w:t>
      </w:r>
      <w:r w:rsidRPr="0068516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and Fatima Usman</w:t>
      </w:r>
      <w:r w:rsidRPr="00685166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</w:p>
    <w:p w:rsidR="00CA1721" w:rsidRPr="00E03C3F" w:rsidRDefault="00CA1721" w:rsidP="00CA172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3C3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03C3F">
        <w:rPr>
          <w:rFonts w:ascii="Times New Roman" w:hAnsi="Times New Roman" w:cs="Times New Roman"/>
          <w:sz w:val="28"/>
          <w:szCs w:val="28"/>
        </w:rPr>
        <w:t xml:space="preserve"> Department of Plant Breeding and Genetics, University of Agriculture, Faisalabad-38040, Pakistan</w:t>
      </w:r>
    </w:p>
    <w:p w:rsidR="00CA1721" w:rsidRPr="00E03C3F" w:rsidRDefault="00CA1721" w:rsidP="00CA172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3C3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E03C3F">
        <w:rPr>
          <w:rFonts w:ascii="Times New Roman" w:hAnsi="Times New Roman" w:cs="Times New Roman"/>
          <w:sz w:val="28"/>
          <w:szCs w:val="28"/>
        </w:rPr>
        <w:t xml:space="preserve"> Institute of Horticultural Sciences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03C3F">
        <w:rPr>
          <w:rFonts w:ascii="Times New Roman" w:hAnsi="Times New Roman" w:cs="Times New Roman"/>
          <w:sz w:val="28"/>
          <w:szCs w:val="28"/>
        </w:rPr>
        <w:t>University of Agriculture, Faisalabad-38040, Pakistan</w:t>
      </w:r>
    </w:p>
    <w:p w:rsidR="00CA1721" w:rsidRDefault="00CA1721" w:rsidP="00CA172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3C3F">
        <w:rPr>
          <w:rFonts w:ascii="Times New Roman" w:hAnsi="Times New Roman" w:cs="Times New Roman"/>
          <w:sz w:val="28"/>
          <w:szCs w:val="28"/>
        </w:rPr>
        <w:t>*Corresponding author= bareeranasir64gmail.com</w:t>
      </w:r>
    </w:p>
    <w:p w:rsidR="007560CC" w:rsidRPr="007560CC" w:rsidRDefault="007560CC" w:rsidP="007560CC">
      <w:r w:rsidRPr="004511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Keywords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4511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Brassica </w:t>
      </w:r>
      <w:proofErr w:type="spellStart"/>
      <w:r w:rsidRPr="004511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napus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accessions, Drought stress, Hydroponic culture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I</w:t>
      </w:r>
      <w:r w:rsidRPr="004511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 vitro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culture, Polyethylene glycol (PEG-6000), Seedling traits</w:t>
      </w:r>
    </w:p>
    <w:p w:rsidR="00CA1721" w:rsidRDefault="00CA1721" w:rsidP="00CA172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CA1721" w:rsidRDefault="00CA1721" w:rsidP="00CA1721">
      <w:pPr>
        <w:spacing w:line="360" w:lineRule="auto"/>
        <w:ind w:left="720" w:righ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present study was focused on </w:t>
      </w:r>
      <w:r w:rsidRPr="009A7473">
        <w:rPr>
          <w:rFonts w:ascii="Times New Roman" w:hAnsi="Times New Roman" w:cs="Times New Roman"/>
          <w:sz w:val="24"/>
          <w:szCs w:val="24"/>
        </w:rPr>
        <w:t xml:space="preserve">comparison of hydroponic and </w:t>
      </w:r>
      <w:r>
        <w:rPr>
          <w:rFonts w:ascii="Times New Roman" w:hAnsi="Times New Roman" w:cs="Times New Roman"/>
          <w:i/>
          <w:sz w:val="24"/>
          <w:szCs w:val="24"/>
        </w:rPr>
        <w:t>i</w:t>
      </w:r>
      <w:r w:rsidRPr="009A7473">
        <w:rPr>
          <w:rFonts w:ascii="Times New Roman" w:hAnsi="Times New Roman" w:cs="Times New Roman"/>
          <w:i/>
          <w:sz w:val="24"/>
          <w:szCs w:val="24"/>
        </w:rPr>
        <w:t>n vitro</w:t>
      </w:r>
      <w:r w:rsidRPr="009A7473">
        <w:rPr>
          <w:rFonts w:ascii="Times New Roman" w:hAnsi="Times New Roman" w:cs="Times New Roman"/>
          <w:sz w:val="24"/>
          <w:szCs w:val="24"/>
        </w:rPr>
        <w:t xml:space="preserve"> techniques for the screening o</w:t>
      </w:r>
      <w:r>
        <w:rPr>
          <w:rFonts w:ascii="Times New Roman" w:hAnsi="Times New Roman" w:cs="Times New Roman"/>
          <w:sz w:val="24"/>
          <w:szCs w:val="24"/>
        </w:rPr>
        <w:t>f drought tolerant accessions in</w:t>
      </w:r>
      <w:r w:rsidRPr="009A7473">
        <w:rPr>
          <w:rFonts w:ascii="Times New Roman" w:hAnsi="Times New Roman" w:cs="Times New Roman"/>
          <w:sz w:val="24"/>
          <w:szCs w:val="24"/>
        </w:rPr>
        <w:t xml:space="preserve"> </w:t>
      </w:r>
      <w:r w:rsidRPr="009A7473">
        <w:rPr>
          <w:rFonts w:ascii="Times New Roman" w:hAnsi="Times New Roman" w:cs="Times New Roman"/>
          <w:i/>
          <w:sz w:val="24"/>
          <w:szCs w:val="24"/>
        </w:rPr>
        <w:t xml:space="preserve">Brassica </w:t>
      </w:r>
      <w:proofErr w:type="spellStart"/>
      <w:r w:rsidRPr="009A7473">
        <w:rPr>
          <w:rFonts w:ascii="Times New Roman" w:hAnsi="Times New Roman" w:cs="Times New Roman"/>
          <w:i/>
          <w:sz w:val="24"/>
          <w:szCs w:val="24"/>
        </w:rPr>
        <w:t>napus</w:t>
      </w:r>
      <w:proofErr w:type="spellEnd"/>
      <w:r w:rsidRPr="009A747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Seeds of ten accessions were</w:t>
      </w:r>
      <w:r w:rsidRPr="009A7473">
        <w:rPr>
          <w:rFonts w:ascii="Times New Roman" w:hAnsi="Times New Roman" w:cs="Times New Roman"/>
          <w:sz w:val="24"/>
          <w:szCs w:val="24"/>
        </w:rPr>
        <w:t xml:space="preserve"> grown in polythene bags with triplicate</w:t>
      </w:r>
      <w:r>
        <w:rPr>
          <w:rFonts w:ascii="Times New Roman" w:hAnsi="Times New Roman" w:cs="Times New Roman"/>
          <w:sz w:val="24"/>
          <w:szCs w:val="24"/>
        </w:rPr>
        <w:t xml:space="preserve"> Completely Randomized Design by using factorial structured treatments. Fifteen days after sowing, seedlings were transplanted to the hydroponics at three drought stress levels</w:t>
      </w:r>
      <w:r w:rsidRPr="00BA7B7D">
        <w:rPr>
          <w:rFonts w:ascii="Times New Roman" w:hAnsi="Times New Roman" w:cs="Times New Roman"/>
          <w:sz w:val="24"/>
          <w:szCs w:val="24"/>
        </w:rPr>
        <w:t xml:space="preserve"> </w:t>
      </w:r>
      <w:r w:rsidRPr="00F46794">
        <w:rPr>
          <w:rFonts w:ascii="Times New Roman" w:hAnsi="Times New Roman" w:cs="Times New Roman"/>
          <w:sz w:val="24"/>
          <w:szCs w:val="24"/>
        </w:rPr>
        <w:t>T</w:t>
      </w:r>
      <w:r w:rsidRPr="003C0284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F46794">
        <w:rPr>
          <w:rFonts w:ascii="Times New Roman" w:hAnsi="Times New Roman" w:cs="Times New Roman"/>
          <w:sz w:val="24"/>
          <w:szCs w:val="24"/>
        </w:rPr>
        <w:t>= 0 (control), T</w:t>
      </w:r>
      <w:r w:rsidRPr="003C0284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F46794">
        <w:rPr>
          <w:rFonts w:ascii="Times New Roman" w:hAnsi="Times New Roman" w:cs="Times New Roman"/>
          <w:sz w:val="24"/>
          <w:szCs w:val="24"/>
        </w:rPr>
        <w:t>= 9% and T</w:t>
      </w:r>
      <w:r w:rsidRPr="003C028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46794">
        <w:rPr>
          <w:rFonts w:ascii="Times New Roman" w:hAnsi="Times New Roman" w:cs="Times New Roman"/>
          <w:sz w:val="24"/>
          <w:szCs w:val="24"/>
        </w:rPr>
        <w:t>= 18% of pol</w:t>
      </w:r>
      <w:r>
        <w:rPr>
          <w:rFonts w:ascii="Times New Roman" w:hAnsi="Times New Roman" w:cs="Times New Roman"/>
          <w:sz w:val="24"/>
          <w:szCs w:val="24"/>
        </w:rPr>
        <w:t xml:space="preserve">yethylene glycol 6000. Data were recorded on seedling height, root length, shoot length, fresh and dry root and weights after 15 days of transplantation. In </w:t>
      </w:r>
      <w:r>
        <w:rPr>
          <w:rFonts w:ascii="Times New Roman" w:hAnsi="Times New Roman" w:cs="Times New Roman"/>
          <w:i/>
          <w:sz w:val="24"/>
          <w:szCs w:val="24"/>
        </w:rPr>
        <w:t>i</w:t>
      </w:r>
      <w:r w:rsidRPr="00557FA2">
        <w:rPr>
          <w:rFonts w:ascii="Times New Roman" w:hAnsi="Times New Roman" w:cs="Times New Roman"/>
          <w:i/>
          <w:sz w:val="24"/>
          <w:szCs w:val="24"/>
        </w:rPr>
        <w:t>n vitro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culture seeds were grown in MS zero media and explants were used for callus culture.</w:t>
      </w:r>
      <w:r w:rsidRPr="009049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Three drought stress levels T</w:t>
      </w:r>
      <w:r>
        <w:rPr>
          <w:rFonts w:ascii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</w:rPr>
        <w:t>= 0 (control)</w:t>
      </w:r>
      <w:r w:rsidRPr="004E72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= 9% </w:t>
      </w:r>
      <w:r w:rsidRPr="004E727E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= 18% of PEG were applied. R</w:t>
      </w:r>
      <w:r w:rsidRPr="0087053D">
        <w:rPr>
          <w:rFonts w:ascii="Times New Roman" w:hAnsi="Times New Roman" w:cs="Times New Roman"/>
          <w:sz w:val="24"/>
          <w:szCs w:val="24"/>
        </w:rPr>
        <w:t>elative fresh weight of callus</w:t>
      </w:r>
      <w:r>
        <w:rPr>
          <w:rFonts w:ascii="Times New Roman" w:hAnsi="Times New Roman" w:cs="Times New Roman"/>
          <w:sz w:val="24"/>
          <w:szCs w:val="24"/>
        </w:rPr>
        <w:t>, e</w:t>
      </w:r>
      <w:r w:rsidRPr="0087053D">
        <w:rPr>
          <w:rFonts w:ascii="Times New Roman" w:hAnsi="Times New Roman" w:cs="Times New Roman"/>
          <w:sz w:val="24"/>
          <w:szCs w:val="24"/>
        </w:rPr>
        <w:t xml:space="preserve">lectrolyte </w:t>
      </w:r>
      <w:r>
        <w:rPr>
          <w:rFonts w:ascii="Times New Roman" w:hAnsi="Times New Roman" w:cs="Times New Roman"/>
          <w:sz w:val="24"/>
          <w:szCs w:val="24"/>
        </w:rPr>
        <w:t>membrane</w:t>
      </w:r>
      <w:r w:rsidRPr="0087053D">
        <w:rPr>
          <w:rFonts w:ascii="Times New Roman" w:hAnsi="Times New Roman" w:cs="Times New Roman"/>
          <w:sz w:val="24"/>
          <w:szCs w:val="24"/>
        </w:rPr>
        <w:t xml:space="preserve"> leakage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3B00">
        <w:rPr>
          <w:rFonts w:ascii="Times New Roman" w:hAnsi="Times New Roman" w:cs="Times New Roman"/>
          <w:sz w:val="24"/>
          <w:szCs w:val="24"/>
        </w:rPr>
        <w:t>conten</w:t>
      </w:r>
      <w:r>
        <w:rPr>
          <w:rFonts w:ascii="Times New Roman" w:hAnsi="Times New Roman" w:cs="Times New Roman"/>
          <w:sz w:val="24"/>
          <w:szCs w:val="24"/>
        </w:rPr>
        <w:t>t, g</w:t>
      </w:r>
      <w:r w:rsidRPr="00B53B00">
        <w:rPr>
          <w:rFonts w:ascii="Times New Roman" w:hAnsi="Times New Roman" w:cs="Times New Roman"/>
          <w:sz w:val="24"/>
          <w:szCs w:val="24"/>
        </w:rPr>
        <w:t>lycine betaine</w:t>
      </w:r>
      <w:r>
        <w:rPr>
          <w:rFonts w:ascii="Times New Roman" w:hAnsi="Times New Roman" w:cs="Times New Roman"/>
          <w:sz w:val="24"/>
          <w:szCs w:val="24"/>
        </w:rPr>
        <w:t xml:space="preserve"> and t</w:t>
      </w:r>
      <w:r w:rsidRPr="00B53B00">
        <w:rPr>
          <w:rFonts w:ascii="Times New Roman" w:hAnsi="Times New Roman" w:cs="Times New Roman"/>
          <w:sz w:val="24"/>
          <w:szCs w:val="24"/>
        </w:rPr>
        <w:t>otal soluble sugar contents</w:t>
      </w:r>
      <w:r>
        <w:rPr>
          <w:rFonts w:ascii="Times New Roman" w:hAnsi="Times New Roman" w:cs="Times New Roman"/>
          <w:sz w:val="24"/>
          <w:szCs w:val="24"/>
        </w:rPr>
        <w:t xml:space="preserve"> were recorded after 21 days of callus formation. Recorded data of both experiments were</w:t>
      </w:r>
      <w:r w:rsidRPr="009A7473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ubjected to analysis of variance and multiple comparison test. Hydroponics showed better results due to high germination % of accessions, genetic variability for many traits. It may also be very helpful for the study of root and its extensions under drought stress conditions.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7560CC" w:rsidTr="00251446">
        <w:tc>
          <w:tcPr>
            <w:tcW w:w="5000" w:type="pct"/>
          </w:tcPr>
          <w:p w:rsidR="007560CC" w:rsidRDefault="007560CC" w:rsidP="0025144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0502F1" wp14:editId="304EBF67">
                      <wp:simplePos x="0" y="0"/>
                      <wp:positionH relativeFrom="column">
                        <wp:posOffset>4465320</wp:posOffset>
                      </wp:positionH>
                      <wp:positionV relativeFrom="paragraph">
                        <wp:posOffset>1381125</wp:posOffset>
                      </wp:positionV>
                      <wp:extent cx="723900" cy="400050"/>
                      <wp:effectExtent l="38100" t="19050" r="19050" b="19050"/>
                      <wp:wrapNone/>
                      <wp:docPr id="10" name="Up Arrow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3900" cy="400050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560CC" w:rsidRPr="00B07C26" w:rsidRDefault="007560CC" w:rsidP="007560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07C26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 w:rsidRPr="00B07C26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0502F1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Up Arrow 10" o:spid="_x0000_s1026" type="#_x0000_t68" style="position:absolute;left:0;text-align:left;margin-left:351.6pt;margin-top:108.75pt;width:57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" adj="10800" fillcolor="white [3201]" strokecolor="black [3200]" strokeweight="1pt">
                      <v:textbox>
                        <w:txbxContent>
                          <w:p w:rsidR="007560CC" w:rsidRPr="00B07C26" w:rsidRDefault="007560CC" w:rsidP="007560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07C2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 w:rsidRPr="00B07C2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811A2D1" wp14:editId="37A001F2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1314450</wp:posOffset>
                      </wp:positionV>
                      <wp:extent cx="733425" cy="476250"/>
                      <wp:effectExtent l="38100" t="19050" r="28575" b="19050"/>
                      <wp:wrapNone/>
                      <wp:docPr id="9" name="Up Arrow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476250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560CC" w:rsidRPr="004F4284" w:rsidRDefault="007560CC" w:rsidP="007560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F428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 w:rsidRPr="004F428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1A2D1" id="Up Arrow 9" o:spid="_x0000_s1027" type="#_x0000_t68" style="position:absolute;left:0;text-align:left;margin-left:13.35pt;margin-top:103.5pt;width:57.75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" adj="10800" fillcolor="white [3201]" strokecolor="black [3200]" strokeweight="1pt">
                      <v:textbox>
                        <w:txbxContent>
                          <w:p w:rsidR="007560CC" w:rsidRPr="004F4284" w:rsidRDefault="007560CC" w:rsidP="007560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F428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 w:rsidRPr="004F428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776879" wp14:editId="4FEFAF57">
                      <wp:simplePos x="0" y="0"/>
                      <wp:positionH relativeFrom="column">
                        <wp:posOffset>2188845</wp:posOffset>
                      </wp:positionH>
                      <wp:positionV relativeFrom="paragraph">
                        <wp:posOffset>1314450</wp:posOffset>
                      </wp:positionV>
                      <wp:extent cx="723900" cy="466725"/>
                      <wp:effectExtent l="38100" t="19050" r="19050" b="28575"/>
                      <wp:wrapNone/>
                      <wp:docPr id="7" name="Up Arrow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3900" cy="466725"/>
                              </a:xfrm>
                              <a:prstGeom prst="upArrow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560CC" w:rsidRPr="004F4284" w:rsidRDefault="007560CC" w:rsidP="007560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F428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 w:rsidRPr="004F428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776879" id="Up Arrow 7" o:spid="_x0000_s1028" type="#_x0000_t68" style="position:absolute;left:0;text-align:left;margin-left:172.35pt;margin-top:103.5pt;width:57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" adj="10800" fillcolor="white [3201]" strokecolor="black [3213]" strokeweight="1pt">
                      <v:textbox>
                        <w:txbxContent>
                          <w:p w:rsidR="007560CC" w:rsidRPr="004F4284" w:rsidRDefault="007560CC" w:rsidP="007560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F428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 w:rsidRPr="004F428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51617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9267E17" wp14:editId="14BFF7E6">
                  <wp:extent cx="5791835" cy="1809657"/>
                  <wp:effectExtent l="0" t="0" r="0" b="635"/>
                  <wp:docPr id="1" name="Picture 1" descr="D:\research pics\IMG_20160324_113532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research pics\IMG_20160324_113532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3375" cy="1832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560CC" w:rsidRDefault="007560CC" w:rsidP="007560CC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B07C26">
        <w:rPr>
          <w:rFonts w:ascii="Times New Roman" w:hAnsi="Times New Roman" w:cs="Times New Roman"/>
          <w:b/>
        </w:rPr>
        <w:t>Figure 1. Seedlings in hydroponic tubs after 15 days of stress application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5"/>
        <w:gridCol w:w="4695"/>
      </w:tblGrid>
      <w:tr w:rsidR="007560CC" w:rsidTr="00251446">
        <w:tc>
          <w:tcPr>
            <w:tcW w:w="4675" w:type="dxa"/>
          </w:tcPr>
          <w:p w:rsidR="007560CC" w:rsidRDefault="007560CC" w:rsidP="00251446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2365F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2395E73B" wp14:editId="48D49082">
                  <wp:extent cx="2895302" cy="2076450"/>
                  <wp:effectExtent l="0" t="0" r="635" b="0"/>
                  <wp:docPr id="11" name="Picture 11" descr="D:\research pics\IMG_20161118_082149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research pics\IMG_20161118_082149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0367" cy="2087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7560CC" w:rsidRDefault="007560CC" w:rsidP="00251446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A010A">
              <w:rPr>
                <w:noProof/>
              </w:rPr>
              <w:drawing>
                <wp:inline distT="0" distB="0" distL="0" distR="0" wp14:anchorId="1DB8AF68" wp14:editId="512DFD00">
                  <wp:extent cx="2914650" cy="2037900"/>
                  <wp:effectExtent l="0" t="0" r="0" b="635"/>
                  <wp:docPr id="12" name="Picture 12" descr="D:\research pics\IMG_20161129_102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research pics\IMG_20161129_10202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43" t="15302" r="-2989" b="12722"/>
                          <a:stretch/>
                        </pic:blipFill>
                        <pic:spPr bwMode="auto">
                          <a:xfrm>
                            <a:off x="0" y="0"/>
                            <a:ext cx="2955967" cy="2066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560CC" w:rsidRDefault="007560CC" w:rsidP="007560CC">
      <w:pPr>
        <w:spacing w:line="276" w:lineRule="auto"/>
        <w:jc w:val="both"/>
        <w:rPr>
          <w:b/>
        </w:rPr>
      </w:pPr>
      <w:r>
        <w:rPr>
          <w:rFonts w:ascii="Times New Roman" w:hAnsi="Times New Roman" w:cs="Times New Roman"/>
          <w:b/>
        </w:rPr>
        <w:t xml:space="preserve">Figure 2. </w:t>
      </w:r>
      <w:r w:rsidRPr="009A010A">
        <w:rPr>
          <w:b/>
        </w:rPr>
        <w:t>Callus culture of leaves</w:t>
      </w:r>
      <w:r>
        <w:rPr>
          <w:b/>
        </w:rPr>
        <w:t xml:space="preserve"> of</w:t>
      </w:r>
      <w:r w:rsidRPr="009A010A">
        <w:rPr>
          <w:b/>
        </w:rPr>
        <w:t xml:space="preserve"> </w:t>
      </w:r>
      <w:r w:rsidRPr="009A010A">
        <w:rPr>
          <w:b/>
          <w:i/>
        </w:rPr>
        <w:t xml:space="preserve">Brassica </w:t>
      </w:r>
      <w:proofErr w:type="spellStart"/>
      <w:r w:rsidRPr="009A010A">
        <w:rPr>
          <w:b/>
          <w:i/>
        </w:rPr>
        <w:t>napus</w:t>
      </w:r>
      <w:proofErr w:type="spellEnd"/>
      <w:r w:rsidRPr="009A010A">
        <w:rPr>
          <w:b/>
        </w:rPr>
        <w:t xml:space="preserve"> seedling</w:t>
      </w:r>
      <w:r>
        <w:rPr>
          <w:b/>
        </w:rPr>
        <w:t>s</w:t>
      </w:r>
    </w:p>
    <w:p w:rsidR="00664669" w:rsidRDefault="00664669" w:rsidP="007560C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669">
        <w:rPr>
          <w:rFonts w:ascii="Times New Roman" w:hAnsi="Times New Roman" w:cs="Times New Roman"/>
          <w:b/>
          <w:sz w:val="24"/>
          <w:szCs w:val="24"/>
        </w:rPr>
        <w:t>Recent Publications</w:t>
      </w:r>
    </w:p>
    <w:p w:rsidR="00664669" w:rsidRPr="0055199E" w:rsidRDefault="00664669" w:rsidP="00664669">
      <w:pPr>
        <w:spacing w:line="360" w:lineRule="auto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199E">
        <w:rPr>
          <w:rFonts w:ascii="Times New Roman" w:hAnsi="Times New Roman" w:cs="Times New Roman"/>
          <w:sz w:val="24"/>
          <w:szCs w:val="24"/>
        </w:rPr>
        <w:t>Hadi</w:t>
      </w:r>
      <w:proofErr w:type="spellEnd"/>
      <w:r w:rsidRPr="0055199E">
        <w:rPr>
          <w:rFonts w:ascii="Times New Roman" w:hAnsi="Times New Roman" w:cs="Times New Roman"/>
          <w:sz w:val="24"/>
          <w:szCs w:val="24"/>
        </w:rPr>
        <w:t>, F.,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Ayaz</w:t>
      </w:r>
      <w:proofErr w:type="spellEnd"/>
      <w:r>
        <w:rPr>
          <w:rFonts w:ascii="Times New Roman" w:hAnsi="Times New Roman" w:cs="Times New Roman"/>
          <w:sz w:val="24"/>
          <w:szCs w:val="24"/>
        </w:rPr>
        <w:t>, M., Ali,</w:t>
      </w:r>
      <w:r w:rsidRPr="0055199E">
        <w:rPr>
          <w:rFonts w:ascii="Times New Roman" w:hAnsi="Times New Roman" w:cs="Times New Roman"/>
          <w:sz w:val="24"/>
          <w:szCs w:val="24"/>
        </w:rPr>
        <w:t xml:space="preserve"> S.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Shafiq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>
        <w:rPr>
          <w:rFonts w:ascii="Times New Roman" w:hAnsi="Times New Roman" w:cs="Times New Roman"/>
          <w:sz w:val="24"/>
          <w:szCs w:val="24"/>
        </w:rPr>
        <w:t>Ullah</w:t>
      </w:r>
      <w:proofErr w:type="spellEnd"/>
      <w:r>
        <w:rPr>
          <w:rFonts w:ascii="Times New Roman" w:hAnsi="Times New Roman" w:cs="Times New Roman"/>
          <w:sz w:val="24"/>
          <w:szCs w:val="24"/>
        </w:rPr>
        <w:t>, R., Jan, A. U.</w:t>
      </w:r>
      <w:r w:rsidRPr="0055199E">
        <w:rPr>
          <w:rFonts w:ascii="Times New Roman" w:hAnsi="Times New Roman" w:cs="Times New Roman"/>
          <w:sz w:val="24"/>
          <w:szCs w:val="24"/>
        </w:rPr>
        <w:t xml:space="preserve"> 2014. Comparative effect of polyethylene glycol and mannitol induced drought on growth (</w:t>
      </w:r>
      <w:r w:rsidRPr="0055199E">
        <w:rPr>
          <w:rFonts w:ascii="Times New Roman" w:hAnsi="Times New Roman" w:cs="Times New Roman"/>
          <w:i/>
          <w:sz w:val="24"/>
          <w:szCs w:val="24"/>
        </w:rPr>
        <w:t>in vitro</w:t>
      </w:r>
      <w:r w:rsidRPr="0055199E">
        <w:rPr>
          <w:rFonts w:ascii="Times New Roman" w:hAnsi="Times New Roman" w:cs="Times New Roman"/>
          <w:sz w:val="24"/>
          <w:szCs w:val="24"/>
        </w:rPr>
        <w:t>) of canola (</w:t>
      </w:r>
      <w:r w:rsidRPr="0055199E">
        <w:rPr>
          <w:rFonts w:ascii="Times New Roman" w:hAnsi="Times New Roman" w:cs="Times New Roman"/>
          <w:i/>
          <w:sz w:val="24"/>
          <w:szCs w:val="24"/>
        </w:rPr>
        <w:t xml:space="preserve">Brassica </w:t>
      </w:r>
      <w:proofErr w:type="spellStart"/>
      <w:r w:rsidRPr="0055199E">
        <w:rPr>
          <w:rFonts w:ascii="Times New Roman" w:hAnsi="Times New Roman" w:cs="Times New Roman"/>
          <w:i/>
          <w:sz w:val="24"/>
          <w:szCs w:val="24"/>
        </w:rPr>
        <w:t>napus</w:t>
      </w:r>
      <w:proofErr w:type="spellEnd"/>
      <w:r w:rsidRPr="0055199E">
        <w:rPr>
          <w:rFonts w:ascii="Times New Roman" w:hAnsi="Times New Roman" w:cs="Times New Roman"/>
          <w:sz w:val="24"/>
          <w:szCs w:val="24"/>
        </w:rPr>
        <w:t>), cauliflower (</w:t>
      </w:r>
      <w:r w:rsidRPr="0055199E">
        <w:rPr>
          <w:rFonts w:ascii="Times New Roman" w:hAnsi="Times New Roman" w:cs="Times New Roman"/>
          <w:i/>
          <w:sz w:val="24"/>
          <w:szCs w:val="24"/>
        </w:rPr>
        <w:t xml:space="preserve">Brassica </w:t>
      </w:r>
      <w:proofErr w:type="spellStart"/>
      <w:r w:rsidRPr="0055199E">
        <w:rPr>
          <w:rFonts w:ascii="Times New Roman" w:hAnsi="Times New Roman" w:cs="Times New Roman"/>
          <w:i/>
          <w:sz w:val="24"/>
          <w:szCs w:val="24"/>
        </w:rPr>
        <w:t>oleracea</w:t>
      </w:r>
      <w:proofErr w:type="spellEnd"/>
      <w:r w:rsidRPr="0055199E">
        <w:rPr>
          <w:rFonts w:ascii="Times New Roman" w:hAnsi="Times New Roman" w:cs="Times New Roman"/>
          <w:sz w:val="24"/>
          <w:szCs w:val="24"/>
        </w:rPr>
        <w:t>) and tomato (</w:t>
      </w:r>
      <w:proofErr w:type="spellStart"/>
      <w:r w:rsidRPr="0055199E">
        <w:rPr>
          <w:rFonts w:ascii="Times New Roman" w:hAnsi="Times New Roman" w:cs="Times New Roman"/>
          <w:i/>
          <w:sz w:val="24"/>
          <w:szCs w:val="24"/>
        </w:rPr>
        <w:t>Lycopersicon</w:t>
      </w:r>
      <w:proofErr w:type="spellEnd"/>
      <w:r w:rsidRPr="0055199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5199E">
        <w:rPr>
          <w:rFonts w:ascii="Times New Roman" w:hAnsi="Times New Roman" w:cs="Times New Roman"/>
          <w:i/>
          <w:sz w:val="24"/>
          <w:szCs w:val="24"/>
        </w:rPr>
        <w:t>esculentum</w:t>
      </w:r>
      <w:proofErr w:type="spellEnd"/>
      <w:r w:rsidRPr="0055199E">
        <w:rPr>
          <w:rFonts w:ascii="Times New Roman" w:hAnsi="Times New Roman" w:cs="Times New Roman"/>
          <w:sz w:val="24"/>
          <w:szCs w:val="24"/>
        </w:rPr>
        <w:t>) seedl</w:t>
      </w:r>
      <w:r>
        <w:rPr>
          <w:rFonts w:ascii="Times New Roman" w:hAnsi="Times New Roman" w:cs="Times New Roman"/>
          <w:sz w:val="24"/>
          <w:szCs w:val="24"/>
        </w:rPr>
        <w:t xml:space="preserve">ings. Int. J. </w:t>
      </w:r>
      <w:proofErr w:type="spellStart"/>
      <w:r>
        <w:rPr>
          <w:rFonts w:ascii="Times New Roman" w:hAnsi="Times New Roman" w:cs="Times New Roman"/>
          <w:sz w:val="24"/>
          <w:szCs w:val="24"/>
        </w:rPr>
        <w:t>Biosci</w:t>
      </w:r>
      <w:proofErr w:type="spellEnd"/>
      <w:r>
        <w:rPr>
          <w:rFonts w:ascii="Times New Roman" w:hAnsi="Times New Roman" w:cs="Times New Roman"/>
          <w:sz w:val="24"/>
          <w:szCs w:val="24"/>
        </w:rPr>
        <w:t>. 4, 34-41.</w:t>
      </w:r>
    </w:p>
    <w:p w:rsidR="00664669" w:rsidRDefault="00664669" w:rsidP="00664669">
      <w:pPr>
        <w:spacing w:line="360" w:lineRule="auto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Husen</w:t>
      </w:r>
      <w:proofErr w:type="spellEnd"/>
      <w:r>
        <w:rPr>
          <w:rFonts w:ascii="Times New Roman" w:hAnsi="Times New Roman" w:cs="Times New Roman"/>
          <w:sz w:val="24"/>
          <w:szCs w:val="24"/>
        </w:rPr>
        <w:t>, A., Iqbal, M.</w:t>
      </w:r>
      <w:r w:rsidRPr="0055199E">
        <w:rPr>
          <w:rFonts w:ascii="Times New Roman" w:hAnsi="Times New Roman" w:cs="Times New Roman"/>
          <w:sz w:val="24"/>
          <w:szCs w:val="24"/>
        </w:rPr>
        <w:t xml:space="preserve"> 2014. Growth, water status, and leaf characteristics of </w:t>
      </w:r>
      <w:r w:rsidRPr="0055199E">
        <w:rPr>
          <w:rFonts w:ascii="Times New Roman" w:hAnsi="Times New Roman" w:cs="Times New Roman"/>
          <w:i/>
          <w:sz w:val="24"/>
          <w:szCs w:val="24"/>
        </w:rPr>
        <w:t xml:space="preserve">Brassica </w:t>
      </w:r>
      <w:proofErr w:type="spellStart"/>
      <w:r w:rsidRPr="0055199E">
        <w:rPr>
          <w:rFonts w:ascii="Times New Roman" w:hAnsi="Times New Roman" w:cs="Times New Roman"/>
          <w:i/>
          <w:sz w:val="24"/>
          <w:szCs w:val="24"/>
        </w:rPr>
        <w:t>carinata</w:t>
      </w:r>
      <w:proofErr w:type="spellEnd"/>
      <w:r w:rsidRPr="0055199E">
        <w:rPr>
          <w:rFonts w:ascii="Times New Roman" w:hAnsi="Times New Roman" w:cs="Times New Roman"/>
          <w:sz w:val="24"/>
          <w:szCs w:val="24"/>
        </w:rPr>
        <w:t xml:space="preserve"> under drought and rehydration conditi</w:t>
      </w:r>
      <w:r>
        <w:rPr>
          <w:rFonts w:ascii="Times New Roman" w:hAnsi="Times New Roman" w:cs="Times New Roman"/>
          <w:sz w:val="24"/>
          <w:szCs w:val="24"/>
        </w:rPr>
        <w:t>ons. Braz. J. Bot. 37, 217-227.</w:t>
      </w:r>
    </w:p>
    <w:p w:rsidR="00664669" w:rsidRDefault="00664669" w:rsidP="00664669">
      <w:pPr>
        <w:spacing w:line="360" w:lineRule="auto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4C46">
        <w:rPr>
          <w:rFonts w:ascii="Times New Roman" w:hAnsi="Times New Roman" w:cs="Times New Roman"/>
          <w:sz w:val="24"/>
          <w:szCs w:val="24"/>
        </w:rPr>
        <w:t>Nosrati</w:t>
      </w:r>
      <w:proofErr w:type="spellEnd"/>
      <w:r w:rsidRPr="00C94C46">
        <w:rPr>
          <w:rFonts w:ascii="Times New Roman" w:hAnsi="Times New Roman" w:cs="Times New Roman"/>
          <w:sz w:val="24"/>
          <w:szCs w:val="24"/>
        </w:rPr>
        <w:t>, S.,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Zanjan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94C46">
        <w:rPr>
          <w:rFonts w:ascii="Times New Roman" w:hAnsi="Times New Roman" w:cs="Times New Roman"/>
          <w:sz w:val="24"/>
          <w:szCs w:val="24"/>
        </w:rPr>
        <w:t xml:space="preserve"> M.</w:t>
      </w:r>
      <w:r>
        <w:rPr>
          <w:rFonts w:ascii="Times New Roman" w:hAnsi="Times New Roman" w:cs="Times New Roman"/>
          <w:sz w:val="24"/>
          <w:szCs w:val="24"/>
        </w:rPr>
        <w:t xml:space="preserve"> G., </w:t>
      </w:r>
      <w:proofErr w:type="spellStart"/>
      <w:r>
        <w:rPr>
          <w:rFonts w:ascii="Times New Roman" w:hAnsi="Times New Roman" w:cs="Times New Roman"/>
          <w:sz w:val="24"/>
          <w:szCs w:val="24"/>
        </w:rPr>
        <w:t>Asli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94C46">
        <w:rPr>
          <w:rFonts w:ascii="Times New Roman" w:hAnsi="Times New Roman" w:cs="Times New Roman"/>
          <w:sz w:val="24"/>
          <w:szCs w:val="24"/>
        </w:rPr>
        <w:t xml:space="preserve"> D.</w:t>
      </w:r>
      <w:r>
        <w:rPr>
          <w:rFonts w:ascii="Times New Roman" w:hAnsi="Times New Roman" w:cs="Times New Roman"/>
          <w:sz w:val="24"/>
          <w:szCs w:val="24"/>
        </w:rPr>
        <w:t xml:space="preserve"> E.</w:t>
      </w:r>
      <w:r w:rsidRPr="00C94C46">
        <w:rPr>
          <w:rFonts w:ascii="Times New Roman" w:hAnsi="Times New Roman" w:cs="Times New Roman"/>
          <w:sz w:val="24"/>
          <w:szCs w:val="24"/>
        </w:rPr>
        <w:t xml:space="preserve"> 2014. Fluctuations of </w:t>
      </w:r>
      <w:proofErr w:type="spellStart"/>
      <w:r w:rsidRPr="00C94C46">
        <w:rPr>
          <w:rFonts w:ascii="Times New Roman" w:hAnsi="Times New Roman" w:cs="Times New Roman"/>
          <w:sz w:val="24"/>
          <w:szCs w:val="24"/>
        </w:rPr>
        <w:t>proline</w:t>
      </w:r>
      <w:proofErr w:type="spellEnd"/>
      <w:r w:rsidRPr="00C94C46">
        <w:rPr>
          <w:rFonts w:ascii="Times New Roman" w:hAnsi="Times New Roman" w:cs="Times New Roman"/>
          <w:sz w:val="24"/>
          <w:szCs w:val="24"/>
        </w:rPr>
        <w:t xml:space="preserve"> concentration and soluble sugars content affected drought stress in canola (Brassica </w:t>
      </w:r>
      <w:proofErr w:type="spellStart"/>
      <w:r w:rsidRPr="00C94C46">
        <w:rPr>
          <w:rFonts w:ascii="Times New Roman" w:hAnsi="Times New Roman" w:cs="Times New Roman"/>
          <w:sz w:val="24"/>
          <w:szCs w:val="24"/>
        </w:rPr>
        <w:t>napus</w:t>
      </w:r>
      <w:proofErr w:type="spellEnd"/>
      <w:r w:rsidRPr="00C94C46">
        <w:rPr>
          <w:rFonts w:ascii="Times New Roman" w:hAnsi="Times New Roman" w:cs="Times New Roman"/>
          <w:sz w:val="24"/>
          <w:szCs w:val="24"/>
        </w:rPr>
        <w:t xml:space="preserve"> L.) see</w:t>
      </w:r>
      <w:r>
        <w:rPr>
          <w:rFonts w:ascii="Times New Roman" w:hAnsi="Times New Roman" w:cs="Times New Roman"/>
          <w:sz w:val="24"/>
          <w:szCs w:val="24"/>
        </w:rPr>
        <w:t>dlings. J. Applied Sci. Agri. 9,</w:t>
      </w:r>
      <w:r w:rsidRPr="00C94C46">
        <w:rPr>
          <w:rFonts w:ascii="Times New Roman" w:hAnsi="Times New Roman" w:cs="Times New Roman"/>
          <w:sz w:val="24"/>
          <w:szCs w:val="24"/>
        </w:rPr>
        <w:t xml:space="preserve"> 497-502.</w:t>
      </w:r>
    </w:p>
    <w:p w:rsidR="00664669" w:rsidRPr="0055199E" w:rsidRDefault="00664669" w:rsidP="00664669">
      <w:pPr>
        <w:autoSpaceDE w:val="0"/>
        <w:autoSpaceDN w:val="0"/>
        <w:adjustRightInd w:val="0"/>
        <w:spacing w:line="360" w:lineRule="auto"/>
        <w:ind w:left="1170" w:hanging="117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2E4D2F">
        <w:rPr>
          <w:rFonts w:ascii="Times New Roman" w:eastAsia="Calibri" w:hAnsi="Times New Roman" w:cs="Times New Roman"/>
          <w:color w:val="000000"/>
          <w:sz w:val="24"/>
          <w:szCs w:val="24"/>
        </w:rPr>
        <w:t>Viscardi</w:t>
      </w:r>
      <w:proofErr w:type="spellEnd"/>
      <w:r w:rsidRPr="002E4D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S., </w:t>
      </w:r>
      <w:proofErr w:type="spellStart"/>
      <w:r w:rsidRPr="002E4D2F">
        <w:rPr>
          <w:rFonts w:ascii="Times New Roman" w:eastAsia="Calibri" w:hAnsi="Times New Roman" w:cs="Times New Roman"/>
          <w:color w:val="000000"/>
          <w:sz w:val="24"/>
          <w:szCs w:val="24"/>
        </w:rPr>
        <w:t>Ventorino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V., Duran, P., Maggio, A., De </w:t>
      </w:r>
      <w:r w:rsidRPr="002E4D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Pascale, S., Mora,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M. L., Pepe, O. 2016. Assessment </w:t>
      </w:r>
      <w:r w:rsidRPr="002E4D2F">
        <w:rPr>
          <w:rFonts w:ascii="Times New Roman" w:eastAsia="Calibri" w:hAnsi="Times New Roman" w:cs="Times New Roman"/>
          <w:color w:val="000000"/>
          <w:sz w:val="24"/>
          <w:szCs w:val="24"/>
        </w:rPr>
        <w:t>of plant growth p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romoting activities and abiotic </w:t>
      </w:r>
      <w:r w:rsidRPr="002E4D2F">
        <w:rPr>
          <w:rFonts w:ascii="Times New Roman" w:eastAsia="Calibri" w:hAnsi="Times New Roman" w:cs="Times New Roman"/>
          <w:color w:val="000000"/>
          <w:sz w:val="24"/>
          <w:szCs w:val="24"/>
        </w:rPr>
        <w:t>stress toler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ance of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Azotobacter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chroococcum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E4D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strains for a potential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use in sustainable agriculture. </w:t>
      </w:r>
      <w:r w:rsidRPr="002E4D2F">
        <w:rPr>
          <w:rFonts w:ascii="Times New Roman" w:eastAsia="Calibri" w:hAnsi="Times New Roman" w:cs="Times New Roman"/>
          <w:color w:val="000000"/>
          <w:sz w:val="24"/>
          <w:szCs w:val="24"/>
        </w:rPr>
        <w:t>J. Soil Sci. Plant Nutrition. 16, 848-863.</w:t>
      </w:r>
    </w:p>
    <w:p w:rsidR="00664669" w:rsidRPr="0055199E" w:rsidRDefault="00664669" w:rsidP="00664669">
      <w:pPr>
        <w:autoSpaceDE w:val="0"/>
        <w:autoSpaceDN w:val="0"/>
        <w:adjustRightInd w:val="0"/>
        <w:spacing w:line="360" w:lineRule="auto"/>
        <w:ind w:left="1080" w:hanging="10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421A0">
        <w:rPr>
          <w:rFonts w:ascii="Times New Roman" w:eastAsia="Calibri" w:hAnsi="Times New Roman" w:cs="Times New Roman"/>
          <w:color w:val="000000"/>
          <w:sz w:val="24"/>
          <w:szCs w:val="24"/>
        </w:rPr>
        <w:t>Tian, F.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421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P., </w:t>
      </w:r>
      <w:proofErr w:type="spellStart"/>
      <w:r w:rsidRPr="007421A0">
        <w:rPr>
          <w:rFonts w:ascii="Times New Roman" w:eastAsia="Calibri" w:hAnsi="Times New Roman" w:cs="Times New Roman"/>
          <w:color w:val="000000"/>
          <w:sz w:val="24"/>
          <w:szCs w:val="24"/>
        </w:rPr>
        <w:t>Zhi</w:t>
      </w:r>
      <w:proofErr w:type="spellEnd"/>
      <w:r w:rsidRPr="007421A0">
        <w:rPr>
          <w:rFonts w:ascii="Times New Roman" w:eastAsia="Calibri" w:hAnsi="Times New Roman" w:cs="Times New Roman"/>
          <w:color w:val="000000"/>
          <w:sz w:val="24"/>
          <w:szCs w:val="24"/>
        </w:rPr>
        <w:t>, N.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421A0">
        <w:rPr>
          <w:rFonts w:ascii="Times New Roman" w:eastAsia="Calibri" w:hAnsi="Times New Roman" w:cs="Times New Roman"/>
          <w:color w:val="000000"/>
          <w:sz w:val="24"/>
          <w:szCs w:val="24"/>
        </w:rPr>
        <w:t>Z., Xiao,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F. C., Lei, Sun,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Xue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H. W., </w:t>
      </w:r>
      <w:r w:rsidRPr="007421A0">
        <w:rPr>
          <w:rFonts w:ascii="Times New Roman" w:eastAsia="Calibri" w:hAnsi="Times New Roman" w:cs="Times New Roman"/>
          <w:color w:val="000000"/>
          <w:sz w:val="24"/>
          <w:szCs w:val="24"/>
        </w:rPr>
        <w:t>Gao, L.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421A0">
        <w:rPr>
          <w:rFonts w:ascii="Times New Roman" w:eastAsia="Calibri" w:hAnsi="Times New Roman" w:cs="Times New Roman"/>
          <w:color w:val="000000"/>
          <w:sz w:val="24"/>
          <w:szCs w:val="24"/>
        </w:rPr>
        <w:t>W. 2016. Effect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 of biotic and abiotic factors </w:t>
      </w:r>
      <w:r w:rsidRPr="007421A0">
        <w:rPr>
          <w:rFonts w:ascii="Times New Roman" w:eastAsia="Calibri" w:hAnsi="Times New Roman" w:cs="Times New Roman"/>
          <w:color w:val="000000"/>
          <w:sz w:val="24"/>
          <w:szCs w:val="24"/>
        </w:rPr>
        <w:t>on soil organic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carbon in semi-arid grassland. </w:t>
      </w:r>
      <w:r w:rsidRPr="007421A0">
        <w:rPr>
          <w:rFonts w:ascii="Times New Roman" w:eastAsia="Calibri" w:hAnsi="Times New Roman" w:cs="Times New Roman"/>
          <w:color w:val="000000"/>
          <w:sz w:val="24"/>
          <w:szCs w:val="24"/>
        </w:rPr>
        <w:t>J. Soil Sci. Plant Nutrition. 16, 1087-1096.</w:t>
      </w:r>
    </w:p>
    <w:p w:rsidR="00664669" w:rsidRPr="00664669" w:rsidRDefault="00664669" w:rsidP="007560C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4669" w:rsidRPr="00B07C26" w:rsidRDefault="00664669" w:rsidP="007560CC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:rsidR="007560CC" w:rsidRPr="004E4BE3" w:rsidRDefault="007560CC" w:rsidP="007560CC">
      <w:pPr>
        <w:spacing w:line="360" w:lineRule="auto"/>
        <w:ind w:right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E4B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Biography</w:t>
      </w:r>
    </w:p>
    <w:p w:rsidR="00D25C66" w:rsidRDefault="007560CC" w:rsidP="007560CC">
      <w:pPr>
        <w:spacing w:line="360" w:lineRule="auto"/>
        <w:ind w:righ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Bareera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Nasir has completed her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Msc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(hons) Plant breeding and genetics from University of Agricultural, Faisalabad, Pakistan at the age of 23 years. She is currently a student of PhD. in university of agriculture, Faisalabad. </w:t>
      </w:r>
    </w:p>
    <w:p w:rsidR="00664669" w:rsidRPr="00664669" w:rsidRDefault="00664669" w:rsidP="007560CC">
      <w:pPr>
        <w:spacing w:line="360" w:lineRule="auto"/>
        <w:ind w:righ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1219200" cy="13613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ceived_912789732137521 (2)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123" cy="1367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5C66" w:rsidRDefault="00D25C66" w:rsidP="0066466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664669">
        <w:rPr>
          <w:rFonts w:ascii="Times New Roman" w:hAnsi="Times New Roman" w:cs="Times New Roman"/>
          <w:sz w:val="24"/>
          <w:szCs w:val="24"/>
          <w:lang w:val="en-NZ"/>
        </w:rPr>
        <w:t>Contact number: +923425820693</w:t>
      </w:r>
      <w:r w:rsidRPr="00664669">
        <w:rPr>
          <w:rFonts w:ascii="Times New Roman" w:hAnsi="Times New Roman" w:cs="Times New Roman"/>
          <w:sz w:val="24"/>
          <w:szCs w:val="24"/>
          <w:lang w:val="en-NZ"/>
        </w:rPr>
        <w:br/>
      </w:r>
      <w:hyperlink r:id="rId8" w:history="1">
        <w:r w:rsidR="00861C9B" w:rsidRPr="007A7F81">
          <w:rPr>
            <w:rStyle w:val="Hyperlink"/>
            <w:rFonts w:ascii="Times New Roman" w:hAnsi="Times New Roman" w:cs="Times New Roman"/>
            <w:sz w:val="24"/>
            <w:szCs w:val="24"/>
            <w:lang w:val="en-NZ"/>
          </w:rPr>
          <w:t>bareeranasir64@gmail.com</w:t>
        </w:r>
      </w:hyperlink>
    </w:p>
    <w:p w:rsidR="00861C9B" w:rsidRDefault="00861C9B" w:rsidP="0066466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</w:p>
    <w:p w:rsidR="00861C9B" w:rsidRPr="00664669" w:rsidRDefault="00861C9B" w:rsidP="0066466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861C9B">
        <w:rPr>
          <w:rFonts w:ascii="Times New Roman" w:hAnsi="Times New Roman" w:cs="Times New Roman"/>
          <w:sz w:val="24"/>
          <w:szCs w:val="24"/>
          <w:lang w:val="en-NZ"/>
        </w:rPr>
        <w:t>https://www.omicsonline.org/agri-food-aqua-conferences.php</w:t>
      </w:r>
      <w:bookmarkStart w:id="0" w:name="_GoBack"/>
      <w:bookmarkEnd w:id="0"/>
    </w:p>
    <w:p w:rsidR="004E4BE3" w:rsidRDefault="004E4BE3" w:rsidP="007560CC">
      <w:pPr>
        <w:spacing w:line="360" w:lineRule="auto"/>
        <w:ind w:righ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4B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721"/>
    <w:rsid w:val="000547EA"/>
    <w:rsid w:val="004E4BE3"/>
    <w:rsid w:val="00664669"/>
    <w:rsid w:val="007560CC"/>
    <w:rsid w:val="00861C9B"/>
    <w:rsid w:val="009F35E1"/>
    <w:rsid w:val="00CA1721"/>
    <w:rsid w:val="00D2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14D2E"/>
  <w15:chartTrackingRefBased/>
  <w15:docId w15:val="{8C657138-6A00-4515-8328-F57BC625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7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60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861C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eeranasir64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BAREERA NASIRZ</dc:creator>
  <cp:keywords/>
  <dc:description/>
  <cp:lastModifiedBy>BAREERA NASIRZ</cp:lastModifiedBy>
  <cp:revision>6</cp:revision>
  <dcterms:created xsi:type="dcterms:W3CDTF">2018-03-23T10:27:00Z</dcterms:created>
  <dcterms:modified xsi:type="dcterms:W3CDTF">2018-03-23T12:18:00Z</dcterms:modified>
</cp:coreProperties>
</file>