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D268AE" w:rsidP="00861508">
      <w:pPr>
        <w:rPr>
          <w:rFonts w:eastAsia="MS Mincho"/>
          <w:b/>
          <w:sz w:val="22"/>
          <w:szCs w:val="22"/>
          <w:u w:val="single"/>
        </w:rPr>
      </w:pPr>
      <w:r>
        <w:rPr>
          <w:rFonts w:eastAsia="MS Mincho"/>
          <w:b/>
          <w:sz w:val="22"/>
          <w:szCs w:val="22"/>
          <w:u w:val="single"/>
        </w:rPr>
        <w:t>Abstract</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7775B5" w:rsidRPr="007775B5">
        <w:rPr>
          <w:rFonts w:eastAsia="MS PGothic"/>
          <w:b/>
          <w:color w:val="000000"/>
          <w:sz w:val="22"/>
          <w:szCs w:val="22"/>
        </w:rPr>
        <w:t>Strategy for protection and management of traditional agricultural landscape (on the example from Slovakia)</w:t>
      </w:r>
    </w:p>
    <w:p w:rsidR="0005164C" w:rsidRPr="009D49B8" w:rsidRDefault="0005164C" w:rsidP="003C0794">
      <w:pPr>
        <w:jc w:val="both"/>
        <w:rPr>
          <w:rFonts w:eastAsia="MS PGothic"/>
          <w:color w:val="000000"/>
          <w:sz w:val="22"/>
          <w:szCs w:val="22"/>
        </w:rPr>
      </w:pPr>
    </w:p>
    <w:p w:rsidR="003C0794" w:rsidRPr="003C0794" w:rsidRDefault="007775B5" w:rsidP="003C0794">
      <w:pPr>
        <w:shd w:val="clear" w:color="auto" w:fill="FFFFFF"/>
        <w:spacing w:after="150"/>
        <w:jc w:val="both"/>
        <w:rPr>
          <w:sz w:val="19"/>
          <w:szCs w:val="19"/>
          <w:lang w:val="en-IN" w:eastAsia="en-IN"/>
        </w:rPr>
      </w:pPr>
      <w:r>
        <w:rPr>
          <w:b/>
          <w:bCs/>
          <w:sz w:val="19"/>
          <w:szCs w:val="19"/>
          <w:lang w:val="en-IN" w:eastAsia="en-IN"/>
        </w:rPr>
        <w:t>Jana Špulerová</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sidR="00E918C4">
        <w:rPr>
          <w:b/>
          <w:bCs/>
          <w:sz w:val="19"/>
          <w:szCs w:val="19"/>
          <w:lang w:val="en-IN" w:eastAsia="en-IN"/>
        </w:rPr>
        <w:t xml:space="preserve"> </w:t>
      </w:r>
      <w:r>
        <w:rPr>
          <w:b/>
          <w:bCs/>
          <w:sz w:val="19"/>
          <w:szCs w:val="19"/>
          <w:lang w:val="en-IN" w:eastAsia="en-IN"/>
        </w:rPr>
        <w:t>Marta Dobrovodská</w:t>
      </w:r>
      <w:hyperlink r:id="rId5"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sidR="00E918C4">
        <w:rPr>
          <w:b/>
          <w:bCs/>
          <w:sz w:val="19"/>
          <w:szCs w:val="19"/>
          <w:lang w:val="en-IN" w:eastAsia="en-IN"/>
        </w:rPr>
        <w:t xml:space="preserve"> </w:t>
      </w:r>
      <w:r>
        <w:rPr>
          <w:b/>
          <w:bCs/>
          <w:sz w:val="19"/>
          <w:szCs w:val="19"/>
          <w:lang w:val="en-IN" w:eastAsia="en-IN"/>
        </w:rPr>
        <w:t>Dagmar Štefunková</w:t>
      </w:r>
      <w:hyperlink r:id="rId6" w:anchor="a1" w:history="1">
        <w:r w:rsidRPr="0005164C">
          <w:rPr>
            <w:b/>
            <w:bCs/>
            <w:sz w:val="19"/>
            <w:szCs w:val="19"/>
            <w:vertAlign w:val="superscript"/>
            <w:lang w:val="en-IN" w:eastAsia="en-IN"/>
          </w:rPr>
          <w:t>1</w:t>
        </w:r>
      </w:hyperlink>
      <w:r w:rsidRPr="00172C30">
        <w:rPr>
          <w:color w:val="00000A"/>
          <w:lang w:val="en-GB"/>
        </w:rPr>
        <w:t xml:space="preserve">, </w:t>
      </w:r>
      <w:r w:rsidRPr="007775B5">
        <w:rPr>
          <w:b/>
          <w:bCs/>
          <w:sz w:val="19"/>
          <w:szCs w:val="19"/>
          <w:lang w:val="en-IN" w:eastAsia="en-IN"/>
        </w:rPr>
        <w:t>Juraj Lieskovský</w:t>
      </w:r>
      <w:r w:rsidRPr="007775B5">
        <w:rPr>
          <w:b/>
          <w:bCs/>
          <w:sz w:val="19"/>
          <w:szCs w:val="19"/>
          <w:vertAlign w:val="superscript"/>
          <w:lang w:val="en-IN" w:eastAsia="en-IN"/>
        </w:rPr>
        <w:t>2</w:t>
      </w:r>
      <w:r w:rsidRPr="0005164C">
        <w:rPr>
          <w:b/>
          <w:bCs/>
          <w:sz w:val="19"/>
          <w:szCs w:val="19"/>
          <w:lang w:val="en-IN" w:eastAsia="en-IN"/>
        </w:rPr>
        <w:t>,</w:t>
      </w:r>
      <w:r w:rsidRPr="007775B5">
        <w:rPr>
          <w:color w:val="00000A"/>
          <w:lang w:val="en-GB"/>
        </w:rPr>
        <w:t xml:space="preserve"> </w:t>
      </w:r>
      <w:r w:rsidRPr="007775B5">
        <w:rPr>
          <w:b/>
          <w:bCs/>
          <w:sz w:val="19"/>
          <w:szCs w:val="19"/>
          <w:lang w:val="en-IN" w:eastAsia="en-IN"/>
        </w:rPr>
        <w:t>Peter Bezák</w:t>
      </w:r>
      <w:r w:rsidRPr="007775B5">
        <w:rPr>
          <w:b/>
          <w:bCs/>
          <w:sz w:val="19"/>
          <w:szCs w:val="19"/>
          <w:vertAlign w:val="superscript"/>
          <w:lang w:val="en-IN" w:eastAsia="en-IN"/>
        </w:rPr>
        <w:t>2</w:t>
      </w:r>
      <w:r w:rsidRPr="0005164C">
        <w:rPr>
          <w:b/>
          <w:bCs/>
          <w:sz w:val="19"/>
          <w:szCs w:val="19"/>
          <w:lang w:val="en-IN" w:eastAsia="en-IN"/>
        </w:rPr>
        <w:t>,</w:t>
      </w:r>
      <w:r w:rsidR="009D49B8">
        <w:rPr>
          <w:b/>
          <w:bCs/>
          <w:sz w:val="19"/>
          <w:szCs w:val="19"/>
          <w:vertAlign w:val="superscript"/>
          <w:lang w:val="en-IN" w:eastAsia="en-IN"/>
        </w:rPr>
        <w:t xml:space="preserve"> </w:t>
      </w:r>
      <w:r>
        <w:rPr>
          <w:b/>
          <w:bCs/>
          <w:sz w:val="19"/>
          <w:szCs w:val="19"/>
          <w:lang w:val="en-IN" w:eastAsia="en-IN"/>
        </w:rPr>
        <w:t>Zita Izakovičová</w:t>
      </w:r>
      <w:hyperlink r:id="rId7" w:anchor="a1" w:history="1">
        <w:r w:rsidRPr="0005164C">
          <w:rPr>
            <w:b/>
            <w:bCs/>
            <w:sz w:val="19"/>
            <w:szCs w:val="19"/>
            <w:vertAlign w:val="superscript"/>
            <w:lang w:val="en-IN" w:eastAsia="en-IN"/>
          </w:rPr>
          <w:t>1</w:t>
        </w:r>
      </w:hyperlink>
      <w:r w:rsidR="003C0794" w:rsidRPr="0005164C">
        <w:rPr>
          <w:b/>
          <w:bCs/>
          <w:sz w:val="19"/>
          <w:szCs w:val="19"/>
          <w:lang w:val="en-IN" w:eastAsia="en-IN"/>
        </w:rPr>
        <w:t xml:space="preserve"> </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7775B5" w:rsidRPr="007775B5">
        <w:rPr>
          <w:lang w:val="en-GB"/>
        </w:rPr>
        <w:t xml:space="preserve"> </w:t>
      </w:r>
      <w:r w:rsidR="007775B5" w:rsidRPr="00172C30">
        <w:rPr>
          <w:lang w:val="en-GB"/>
        </w:rPr>
        <w:t>Institute of Landscape Ecology, Slovak Academy of Sciences, Bratislava, Slovakia</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7775B5" w:rsidRPr="007775B5">
        <w:rPr>
          <w:lang w:val="en-GB"/>
        </w:rPr>
        <w:t xml:space="preserve"> </w:t>
      </w:r>
      <w:r w:rsidR="007775B5" w:rsidRPr="00172C30">
        <w:rPr>
          <w:lang w:val="en-GB"/>
        </w:rPr>
        <w:t>Institute of Landscape Ecology, Slovak Academy of Sciences, Nitra, Slovak</w:t>
      </w:r>
      <w:r w:rsidR="007775B5">
        <w:rPr>
          <w:lang w:val="en-GB"/>
        </w:rPr>
        <w:t>ia</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D268AE">
        <w:rPr>
          <w:bCs w:val="0"/>
          <w:i w:val="0"/>
          <w:iCs w:val="0"/>
          <w:noProof w:val="0"/>
          <w:sz w:val="19"/>
          <w:szCs w:val="19"/>
          <w:lang w:val="en-IN" w:eastAsia="en-IN"/>
        </w:rPr>
        <w:t>traditional agriculture, biodiversity, cultural diversity, High Nature Value farmland</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4D57B7" w:rsidRPr="004D57B7" w:rsidRDefault="004D57B7" w:rsidP="004D57B7">
      <w:pPr>
        <w:jc w:val="both"/>
        <w:rPr>
          <w:sz w:val="19"/>
          <w:szCs w:val="19"/>
          <w:lang w:val="en-IN" w:eastAsia="en-IN"/>
        </w:rPr>
      </w:pPr>
      <w:r w:rsidRPr="004D57B7">
        <w:rPr>
          <w:sz w:val="19"/>
          <w:szCs w:val="19"/>
          <w:lang w:val="en-IN" w:eastAsia="en-IN"/>
        </w:rPr>
        <w:t xml:space="preserve">Within the agricultural landscape of Slovakia, which covers almost half of the area, the remnants of traditional agricultural landscapes (TAL) can still be found </w:t>
      </w:r>
      <w:r w:rsidRPr="004D57B7">
        <w:rPr>
          <w:sz w:val="19"/>
          <w:szCs w:val="19"/>
          <w:lang w:val="en-IN" w:eastAsia="en-IN"/>
        </w:rPr>
        <w:fldChar w:fldCharType="begin"/>
      </w:r>
      <w:r w:rsidRPr="004D57B7">
        <w:rPr>
          <w:sz w:val="19"/>
          <w:szCs w:val="19"/>
          <w:lang w:val="en-IN" w:eastAsia="en-IN"/>
        </w:rPr>
        <w:instrText xml:space="preserve"> ADDIN ZOTERO_ITEM CSL_CITATION {"citationID":"JHRZ7Rme","properties":{"formattedCitation":"(Lieskovsk\\uc0\\u253{} et al., 2014)","plainCitation":"(Lieskovský et al., 2014)","noteIndex":0},"citationItems":[{"id":369,"uris":["http://zotero.org/users/local/oP0XroR2/items/CUHFMKZX"],"uri":["http://zotero.org/users/local/oP0XroR2/items/CUHFMKZX"],"itemData":{"id":369,"type":"article-journal","title":"Factors affecting the persistence of traditional agricultural landscapes in Slovakia during the collectivization of agriculture","container-title":"Landscape Ecology","page":"867-877","volume":"29","issue":"5","source":"ISI Web of Knowledge","abstract":"Collectivization of agriculture (1950s-1970s) was one of the most important periods in landscape development in Slovakia. Traditionally managed agricultural landscapes, that covered more than half of the Slovak territory, were transformed into large-scale fields and only fragments of traditional agricultural landscapes survived. We mapped the remaining traditional agricultural landscapes using aerial photos and historical maps. We then statistically analyzed the various geographical factors and their influence on the transformation process of traditional and collectivized fields, i.e., slope steepness, soil fertility, distance from settlements and isolation from regional capital cities. The comparison was performed using classification tree analysis. We constructed a set of decision rules that explain why fields were managed traditionally or collectivized. Our findings show that traditional agricultural fields were more likely to persist on steep terrain, less fertile soils, and on locations that were closer to the settlements, but more isolated from the regional capital cities. Steepness played the most important role: small-scale fields located on steep areas were not accessible to heavy machinery and therefore, frequently survived the collectivization. We show that the selected geographical factors are good explanatory variables for the collectivization of arable fields and orchards. For vineyards and grasslands, however, the explanatory power of the selected geographical factors is lower, and we suspect that other factors, not depicted in the analysis play an important role.","DOI":"10.1007/s10980-014-0023-1","ISSN":"0921-2973","note":"WOS:000334689900009","journalAbbreviation":"Landsc. Ecol.","language":"English","author":[{"family":"Lieskovský","given":"Juraj"},{"family":"Kenderessy","given":"Pavol"},{"family":"Špulerová","given":"Jana"},{"family":"Lieskovský","given":"Tibor"},{"family":"Koleda","given":"Peter"},{"family":"Kienast","given":"Felix"},{"family":"Gimmi","given":"Urs"}],"issued":{"date-parts":[["2014",5]]}}}],"schema":"https://github.com/citation-style-language/schema/raw/master/csl-citation.json"} </w:instrText>
      </w:r>
      <w:r w:rsidRPr="004D57B7">
        <w:rPr>
          <w:sz w:val="19"/>
          <w:szCs w:val="19"/>
          <w:lang w:val="en-IN" w:eastAsia="en-IN"/>
        </w:rPr>
        <w:fldChar w:fldCharType="separate"/>
      </w:r>
      <w:r w:rsidRPr="004D57B7">
        <w:rPr>
          <w:sz w:val="19"/>
          <w:szCs w:val="19"/>
          <w:lang w:val="en-IN" w:eastAsia="en-IN"/>
        </w:rPr>
        <w:t>(Lieskovský et al., 2014)</w:t>
      </w:r>
      <w:r w:rsidRPr="004D57B7">
        <w:rPr>
          <w:sz w:val="19"/>
          <w:szCs w:val="19"/>
          <w:lang w:val="en-IN" w:eastAsia="en-IN"/>
        </w:rPr>
        <w:fldChar w:fldCharType="end"/>
      </w:r>
      <w:r w:rsidRPr="004D57B7">
        <w:rPr>
          <w:sz w:val="19"/>
          <w:szCs w:val="19"/>
          <w:lang w:val="en-IN" w:eastAsia="en-IN"/>
        </w:rPr>
        <w:t xml:space="preserve">. Facing their disappearance, the aim of this study is to (1) point to diversity of TAL and their biocultural value, (2) analyse the geographical preconditions of abandonment (slope, soil fertility, accessibility, isolation) and thus (3)  to propose measures for protection and management of TAL in accordance with sustainable development. </w:t>
      </w:r>
    </w:p>
    <w:p w:rsidR="004D57B7" w:rsidRPr="004D57B7" w:rsidRDefault="004D57B7" w:rsidP="004D57B7">
      <w:pPr>
        <w:jc w:val="both"/>
        <w:rPr>
          <w:sz w:val="19"/>
          <w:szCs w:val="19"/>
          <w:lang w:val="en-IN" w:eastAsia="en-IN"/>
        </w:rPr>
      </w:pPr>
      <w:r w:rsidRPr="004D57B7">
        <w:rPr>
          <w:sz w:val="19"/>
          <w:szCs w:val="19"/>
          <w:lang w:val="en-IN" w:eastAsia="en-IN"/>
        </w:rPr>
        <w:t xml:space="preserve">The strategy was elaborated on the basis of country-wide mapping of TAL in </w:t>
      </w:r>
      <w:smartTag w:uri="urn:schemas-microsoft-com:office:smarttags" w:element="country-region">
        <w:r w:rsidRPr="004D57B7">
          <w:rPr>
            <w:sz w:val="19"/>
            <w:szCs w:val="19"/>
            <w:lang w:val="en-IN" w:eastAsia="en-IN"/>
          </w:rPr>
          <w:t>Slovakia</w:t>
        </w:r>
      </w:smartTag>
      <w:r w:rsidRPr="004D57B7">
        <w:rPr>
          <w:sz w:val="19"/>
          <w:szCs w:val="19"/>
          <w:lang w:val="en-IN" w:eastAsia="en-IN"/>
        </w:rPr>
        <w:t xml:space="preserve"> </w:t>
      </w:r>
      <w:r w:rsidRPr="004D57B7">
        <w:rPr>
          <w:sz w:val="19"/>
          <w:szCs w:val="19"/>
          <w:lang w:val="en-IN" w:eastAsia="en-IN"/>
        </w:rPr>
        <w:fldChar w:fldCharType="begin"/>
      </w:r>
      <w:r w:rsidRPr="004D57B7">
        <w:rPr>
          <w:sz w:val="19"/>
          <w:szCs w:val="19"/>
          <w:lang w:val="en-IN" w:eastAsia="en-IN"/>
        </w:rPr>
        <w:instrText xml:space="preserve"> ADDIN ZOTERO_ITEM CSL_CITATION {"citationID":"OFeDsQqh","properties":{"formattedCitation":"(\\uc0\\u352{}pulerov\\uc0\\u225{} et al., 2011)","plainCitation":"(Špulerová et al., 2011)","noteIndex":0},"citationItems":[{"id":338,"uris":["http://zotero.org/users/local/oP0XroR2/items/5S7JA6II"],"uri":["http://zotero.org/users/local/oP0XroR2/items/5S7JA6II"],"itemData":{"id":338,"type":"article-journal","title":"Inventory and classification of historical structures of the agricultural landscape in Slovakia","container-title":"Ekológia (Bratislava)","page":"157–170","volume":"30","issue":"2","source":"Google Scholar","DOI":"10.4149/ekol_2011_02_157","ISSN":"ISSN 1335-342X","author":[{"family":"Špulerová","given":"Jana"},{"family":"Dobrovodska","given":"Marta"},{"family":"Lieskovský","given":"Juraj"},{"family":"Bača","given":"Andrej"},{"family":"Halabuk","given":"Andrej"},{"family":"Kohút","given":"František"},{"family":"Mojses","given":"Matej"},{"family":"Kenderessy","given":"Pavol"},{"family":"Piscová","given":"Veronika"},{"family":"Barančok","given":"Peter"}],"issued":{"date-parts":[["2011"]]}}}],"schema":"https://github.com/citation-style-language/schema/raw/master/csl-citation.json"} </w:instrText>
      </w:r>
      <w:r w:rsidRPr="004D57B7">
        <w:rPr>
          <w:sz w:val="19"/>
          <w:szCs w:val="19"/>
          <w:lang w:val="en-IN" w:eastAsia="en-IN"/>
        </w:rPr>
        <w:fldChar w:fldCharType="separate"/>
      </w:r>
      <w:r w:rsidRPr="004D57B7">
        <w:rPr>
          <w:sz w:val="19"/>
          <w:szCs w:val="19"/>
          <w:lang w:val="en-IN" w:eastAsia="en-IN"/>
        </w:rPr>
        <w:t>(Špulerová et al., 2011)</w:t>
      </w:r>
      <w:r w:rsidRPr="004D57B7">
        <w:rPr>
          <w:sz w:val="19"/>
          <w:szCs w:val="19"/>
          <w:lang w:val="en-IN" w:eastAsia="en-IN"/>
        </w:rPr>
        <w:fldChar w:fldCharType="end"/>
      </w:r>
      <w:r w:rsidRPr="004D57B7">
        <w:rPr>
          <w:sz w:val="19"/>
          <w:szCs w:val="19"/>
          <w:lang w:val="en-IN" w:eastAsia="en-IN"/>
        </w:rPr>
        <w:t xml:space="preserve"> and results of interdisciplinary research of biodiversity and ecological conditions performed in case-study areas. The results from the country-wide mapping shows that main threats of TAL is abandonment that occurs most intensively on steep slopes and on less fertile soils. Interviews at the case study level showed that financial profit is the main factor, which would motivate the local people to farm the TAL. The Strategy for protection and management of TAL is oriented to optimal multifunctional utilization and management of investigated landscapes in relation to sustainable development of TAL and maintaining the biodiversity of landscape, by application of agro-environmental scheme as well as support to multi-functional farming. The proposal of ecological management brings about not only protection of valuable habitats, but it should have positive impact on environment and human wellbeing. The proposal for support from agri-environmental scheme was developed </w:t>
      </w:r>
      <w:r>
        <w:rPr>
          <w:sz w:val="19"/>
          <w:szCs w:val="19"/>
          <w:lang w:val="en-IN" w:eastAsia="en-IN"/>
        </w:rPr>
        <w:t xml:space="preserve">on the basis of </w:t>
      </w:r>
      <w:r w:rsidRPr="004D57B7">
        <w:rPr>
          <w:sz w:val="19"/>
          <w:szCs w:val="19"/>
          <w:lang w:val="en-IN" w:eastAsia="en-IN"/>
        </w:rPr>
        <w:t xml:space="preserve">knowledge about High Nature Value farmland  support in other European countries </w:t>
      </w:r>
      <w:r w:rsidRPr="004D57B7">
        <w:rPr>
          <w:sz w:val="19"/>
          <w:szCs w:val="19"/>
          <w:lang w:val="en-IN" w:eastAsia="en-IN"/>
        </w:rPr>
        <w:fldChar w:fldCharType="begin"/>
      </w:r>
      <w:r w:rsidRPr="004D57B7">
        <w:rPr>
          <w:sz w:val="19"/>
          <w:szCs w:val="19"/>
          <w:lang w:val="en-IN" w:eastAsia="en-IN"/>
        </w:rPr>
        <w:instrText xml:space="preserve"> ADDIN ZOTERO_ITEM CSL_CITATION {"citationID":"qsh6wCRe","properties":{"formattedCitation":"(\\uc0\\u352{}pulerov\\uc0\\u225{} et al., 2017)","plainCitation":"(Špulerová et al., 2017)","noteIndex":0},"citationItems":[{"id":1648,"uris":["http://zotero.org/users/local/oP0XroR2/items/I3HXBX5I"],"uri":["http://zotero.org/users/local/oP0XroR2/items/I3HXBX5I"],"itemData":{"id":1648,"type":"article-journal","title":"Traditional agricultural landscapes in Slovakia: why should we preserve them?","container-title":"Landscape Research","page":"891-903","volume":"42","issue":"8","source":"Web of Science","abstract":"Faced with the disappearance and ongoing abandonment of traditional agricultural landscapes (TAL) in Europe, our primary aim is to provide scientific evidence of the importance of TAL in terms of biodiversity, cultural and social values, and to stimulate action for their preservation in the Slovakian context. Surveys at both the national and local levels have acknowledged that TAL are generally associated with a relatively high species richness of plants and animals, including the presence of rare and threatened species. They have a high cultural-historical value due to the preserved small-scale structure and the presence of typical agrarian landforms and small architectural elements. A questionnaire survey showed that a major constraint for local inhabitants in maintaining TAL arises from insufficient governmental support. We argue that governmental financial instruments should recognise the concept of TAL in the context of measures concerning High Nature Value farmland.","DOI":"10.1080/01426397.2017.1385749","ISSN":"0142-6397","note":"WOS:000417629000007","shortTitle":"Traditional agricultural landscapes in Slovakia","journalAbbreviation":"Landsc. Res.","language":"English","author":[{"family":"Špulerová","given":"Jana"},{"family":"Bezák","given":"Peter"},{"family":"Dobrovodská","given":"Marta"},{"family":"Lieskovský","given":"Juraj"},{"family":"Štefunková","given":"Dagmar"}],"issued":{"date-parts":[["2017"]]}}}],"schema":"https://github.com/citation-style-language/schema/raw/master/csl-citation.json"} </w:instrText>
      </w:r>
      <w:r w:rsidRPr="004D57B7">
        <w:rPr>
          <w:sz w:val="19"/>
          <w:szCs w:val="19"/>
          <w:lang w:val="en-IN" w:eastAsia="en-IN"/>
        </w:rPr>
        <w:fldChar w:fldCharType="separate"/>
      </w:r>
      <w:r w:rsidRPr="004D57B7">
        <w:rPr>
          <w:sz w:val="19"/>
          <w:szCs w:val="19"/>
          <w:lang w:val="en-IN" w:eastAsia="en-IN"/>
        </w:rPr>
        <w:t>(Špulerová et al., 2017)</w:t>
      </w:r>
      <w:r w:rsidRPr="004D57B7">
        <w:rPr>
          <w:sz w:val="19"/>
          <w:szCs w:val="19"/>
          <w:lang w:val="en-IN" w:eastAsia="en-IN"/>
        </w:rPr>
        <w:fldChar w:fldCharType="end"/>
      </w:r>
      <w:r w:rsidRPr="004D57B7">
        <w:rPr>
          <w:sz w:val="19"/>
          <w:szCs w:val="19"/>
          <w:lang w:val="en-IN" w:eastAsia="en-IN"/>
        </w:rPr>
        <w:t>.</w:t>
      </w:r>
    </w:p>
    <w:p w:rsidR="004D57B7" w:rsidRDefault="004D57B7" w:rsidP="00883A50">
      <w:pPr>
        <w:jc w:val="both"/>
        <w:rPr>
          <w:sz w:val="19"/>
          <w:szCs w:val="19"/>
          <w:lang w:val="en-IN" w:eastAsia="en-IN"/>
        </w:rPr>
      </w:pP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544B70" w:rsidP="003C0794">
      <w:pPr>
        <w:pStyle w:val="BodyText"/>
        <w:ind w:firstLine="0"/>
        <w:rPr>
          <w:sz w:val="19"/>
          <w:szCs w:val="19"/>
        </w:rPr>
      </w:pPr>
      <w:r>
        <w:rPr>
          <w:noProof/>
          <w:sz w:val="19"/>
          <w:szCs w:val="19"/>
          <w:lang w:val="sk-SK" w:eastAsia="sk-SK"/>
        </w:rPr>
        <w:lastRenderedPageBreak/>
        <w:drawing>
          <wp:inline distT="0" distB="0" distL="0" distR="0">
            <wp:extent cx="3200400" cy="2400300"/>
            <wp:effectExtent l="19050" t="0" r="0" b="0"/>
            <wp:docPr id="14" name="Picture 14" descr="D:\dokumenty\15katalog_hspk_hodnotenie\monografia_final\030_4_kysuce_spule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okumenty\15katalog_hspk_hodnotenie\monografia_final\030_4_kysuce_spulerova.JPG"/>
                    <pic:cNvPicPr>
                      <a:picLocks noChangeAspect="1" noChangeArrowheads="1"/>
                    </pic:cNvPicPr>
                  </pic:nvPicPr>
                  <pic:blipFill>
                    <a:blip r:embed="rId8"/>
                    <a:srcRect/>
                    <a:stretch>
                      <a:fillRect/>
                    </a:stretch>
                  </pic:blipFill>
                  <pic:spPr bwMode="auto">
                    <a:xfrm>
                      <a:off x="0" y="0"/>
                      <a:ext cx="3200400" cy="2400300"/>
                    </a:xfrm>
                    <a:prstGeom prst="rect">
                      <a:avLst/>
                    </a:prstGeom>
                    <a:noFill/>
                    <a:ln w="9525">
                      <a:noFill/>
                      <a:miter lim="800000"/>
                      <a:headEnd/>
                      <a:tailEnd/>
                    </a:ln>
                  </pic:spPr>
                </pic:pic>
              </a:graphicData>
            </a:graphic>
          </wp:inline>
        </w:drawing>
      </w: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D268AE" w:rsidRPr="00D268AE" w:rsidRDefault="00D268AE" w:rsidP="00D268AE">
      <w:pPr>
        <w:numPr>
          <w:ilvl w:val="0"/>
          <w:numId w:val="24"/>
        </w:numPr>
        <w:shd w:val="clear" w:color="auto" w:fill="FFFFFF"/>
        <w:spacing w:before="100" w:beforeAutospacing="1" w:after="120"/>
        <w:jc w:val="left"/>
        <w:rPr>
          <w:sz w:val="19"/>
          <w:szCs w:val="19"/>
          <w:lang w:val="en-IN" w:eastAsia="en-IN"/>
        </w:rPr>
      </w:pPr>
      <w:bookmarkStart w:id="2" w:name="2"/>
      <w:bookmarkEnd w:id="2"/>
      <w:r w:rsidRPr="00D268AE">
        <w:rPr>
          <w:sz w:val="19"/>
          <w:szCs w:val="19"/>
          <w:lang w:val="en-IN" w:eastAsia="en-IN"/>
        </w:rPr>
        <w:t>Lieskovský, J., Kenderessy, P., Špulerová, J., Lieskovský, T., Koleda, P., Kienast, F., Gimmi, U., 2014. Factors affecting the persistence of traditional agricultural landscapes in Slovakia during the collectivization of agriculture. Landsc. Ecol. 29, 867–877. https://doi.org/10.1007/s10980-014-0023-1</w:t>
      </w:r>
    </w:p>
    <w:p w:rsidR="00D268AE" w:rsidRPr="00D268AE" w:rsidRDefault="00D268AE" w:rsidP="00D268AE">
      <w:pPr>
        <w:numPr>
          <w:ilvl w:val="0"/>
          <w:numId w:val="24"/>
        </w:numPr>
        <w:shd w:val="clear" w:color="auto" w:fill="FFFFFF"/>
        <w:spacing w:before="100" w:beforeAutospacing="1" w:after="120"/>
        <w:jc w:val="left"/>
        <w:rPr>
          <w:sz w:val="19"/>
          <w:szCs w:val="19"/>
          <w:lang w:val="en-IN" w:eastAsia="en-IN"/>
        </w:rPr>
      </w:pPr>
      <w:r w:rsidRPr="00D268AE">
        <w:rPr>
          <w:sz w:val="19"/>
          <w:szCs w:val="19"/>
          <w:lang w:val="en-IN" w:eastAsia="en-IN"/>
        </w:rPr>
        <w:t>Špulerová, J., Bezák, P., Dobrovodská, M., Lieskovský, J., Štefunková, D., 2017. Traditional agricultural landscapes in Slovakia: why should we preserve them? Landsc. Res. 42, 891–903. https://doi.org/10.1080/01426397.2017.1385749</w:t>
      </w:r>
    </w:p>
    <w:p w:rsidR="00D268AE" w:rsidRPr="00D268AE" w:rsidRDefault="00D268AE" w:rsidP="00D268AE">
      <w:pPr>
        <w:numPr>
          <w:ilvl w:val="0"/>
          <w:numId w:val="24"/>
        </w:numPr>
        <w:shd w:val="clear" w:color="auto" w:fill="FFFFFF"/>
        <w:spacing w:before="100" w:beforeAutospacing="1" w:after="120"/>
        <w:jc w:val="left"/>
        <w:rPr>
          <w:sz w:val="19"/>
          <w:szCs w:val="19"/>
          <w:lang w:val="en-IN" w:eastAsia="en-IN"/>
        </w:rPr>
      </w:pPr>
      <w:r w:rsidRPr="00D268AE">
        <w:rPr>
          <w:sz w:val="19"/>
          <w:szCs w:val="19"/>
          <w:lang w:val="en-IN" w:eastAsia="en-IN"/>
        </w:rPr>
        <w:t>Špulerová, J., Dobrovodska, M., Lieskovský, J., Bača, A., Halabuk, A., Kohút, F., Mojses, M., Kenderessy, P., Piscová, V., Barančok, P., 2011. Inventory and classification of historical structures of the agricultural landscape in Slovakia. Ekológia (Bratislava) 30, 157–170. https://doi.org/10.4149/ekol_2011_02_157</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D268AE" w:rsidP="00861508">
      <w:pPr>
        <w:jc w:val="both"/>
        <w:rPr>
          <w:rFonts w:eastAsia="MS PGothic"/>
          <w:b/>
          <w:sz w:val="19"/>
          <w:szCs w:val="19"/>
        </w:rPr>
      </w:pPr>
      <w:r>
        <w:rPr>
          <w:sz w:val="19"/>
          <w:szCs w:val="19"/>
        </w:rPr>
        <w:t xml:space="preserve">Jana Spulerova </w:t>
      </w:r>
      <w:r w:rsidR="00861508" w:rsidRPr="0005164C">
        <w:rPr>
          <w:sz w:val="19"/>
          <w:szCs w:val="19"/>
        </w:rPr>
        <w:t>has completed h</w:t>
      </w:r>
      <w:r>
        <w:rPr>
          <w:sz w:val="19"/>
          <w:szCs w:val="19"/>
        </w:rPr>
        <w:t>er</w:t>
      </w:r>
      <w:r w:rsidR="00861508" w:rsidRPr="0005164C">
        <w:rPr>
          <w:sz w:val="19"/>
          <w:szCs w:val="19"/>
        </w:rPr>
        <w:t xml:space="preserve"> PhD at the age of 2</w:t>
      </w:r>
      <w:r>
        <w:rPr>
          <w:sz w:val="19"/>
          <w:szCs w:val="19"/>
        </w:rPr>
        <w:t>9</w:t>
      </w:r>
      <w:r w:rsidR="00861508" w:rsidRPr="0005164C">
        <w:rPr>
          <w:sz w:val="19"/>
          <w:szCs w:val="19"/>
        </w:rPr>
        <w:t xml:space="preserve"> years from </w:t>
      </w:r>
      <w:r>
        <w:rPr>
          <w:sz w:val="19"/>
          <w:szCs w:val="19"/>
        </w:rPr>
        <w:t>1993-1998</w:t>
      </w:r>
      <w:r w:rsidR="00E177DC" w:rsidRPr="0005164C">
        <w:rPr>
          <w:sz w:val="19"/>
          <w:szCs w:val="19"/>
        </w:rPr>
        <w:t xml:space="preserve"> </w:t>
      </w:r>
      <w:r w:rsidR="00122FE2">
        <w:rPr>
          <w:sz w:val="19"/>
          <w:szCs w:val="19"/>
        </w:rPr>
        <w:t xml:space="preserve">Technical </w:t>
      </w:r>
      <w:r w:rsidR="00861508" w:rsidRPr="0005164C">
        <w:rPr>
          <w:sz w:val="19"/>
          <w:szCs w:val="19"/>
        </w:rPr>
        <w:t>University</w:t>
      </w:r>
      <w:r w:rsidR="00122FE2">
        <w:rPr>
          <w:sz w:val="19"/>
          <w:szCs w:val="19"/>
        </w:rPr>
        <w:t xml:space="preserve"> in Zvolen, </w:t>
      </w:r>
      <w:smartTag w:uri="urn:schemas-microsoft-com:office:smarttags" w:element="place">
        <w:r w:rsidR="00122FE2" w:rsidRPr="000251B3">
          <w:t>School</w:t>
        </w:r>
      </w:smartTag>
      <w:r w:rsidR="00122FE2" w:rsidRPr="000251B3">
        <w:t xml:space="preserve"> of </w:t>
      </w:r>
      <w:smartTag w:uri="urn:schemas-microsoft-com:office:smarttags" w:element="place">
        <w:r w:rsidR="00122FE2" w:rsidRPr="000251B3">
          <w:t>Ecology</w:t>
        </w:r>
      </w:smartTag>
      <w:r w:rsidR="00122FE2" w:rsidRPr="000251B3">
        <w:t xml:space="preserve"> and Environmental Sciences</w:t>
      </w:r>
      <w:r w:rsidR="00861508" w:rsidRPr="0005164C">
        <w:rPr>
          <w:sz w:val="19"/>
          <w:szCs w:val="19"/>
        </w:rPr>
        <w:t xml:space="preserve"> and </w:t>
      </w:r>
      <w:r w:rsidR="00E177DC">
        <w:rPr>
          <w:sz w:val="19"/>
          <w:szCs w:val="19"/>
        </w:rPr>
        <w:t>P</w:t>
      </w:r>
      <w:r w:rsidR="00861508" w:rsidRPr="0005164C">
        <w:rPr>
          <w:sz w:val="19"/>
          <w:szCs w:val="19"/>
        </w:rPr>
        <w:t xml:space="preserve">ostdoctoral </w:t>
      </w:r>
      <w:r w:rsidR="00E177DC">
        <w:rPr>
          <w:sz w:val="19"/>
          <w:szCs w:val="19"/>
        </w:rPr>
        <w:t>S</w:t>
      </w:r>
      <w:r w:rsidR="00861508" w:rsidRPr="0005164C">
        <w:rPr>
          <w:sz w:val="19"/>
          <w:szCs w:val="19"/>
        </w:rPr>
        <w:t xml:space="preserve">tudies from </w:t>
      </w:r>
      <w:smartTag w:uri="urn:schemas-microsoft-com:office:smarttags" w:element="place">
        <w:r w:rsidR="00122FE2" w:rsidRPr="000251B3">
          <w:t>Technical</w:t>
        </w:r>
      </w:smartTag>
      <w:r w:rsidR="00122FE2" w:rsidRPr="000251B3">
        <w:t xml:space="preserve"> </w:t>
      </w:r>
      <w:smartTag w:uri="urn:schemas-microsoft-com:office:smarttags" w:element="place">
        <w:r w:rsidR="00122FE2" w:rsidRPr="000251B3">
          <w:t>University</w:t>
        </w:r>
      </w:smartTag>
      <w:r w:rsidR="00122FE2" w:rsidRPr="000251B3">
        <w:t xml:space="preserve"> in Zvolen, </w:t>
      </w:r>
      <w:smartTag w:uri="urn:schemas-microsoft-com:office:smarttags" w:element="place">
        <w:r w:rsidR="00122FE2" w:rsidRPr="000251B3">
          <w:t>Institute</w:t>
        </w:r>
      </w:smartTag>
      <w:r w:rsidR="00122FE2" w:rsidRPr="000251B3">
        <w:t xml:space="preserve"> of </w:t>
      </w:r>
      <w:smartTag w:uri="urn:schemas-microsoft-com:office:smarttags" w:element="place">
        <w:r w:rsidR="00122FE2" w:rsidRPr="000251B3">
          <w:t>Landscape</w:t>
        </w:r>
      </w:smartTag>
      <w:r w:rsidR="00122FE2" w:rsidRPr="000251B3">
        <w:t xml:space="preserve"> </w:t>
      </w:r>
      <w:r w:rsidR="00122FE2" w:rsidRPr="000251B3">
        <w:lastRenderedPageBreak/>
        <w:t xml:space="preserve">Ecology, </w:t>
      </w:r>
      <w:smartTag w:uri="urn:schemas-microsoft-com:office:smarttags" w:element="place">
        <w:r w:rsidR="00122FE2" w:rsidRPr="000251B3">
          <w:t>Slovak</w:t>
        </w:r>
      </w:smartTag>
      <w:r w:rsidR="00122FE2" w:rsidRPr="000251B3">
        <w:t xml:space="preserve"> </w:t>
      </w:r>
      <w:smartTag w:uri="urn:schemas-microsoft-com:office:smarttags" w:element="place">
        <w:r w:rsidR="00122FE2" w:rsidRPr="000251B3">
          <w:t>Academy</w:t>
        </w:r>
      </w:smartTag>
      <w:r w:rsidR="00122FE2" w:rsidRPr="000251B3">
        <w:t xml:space="preserve"> of Sciences, Bratislava</w:t>
      </w:r>
      <w:r w:rsidR="00122FE2">
        <w:t>, Slovakia</w:t>
      </w:r>
      <w:r w:rsidR="00861508" w:rsidRPr="0005164C">
        <w:rPr>
          <w:sz w:val="19"/>
          <w:szCs w:val="19"/>
        </w:rPr>
        <w:t xml:space="preserve">. </w:t>
      </w:r>
      <w:r w:rsidR="00122FE2">
        <w:rPr>
          <w:sz w:val="19"/>
          <w:szCs w:val="19"/>
        </w:rPr>
        <w:t>Sh</w:t>
      </w:r>
      <w:r w:rsidR="00861508" w:rsidRPr="0005164C">
        <w:rPr>
          <w:sz w:val="19"/>
          <w:szCs w:val="19"/>
        </w:rPr>
        <w:t xml:space="preserve">e </w:t>
      </w:r>
      <w:r w:rsidR="00861508" w:rsidRPr="00122FE2">
        <w:t xml:space="preserve">is </w:t>
      </w:r>
      <w:r w:rsidR="00122FE2" w:rsidRPr="00122FE2">
        <w:t>a senior researcher and head of Scientific board at the Institute of Landscape Ecology of the Slovak Academy of Sciences</w:t>
      </w:r>
      <w:r w:rsidR="00861508" w:rsidRPr="0005164C">
        <w:rPr>
          <w:sz w:val="19"/>
          <w:szCs w:val="19"/>
        </w:rPr>
        <w:t xml:space="preserve">. </w:t>
      </w:r>
      <w:r w:rsidR="00122FE2">
        <w:rPr>
          <w:sz w:val="19"/>
          <w:szCs w:val="19"/>
        </w:rPr>
        <w:t>She</w:t>
      </w:r>
      <w:r w:rsidR="00861508" w:rsidRPr="0005164C">
        <w:rPr>
          <w:sz w:val="19"/>
          <w:szCs w:val="19"/>
        </w:rPr>
        <w:t xml:space="preserve"> has published more than </w:t>
      </w:r>
      <w:r w:rsidR="00122FE2">
        <w:rPr>
          <w:sz w:val="19"/>
          <w:szCs w:val="19"/>
        </w:rPr>
        <w:t>1</w:t>
      </w:r>
      <w:r w:rsidR="00861508" w:rsidRPr="0005164C">
        <w:rPr>
          <w:sz w:val="19"/>
          <w:szCs w:val="19"/>
        </w:rPr>
        <w:t xml:space="preserve">5 papers in reputed journals and has been serving as an editorial board member of </w:t>
      </w:r>
      <w:r w:rsidR="00122FE2">
        <w:t>Ekologia (Bratislava)</w:t>
      </w:r>
      <w:r w:rsidR="00122FE2">
        <w:rPr>
          <w:sz w:val="19"/>
          <w:szCs w:val="19"/>
        </w:rPr>
        <w:t xml:space="preserve"> journal.</w:t>
      </w:r>
      <w:r w:rsidR="00861508" w:rsidRPr="0005164C">
        <w:rPr>
          <w:sz w:val="19"/>
          <w:szCs w:val="19"/>
        </w:rPr>
        <w:tab/>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544B70" w:rsidP="00861508">
      <w:pPr>
        <w:autoSpaceDE w:val="0"/>
        <w:autoSpaceDN w:val="0"/>
        <w:adjustRightInd w:val="0"/>
        <w:jc w:val="left"/>
        <w:rPr>
          <w:sz w:val="19"/>
          <w:szCs w:val="19"/>
          <w:lang w:val="en-NZ"/>
        </w:rPr>
      </w:pPr>
      <w:r>
        <w:rPr>
          <w:noProof/>
          <w:sz w:val="19"/>
          <w:szCs w:val="19"/>
          <w:lang w:val="sk-SK" w:eastAsia="sk-SK"/>
        </w:rPr>
        <w:drawing>
          <wp:inline distT="0" distB="0" distL="0" distR="0">
            <wp:extent cx="1209675" cy="1009650"/>
            <wp:effectExtent l="19050" t="0" r="9525" b="0"/>
            <wp:docPr id="21" name="Picture 21" descr="D:\dokumenty\f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dokumenty\foto2.JPG"/>
                    <pic:cNvPicPr>
                      <a:picLocks noChangeAspect="1" noChangeArrowheads="1"/>
                    </pic:cNvPicPr>
                  </pic:nvPicPr>
                  <pic:blipFill>
                    <a:blip r:embed="rId9"/>
                    <a:srcRect/>
                    <a:stretch>
                      <a:fillRect/>
                    </a:stretch>
                  </pic:blipFill>
                  <pic:spPr bwMode="auto">
                    <a:xfrm>
                      <a:off x="0" y="0"/>
                      <a:ext cx="1209675" cy="1009650"/>
                    </a:xfrm>
                    <a:prstGeom prst="rect">
                      <a:avLst/>
                    </a:prstGeom>
                    <a:noFill/>
                    <a:ln w="9525">
                      <a:noFill/>
                      <a:miter lim="800000"/>
                      <a:headEnd/>
                      <a:tailEnd/>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F16033">
        <w:rPr>
          <w:sz w:val="19"/>
          <w:szCs w:val="19"/>
          <w:lang w:val="en-NZ"/>
        </w:rPr>
        <w:t xml:space="preserve"> Jana Spulerova</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Pr="0005164C">
        <w:rPr>
          <w:sz w:val="19"/>
          <w:szCs w:val="19"/>
          <w:lang w:val="en-NZ"/>
        </w:rPr>
        <w:br/>
        <w:t>Twitter account:</w:t>
      </w:r>
      <w:r w:rsidRPr="0005164C">
        <w:rPr>
          <w:sz w:val="19"/>
          <w:szCs w:val="19"/>
          <w:lang w:val="en-NZ"/>
        </w:rPr>
        <w:br/>
        <w:t>Linked In account:</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Gautami">
    <w:panose1 w:val="020B0502040204020203"/>
    <w:charset w:val="01"/>
    <w:family w:val="roman"/>
    <w:notTrueType/>
    <w:pitch w:val="variable"/>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028"/>
  <w:defaultTabStop w:val="720"/>
  <w:doNotHyphenateCaps/>
  <w:characterSpacingControl w:val="doNotCompress"/>
  <w:savePreviewPicture/>
  <w:doNotValidateAgainstSchema/>
  <w:doNotDemarcateInvalidXml/>
  <w:compat/>
  <w:rsids>
    <w:rsidRoot w:val="003A59A6"/>
    <w:rsid w:val="0004390D"/>
    <w:rsid w:val="0005164C"/>
    <w:rsid w:val="000B4641"/>
    <w:rsid w:val="0010711E"/>
    <w:rsid w:val="00122FE2"/>
    <w:rsid w:val="00127EDD"/>
    <w:rsid w:val="002043C0"/>
    <w:rsid w:val="00272C82"/>
    <w:rsid w:val="00276735"/>
    <w:rsid w:val="002864A3"/>
    <w:rsid w:val="002B3B81"/>
    <w:rsid w:val="00351E9B"/>
    <w:rsid w:val="003A47B5"/>
    <w:rsid w:val="003A59A6"/>
    <w:rsid w:val="003C0794"/>
    <w:rsid w:val="004059FE"/>
    <w:rsid w:val="004227FF"/>
    <w:rsid w:val="004445B3"/>
    <w:rsid w:val="004D57B7"/>
    <w:rsid w:val="00544B70"/>
    <w:rsid w:val="005B520E"/>
    <w:rsid w:val="005B535B"/>
    <w:rsid w:val="006108A4"/>
    <w:rsid w:val="00663E31"/>
    <w:rsid w:val="006C4648"/>
    <w:rsid w:val="0072064C"/>
    <w:rsid w:val="007442B3"/>
    <w:rsid w:val="00753F7B"/>
    <w:rsid w:val="007775B5"/>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510F7"/>
    <w:rsid w:val="00AC6519"/>
    <w:rsid w:val="00CB1404"/>
    <w:rsid w:val="00CB66E6"/>
    <w:rsid w:val="00D268AE"/>
    <w:rsid w:val="00D319E1"/>
    <w:rsid w:val="00D9156D"/>
    <w:rsid w:val="00E177DC"/>
    <w:rsid w:val="00E91219"/>
    <w:rsid w:val="00E918C4"/>
    <w:rsid w:val="00EA506F"/>
    <w:rsid w:val="00EE4362"/>
    <w:rsid w:val="00EF18D7"/>
    <w:rsid w:val="00EF1E8A"/>
    <w:rsid w:val="00EF3A1A"/>
    <w:rsid w:val="00F1603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ibliography">
    <w:name w:val="Bibliography"/>
    <w:basedOn w:val="Normal"/>
    <w:next w:val="Normal"/>
    <w:uiPriority w:val="37"/>
    <w:semiHidden/>
    <w:unhideWhenUsed/>
    <w:rsid w:val="00D268AE"/>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1567</Words>
  <Characters>8936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10483</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vlastník</cp:lastModifiedBy>
  <cp:revision>2</cp:revision>
  <dcterms:created xsi:type="dcterms:W3CDTF">2018-04-06T12:18:00Z</dcterms:created>
  <dcterms:modified xsi:type="dcterms:W3CDTF">2018-04-06T12:18:00Z</dcterms:modified>
</cp:coreProperties>
</file>