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A66" w:rsidRPr="007749F4" w:rsidRDefault="00A713A7" w:rsidP="007749F4">
      <w:pPr>
        <w:autoSpaceDE w:val="0"/>
        <w:autoSpaceDN w:val="0"/>
        <w:adjustRightInd w:val="0"/>
        <w:spacing w:after="0" w:line="240" w:lineRule="auto"/>
        <w:jc w:val="center"/>
        <w:rPr>
          <w:rFonts w:ascii="Times New Roman" w:hAnsi="Times New Roman"/>
          <w:b/>
          <w:color w:val="0070C0"/>
          <w:sz w:val="32"/>
          <w:szCs w:val="32"/>
        </w:rPr>
      </w:pPr>
      <w:r w:rsidRPr="007749F4">
        <w:rPr>
          <w:rFonts w:ascii="Times New Roman" w:hAnsi="Times New Roman"/>
          <w:b/>
          <w:color w:val="0070C0"/>
          <w:sz w:val="32"/>
          <w:szCs w:val="32"/>
        </w:rPr>
        <w:t>Factors determining gender</w:t>
      </w:r>
      <w:r w:rsidR="00382165" w:rsidRPr="007749F4">
        <w:rPr>
          <w:rFonts w:ascii="Times New Roman" w:hAnsi="Times New Roman"/>
          <w:b/>
          <w:color w:val="0070C0"/>
          <w:sz w:val="32"/>
          <w:szCs w:val="32"/>
        </w:rPr>
        <w:t xml:space="preserve"> </w:t>
      </w:r>
      <w:r w:rsidRPr="007749F4">
        <w:rPr>
          <w:rFonts w:ascii="Times New Roman" w:hAnsi="Times New Roman"/>
          <w:b/>
          <w:color w:val="0070C0"/>
          <w:sz w:val="32"/>
          <w:szCs w:val="32"/>
        </w:rPr>
        <w:t>involvement in rice enterprises in southwestern Nigeria</w:t>
      </w:r>
    </w:p>
    <w:p w:rsidR="00382165" w:rsidRPr="00003A66" w:rsidRDefault="00003A66" w:rsidP="00003A66">
      <w:pPr>
        <w:autoSpaceDE w:val="0"/>
        <w:autoSpaceDN w:val="0"/>
        <w:adjustRightInd w:val="0"/>
        <w:spacing w:after="0" w:line="360" w:lineRule="auto"/>
        <w:rPr>
          <w:rFonts w:ascii="Arial" w:hAnsi="Arial" w:cs="Arial"/>
          <w:b/>
          <w:bCs/>
          <w:iCs/>
          <w:color w:val="000000"/>
          <w:sz w:val="18"/>
          <w:szCs w:val="18"/>
        </w:rPr>
      </w:pPr>
      <w:r w:rsidRPr="00003A66">
        <w:rPr>
          <w:rFonts w:ascii="Arial" w:hAnsi="Arial" w:cs="Arial"/>
          <w:b/>
          <w:bCs/>
          <w:iCs/>
          <w:color w:val="000000"/>
          <w:sz w:val="18"/>
          <w:szCs w:val="18"/>
        </w:rPr>
        <w:t>Oluwatoyin  B. Chete M.sc, AAUA, NIGERIA</w:t>
      </w:r>
    </w:p>
    <w:p w:rsidR="00003A66" w:rsidRPr="00003A66" w:rsidRDefault="00003A66" w:rsidP="00003A66">
      <w:pPr>
        <w:autoSpaceDE w:val="0"/>
        <w:autoSpaceDN w:val="0"/>
        <w:adjustRightInd w:val="0"/>
        <w:spacing w:after="0" w:line="360" w:lineRule="auto"/>
        <w:rPr>
          <w:rFonts w:ascii="Arial" w:hAnsi="Arial" w:cs="Arial"/>
          <w:b/>
          <w:bCs/>
          <w:iCs/>
          <w:color w:val="000000"/>
          <w:sz w:val="18"/>
          <w:szCs w:val="18"/>
        </w:rPr>
      </w:pPr>
      <w:r w:rsidRPr="00003A66">
        <w:rPr>
          <w:rFonts w:ascii="Arial" w:hAnsi="Arial" w:cs="Arial"/>
          <w:b/>
          <w:bCs/>
          <w:iCs/>
          <w:color w:val="000000"/>
          <w:sz w:val="18"/>
          <w:szCs w:val="18"/>
        </w:rPr>
        <w:t>Oluwatoyin  B. Chete M.sc, AAUA, NIGERIA</w:t>
      </w:r>
    </w:p>
    <w:p w:rsidR="00003A66" w:rsidRDefault="00003A66" w:rsidP="00003A66">
      <w:pPr>
        <w:autoSpaceDE w:val="0"/>
        <w:autoSpaceDN w:val="0"/>
        <w:adjustRightInd w:val="0"/>
        <w:spacing w:after="0" w:line="360" w:lineRule="auto"/>
        <w:rPr>
          <w:rFonts w:ascii="Times New Roman" w:hAnsi="Times New Roman"/>
          <w:b/>
          <w:bCs/>
          <w:iCs/>
          <w:color w:val="000000"/>
          <w:sz w:val="24"/>
          <w:szCs w:val="24"/>
        </w:rPr>
      </w:pPr>
    </w:p>
    <w:p w:rsidR="00003A66" w:rsidRPr="00003A66" w:rsidRDefault="00003A66" w:rsidP="00003A66">
      <w:pPr>
        <w:autoSpaceDE w:val="0"/>
        <w:autoSpaceDN w:val="0"/>
        <w:adjustRightInd w:val="0"/>
        <w:spacing w:after="0" w:line="360" w:lineRule="auto"/>
        <w:rPr>
          <w:rFonts w:ascii="Times New Roman" w:hAnsi="Times New Roman"/>
          <w:b/>
          <w:sz w:val="24"/>
          <w:szCs w:val="24"/>
        </w:rPr>
      </w:pPr>
    </w:p>
    <w:p w:rsidR="00382165" w:rsidRPr="00E931D3" w:rsidRDefault="00382165" w:rsidP="00003A66">
      <w:pPr>
        <w:autoSpaceDE w:val="0"/>
        <w:autoSpaceDN w:val="0"/>
        <w:adjustRightInd w:val="0"/>
        <w:spacing w:after="0" w:line="480" w:lineRule="auto"/>
        <w:rPr>
          <w:rFonts w:ascii="Times New Roman" w:hAnsi="Times New Roman"/>
          <w:b/>
          <w:sz w:val="24"/>
          <w:szCs w:val="24"/>
        </w:rPr>
      </w:pPr>
      <w:r w:rsidRPr="00E931D3">
        <w:rPr>
          <w:rFonts w:ascii="Times New Roman" w:hAnsi="Times New Roman"/>
          <w:b/>
          <w:sz w:val="24"/>
          <w:szCs w:val="24"/>
        </w:rPr>
        <w:t>Abstract</w:t>
      </w:r>
    </w:p>
    <w:p w:rsidR="00612D28" w:rsidRDefault="00612D28" w:rsidP="00465D6E">
      <w:pPr>
        <w:autoSpaceDE w:val="0"/>
        <w:autoSpaceDN w:val="0"/>
        <w:adjustRightInd w:val="0"/>
        <w:spacing w:after="0" w:line="240" w:lineRule="auto"/>
        <w:jc w:val="both"/>
        <w:rPr>
          <w:rFonts w:ascii="Times New Roman" w:hAnsi="Times New Roman"/>
          <w:sz w:val="24"/>
          <w:szCs w:val="24"/>
        </w:rPr>
        <w:sectPr w:rsidR="00612D28">
          <w:footerReference w:type="default" r:id="rId8"/>
          <w:pgSz w:w="12240" w:h="15840"/>
          <w:pgMar w:top="1440" w:right="1440" w:bottom="1440" w:left="1440" w:header="720" w:footer="720" w:gutter="0"/>
          <w:cols w:space="720"/>
          <w:docGrid w:linePitch="360"/>
        </w:sectPr>
      </w:pPr>
    </w:p>
    <w:p w:rsidR="00465D6E" w:rsidRPr="00803E87" w:rsidRDefault="00465D6E" w:rsidP="00465D6E">
      <w:pPr>
        <w:autoSpaceDE w:val="0"/>
        <w:autoSpaceDN w:val="0"/>
        <w:adjustRightInd w:val="0"/>
        <w:spacing w:after="0" w:line="240" w:lineRule="auto"/>
        <w:jc w:val="both"/>
        <w:rPr>
          <w:rFonts w:ascii="Times New Roman" w:hAnsi="Times New Roman"/>
          <w:sz w:val="18"/>
          <w:szCs w:val="18"/>
        </w:rPr>
      </w:pPr>
      <w:r w:rsidRPr="00803E87">
        <w:rPr>
          <w:rFonts w:ascii="Times New Roman" w:hAnsi="Times New Roman"/>
          <w:sz w:val="18"/>
          <w:szCs w:val="18"/>
        </w:rPr>
        <w:lastRenderedPageBreak/>
        <w:t>Gender</w:t>
      </w:r>
      <w:r w:rsidR="00382165" w:rsidRPr="00803E87">
        <w:rPr>
          <w:rFonts w:ascii="Times New Roman" w:hAnsi="Times New Roman"/>
          <w:sz w:val="18"/>
          <w:szCs w:val="18"/>
        </w:rPr>
        <w:t xml:space="preserve"> consideration</w:t>
      </w:r>
      <w:r w:rsidRPr="00803E87">
        <w:rPr>
          <w:rFonts w:ascii="Times New Roman" w:hAnsi="Times New Roman"/>
          <w:sz w:val="18"/>
          <w:szCs w:val="18"/>
        </w:rPr>
        <w:t>s</w:t>
      </w:r>
      <w:r w:rsidR="00382165" w:rsidRPr="00803E87">
        <w:rPr>
          <w:rFonts w:ascii="Times New Roman" w:hAnsi="Times New Roman"/>
          <w:sz w:val="18"/>
          <w:szCs w:val="18"/>
        </w:rPr>
        <w:t xml:space="preserve"> have been found to be relevant to most agricultural enterprises. In rice enterprises, men and women of different ages are often disproportionately involved in production, processing, and marketing. Previous studies on gender involvement in rice enterprises were limited only to men and women categorisation.</w:t>
      </w:r>
      <w:r w:rsidRPr="00803E87">
        <w:rPr>
          <w:rFonts w:ascii="Times New Roman" w:hAnsi="Times New Roman"/>
          <w:sz w:val="18"/>
          <w:szCs w:val="18"/>
        </w:rPr>
        <w:t xml:space="preserve"> Therefore, this study ascertained factors determining gender involvement in rice enterprises in south-western Nigeria.</w:t>
      </w:r>
    </w:p>
    <w:p w:rsidR="00382165" w:rsidRPr="00803E87" w:rsidRDefault="00382165" w:rsidP="00465D6E">
      <w:pPr>
        <w:spacing w:after="0" w:line="240" w:lineRule="auto"/>
        <w:jc w:val="both"/>
        <w:rPr>
          <w:rFonts w:ascii="Times New Roman" w:hAnsi="Times New Roman"/>
          <w:sz w:val="18"/>
          <w:szCs w:val="18"/>
        </w:rPr>
      </w:pPr>
    </w:p>
    <w:p w:rsidR="00382165" w:rsidRPr="00803E87" w:rsidRDefault="00382165" w:rsidP="00382165">
      <w:pPr>
        <w:spacing w:after="0" w:line="240" w:lineRule="auto"/>
        <w:jc w:val="both"/>
        <w:rPr>
          <w:rFonts w:ascii="Times New Roman" w:hAnsi="Times New Roman"/>
          <w:sz w:val="18"/>
          <w:szCs w:val="18"/>
        </w:rPr>
      </w:pPr>
      <w:r w:rsidRPr="00803E87">
        <w:rPr>
          <w:rFonts w:ascii="Times New Roman" w:hAnsi="Times New Roman"/>
          <w:sz w:val="18"/>
          <w:szCs w:val="18"/>
        </w:rPr>
        <w:t xml:space="preserve">Four-stage sampling procedure was used. Purposively, Ogun, Ekiti and Osun states as well as one ADP zone from each state were selected due to high intensity of rice enterprise activities.  Data were collected on respondents’ factors motivating involvement, constraints to operations and level of involvement in rice enterprises across gender and generations. </w:t>
      </w:r>
      <w:r w:rsidR="00BD3DCE" w:rsidRPr="00803E87">
        <w:rPr>
          <w:rFonts w:ascii="Times New Roman" w:hAnsi="Times New Roman"/>
          <w:sz w:val="18"/>
          <w:szCs w:val="18"/>
        </w:rPr>
        <w:t xml:space="preserve">Data were collected on respondents’ socio-economic characteristics, enterprise characteristics, information sources and level of involvement in rice enterprises across gender. </w:t>
      </w:r>
      <w:r w:rsidRPr="00803E87">
        <w:rPr>
          <w:rFonts w:ascii="Times New Roman" w:hAnsi="Times New Roman"/>
          <w:sz w:val="18"/>
          <w:szCs w:val="18"/>
        </w:rPr>
        <w:t>An indices of levels of involvement (</w:t>
      </w:r>
      <w:r w:rsidRPr="00803E87">
        <w:rPr>
          <w:rFonts w:ascii="Times New Roman" w:hAnsi="Times New Roman"/>
          <w:sz w:val="18"/>
          <w:szCs w:val="18"/>
          <w:lang w:eastAsia="en-GB"/>
        </w:rPr>
        <w:t>low: 2.0-</w:t>
      </w:r>
      <w:r w:rsidRPr="00803E87">
        <w:rPr>
          <w:rFonts w:ascii="Times New Roman" w:hAnsi="Times New Roman"/>
          <w:sz w:val="18"/>
          <w:szCs w:val="18"/>
        </w:rPr>
        <w:t>24.5</w:t>
      </w:r>
      <w:r w:rsidRPr="00803E87">
        <w:rPr>
          <w:rFonts w:ascii="Times New Roman" w:hAnsi="Times New Roman"/>
          <w:sz w:val="18"/>
          <w:szCs w:val="18"/>
          <w:lang w:eastAsia="en-GB"/>
        </w:rPr>
        <w:t xml:space="preserve">; high: </w:t>
      </w:r>
      <w:r w:rsidRPr="00803E87">
        <w:rPr>
          <w:rFonts w:ascii="Times New Roman" w:hAnsi="Times New Roman"/>
          <w:sz w:val="18"/>
          <w:szCs w:val="18"/>
        </w:rPr>
        <w:t xml:space="preserve">24.6-38.0) were generated. </w:t>
      </w:r>
      <w:r w:rsidRPr="00803E87">
        <w:rPr>
          <w:rFonts w:ascii="Times New Roman" w:hAnsi="Times New Roman"/>
          <w:sz w:val="18"/>
          <w:szCs w:val="18"/>
          <w:lang w:eastAsia="en-GB"/>
        </w:rPr>
        <w:t xml:space="preserve"> </w:t>
      </w:r>
      <w:r w:rsidRPr="00803E87">
        <w:rPr>
          <w:rFonts w:ascii="Times New Roman" w:hAnsi="Times New Roman"/>
          <w:sz w:val="18"/>
          <w:szCs w:val="18"/>
        </w:rPr>
        <w:t>Data were analyse</w:t>
      </w:r>
      <w:r w:rsidR="00465D6E" w:rsidRPr="00803E87">
        <w:rPr>
          <w:rFonts w:ascii="Times New Roman" w:hAnsi="Times New Roman"/>
          <w:sz w:val="18"/>
          <w:szCs w:val="18"/>
        </w:rPr>
        <w:t xml:space="preserve">d using descriptive statistics </w:t>
      </w:r>
      <w:r w:rsidRPr="00803E87">
        <w:rPr>
          <w:rFonts w:ascii="Times New Roman" w:hAnsi="Times New Roman"/>
          <w:sz w:val="18"/>
          <w:szCs w:val="18"/>
        </w:rPr>
        <w:t>and multiple regression at α</w:t>
      </w:r>
      <w:r w:rsidRPr="00803E87">
        <w:rPr>
          <w:rFonts w:ascii="Times New Roman" w:hAnsi="Times New Roman"/>
          <w:sz w:val="18"/>
          <w:szCs w:val="18"/>
          <w:vertAlign w:val="subscript"/>
        </w:rPr>
        <w:t>0.05</w:t>
      </w:r>
      <w:r w:rsidRPr="00803E87">
        <w:rPr>
          <w:rFonts w:ascii="Times New Roman" w:hAnsi="Times New Roman"/>
          <w:sz w:val="18"/>
          <w:szCs w:val="18"/>
        </w:rPr>
        <w:t>.</w:t>
      </w:r>
    </w:p>
    <w:p w:rsidR="00382165" w:rsidRPr="00803E87" w:rsidRDefault="00382165" w:rsidP="00382165">
      <w:pPr>
        <w:spacing w:after="0" w:line="240" w:lineRule="auto"/>
        <w:jc w:val="both"/>
        <w:rPr>
          <w:rFonts w:ascii="Times New Roman" w:hAnsi="Times New Roman"/>
          <w:sz w:val="18"/>
          <w:szCs w:val="18"/>
        </w:rPr>
      </w:pPr>
    </w:p>
    <w:p w:rsidR="00CA5A68" w:rsidRPr="00803E87" w:rsidRDefault="00CA5A68" w:rsidP="00CA5A68">
      <w:pPr>
        <w:spacing w:after="0" w:line="240" w:lineRule="auto"/>
        <w:jc w:val="both"/>
        <w:rPr>
          <w:rFonts w:ascii="Times New Roman" w:hAnsi="Times New Roman"/>
          <w:sz w:val="18"/>
          <w:szCs w:val="18"/>
        </w:rPr>
      </w:pPr>
      <w:r w:rsidRPr="00803E87">
        <w:rPr>
          <w:rFonts w:ascii="Times New Roman" w:hAnsi="Times New Roman"/>
          <w:sz w:val="18"/>
          <w:szCs w:val="18"/>
        </w:rPr>
        <w:t>Overall, age of respondent, years of formal education, types of enterprise (production, processing and marketing) and constraints are significant independent variables contributing to involvement in the rice enterprise.</w:t>
      </w:r>
    </w:p>
    <w:p w:rsidR="00085B1B" w:rsidRPr="00803E87" w:rsidRDefault="00382165" w:rsidP="00612D28">
      <w:pPr>
        <w:spacing w:after="0" w:line="240" w:lineRule="auto"/>
        <w:jc w:val="both"/>
        <w:rPr>
          <w:rFonts w:ascii="Arial" w:hAnsi="Arial" w:cs="Arial"/>
          <w:b/>
          <w:sz w:val="18"/>
          <w:szCs w:val="18"/>
        </w:rPr>
      </w:pPr>
      <w:r w:rsidRPr="00803E87">
        <w:rPr>
          <w:rFonts w:ascii="Times New Roman" w:hAnsi="Times New Roman"/>
          <w:color w:val="FF0000"/>
          <w:sz w:val="18"/>
          <w:szCs w:val="18"/>
        </w:rPr>
        <w:t>.</w:t>
      </w:r>
    </w:p>
    <w:p w:rsidR="00612D28" w:rsidRPr="00803E87" w:rsidRDefault="00612D28" w:rsidP="00612D28">
      <w:pPr>
        <w:pStyle w:val="ListParagraph"/>
        <w:numPr>
          <w:ilvl w:val="0"/>
          <w:numId w:val="2"/>
        </w:numPr>
        <w:autoSpaceDE w:val="0"/>
        <w:autoSpaceDN w:val="0"/>
        <w:adjustRightInd w:val="0"/>
        <w:spacing w:after="0" w:line="240" w:lineRule="auto"/>
        <w:rPr>
          <w:rFonts w:ascii="Times New Roman" w:hAnsi="Times New Roman"/>
          <w:bCs/>
          <w:sz w:val="18"/>
          <w:szCs w:val="18"/>
        </w:rPr>
      </w:pPr>
      <w:r w:rsidRPr="00803E87">
        <w:rPr>
          <w:rFonts w:ascii="Times New Roman" w:hAnsi="Times New Roman"/>
          <w:sz w:val="18"/>
          <w:szCs w:val="18"/>
        </w:rPr>
        <w:t xml:space="preserve">Agboh-Noameshie, A.,  Kabore, A. and Mishiko, M, 2013. </w:t>
      </w:r>
      <w:r w:rsidRPr="00803E87">
        <w:rPr>
          <w:rFonts w:ascii="Times New Roman" w:hAnsi="Times New Roman"/>
          <w:bCs/>
          <w:sz w:val="18"/>
          <w:szCs w:val="18"/>
        </w:rPr>
        <w:t>Integrating Gender Considerations in Rice Research for Development in Africa</w:t>
      </w:r>
      <w:r w:rsidRPr="00803E87">
        <w:rPr>
          <w:rFonts w:ascii="Times New Roman" w:hAnsi="Times New Roman"/>
          <w:sz w:val="18"/>
          <w:szCs w:val="18"/>
        </w:rPr>
        <w:t xml:space="preserve"> in </w:t>
      </w:r>
      <w:r w:rsidRPr="00803E87">
        <w:rPr>
          <w:rFonts w:ascii="Times New Roman" w:hAnsi="Times New Roman"/>
          <w:sz w:val="18"/>
          <w:szCs w:val="18"/>
        </w:rPr>
        <w:lastRenderedPageBreak/>
        <w:t xml:space="preserve">M.C.S. Wopereis </w:t>
      </w:r>
      <w:r w:rsidRPr="00803E87">
        <w:rPr>
          <w:rFonts w:ascii="Times New Roman" w:hAnsi="Times New Roman"/>
          <w:i/>
          <w:iCs/>
          <w:sz w:val="18"/>
          <w:szCs w:val="18"/>
        </w:rPr>
        <w:t>et al</w:t>
      </w:r>
      <w:r w:rsidRPr="00803E87">
        <w:rPr>
          <w:rFonts w:ascii="Times New Roman" w:hAnsi="Times New Roman"/>
          <w:sz w:val="18"/>
          <w:szCs w:val="18"/>
        </w:rPr>
        <w:t xml:space="preserve">. eds. </w:t>
      </w:r>
      <w:r w:rsidRPr="00803E87">
        <w:rPr>
          <w:rFonts w:ascii="Times New Roman" w:hAnsi="Times New Roman"/>
          <w:i/>
          <w:iCs/>
          <w:sz w:val="18"/>
          <w:szCs w:val="18"/>
        </w:rPr>
        <w:t xml:space="preserve">Realizing Africa’s Rice Promise. </w:t>
      </w:r>
      <w:r w:rsidRPr="00803E87">
        <w:rPr>
          <w:rFonts w:ascii="Times New Roman" w:hAnsi="Times New Roman"/>
          <w:sz w:val="18"/>
          <w:szCs w:val="18"/>
        </w:rPr>
        <w:t xml:space="preserve">CAB International 2013. </w:t>
      </w:r>
      <w:r w:rsidRPr="00803E87">
        <w:rPr>
          <w:rFonts w:ascii="Times New Roman" w:hAnsi="Times New Roman"/>
          <w:bCs/>
          <w:sz w:val="18"/>
          <w:szCs w:val="18"/>
        </w:rPr>
        <w:t xml:space="preserve"> </w:t>
      </w:r>
    </w:p>
    <w:p w:rsidR="00612D28" w:rsidRPr="00803E87" w:rsidRDefault="00612D28" w:rsidP="00612D28">
      <w:pPr>
        <w:autoSpaceDE w:val="0"/>
        <w:autoSpaceDN w:val="0"/>
        <w:adjustRightInd w:val="0"/>
        <w:spacing w:after="0" w:line="240" w:lineRule="auto"/>
        <w:ind w:left="720" w:hanging="720"/>
        <w:rPr>
          <w:rFonts w:ascii="Times New Roman" w:hAnsi="Times New Roman"/>
          <w:bCs/>
          <w:sz w:val="18"/>
          <w:szCs w:val="18"/>
          <w:lang w:val="en-US"/>
        </w:rPr>
      </w:pPr>
    </w:p>
    <w:p w:rsidR="00612D28" w:rsidRPr="00803E87" w:rsidRDefault="00612D28" w:rsidP="00612D28">
      <w:pPr>
        <w:pStyle w:val="ListParagraph"/>
        <w:numPr>
          <w:ilvl w:val="0"/>
          <w:numId w:val="2"/>
        </w:numPr>
        <w:spacing w:after="0" w:line="240" w:lineRule="auto"/>
        <w:rPr>
          <w:rFonts w:ascii="Times New Roman" w:hAnsi="Times New Roman"/>
          <w:sz w:val="18"/>
          <w:szCs w:val="18"/>
        </w:rPr>
      </w:pPr>
      <w:r w:rsidRPr="00803E87">
        <w:rPr>
          <w:rFonts w:ascii="Times New Roman" w:hAnsi="Times New Roman"/>
          <w:sz w:val="18"/>
          <w:szCs w:val="18"/>
          <w:lang w:eastAsia="en-GB"/>
        </w:rPr>
        <w:t xml:space="preserve">Coles, C. and Mitchell, J.2011. Gender and agricultural value chains – a review of current knowledge and practice and their policy implications. </w:t>
      </w:r>
      <w:r w:rsidRPr="00803E87">
        <w:rPr>
          <w:rFonts w:ascii="Times New Roman" w:hAnsi="Times New Roman"/>
          <w:i/>
          <w:sz w:val="18"/>
          <w:szCs w:val="18"/>
        </w:rPr>
        <w:t>ESA Working Paper No. 11-05</w:t>
      </w:r>
      <w:r w:rsidRPr="00803E87">
        <w:rPr>
          <w:rFonts w:ascii="Times New Roman" w:hAnsi="Times New Roman"/>
          <w:sz w:val="18"/>
          <w:szCs w:val="18"/>
        </w:rPr>
        <w:t>. March. Agricultural Development Economics Division. The Food and Agriculture Organization of the United Nations.</w:t>
      </w:r>
    </w:p>
    <w:p w:rsidR="00612D28" w:rsidRPr="00803E87" w:rsidRDefault="00612D28" w:rsidP="00612D28">
      <w:pPr>
        <w:pStyle w:val="ListParagraph"/>
        <w:numPr>
          <w:ilvl w:val="0"/>
          <w:numId w:val="2"/>
        </w:numPr>
        <w:autoSpaceDE w:val="0"/>
        <w:autoSpaceDN w:val="0"/>
        <w:adjustRightInd w:val="0"/>
        <w:spacing w:after="0" w:line="240" w:lineRule="auto"/>
        <w:rPr>
          <w:rFonts w:ascii="Times New Roman" w:hAnsi="Times New Roman"/>
          <w:sz w:val="18"/>
          <w:szCs w:val="18"/>
        </w:rPr>
      </w:pPr>
      <w:r w:rsidRPr="00803E87">
        <w:rPr>
          <w:rFonts w:ascii="Times New Roman" w:hAnsi="Times New Roman"/>
          <w:sz w:val="18"/>
          <w:szCs w:val="18"/>
        </w:rPr>
        <w:t xml:space="preserve">Pyburn, R., </w:t>
      </w:r>
      <w:r w:rsidRPr="00803E87">
        <w:rPr>
          <w:rFonts w:ascii="Times New Roman" w:hAnsi="Times New Roman"/>
          <w:i/>
          <w:sz w:val="18"/>
          <w:szCs w:val="18"/>
        </w:rPr>
        <w:t>et al</w:t>
      </w:r>
      <w:r w:rsidRPr="00803E87">
        <w:rPr>
          <w:rFonts w:ascii="Times New Roman" w:hAnsi="Times New Roman"/>
          <w:sz w:val="18"/>
          <w:szCs w:val="18"/>
        </w:rPr>
        <w:t>. 2015. Unleashing Potential: Gender and Youth Inclusive Agri-Food Chains,” KIT working paper.</w:t>
      </w:r>
    </w:p>
    <w:p w:rsidR="00612D28" w:rsidRPr="00803E87" w:rsidRDefault="00612D28" w:rsidP="00612D28">
      <w:pPr>
        <w:spacing w:after="0" w:line="240" w:lineRule="auto"/>
        <w:ind w:left="720" w:hanging="720"/>
        <w:rPr>
          <w:rFonts w:ascii="Times New Roman" w:hAnsi="Times New Roman"/>
          <w:sz w:val="18"/>
          <w:szCs w:val="18"/>
          <w:lang w:val="en-US"/>
        </w:rPr>
      </w:pPr>
    </w:p>
    <w:p w:rsidR="00612D28" w:rsidRPr="00803E87" w:rsidRDefault="00612D28" w:rsidP="00612D28">
      <w:pPr>
        <w:autoSpaceDE w:val="0"/>
        <w:autoSpaceDN w:val="0"/>
        <w:adjustRightInd w:val="0"/>
        <w:spacing w:after="0" w:line="240" w:lineRule="auto"/>
        <w:ind w:left="720" w:hanging="720"/>
        <w:rPr>
          <w:rFonts w:ascii="Times New Roman" w:hAnsi="Times New Roman"/>
          <w:bCs/>
          <w:sz w:val="18"/>
          <w:szCs w:val="18"/>
          <w:lang w:val="en-US"/>
        </w:rPr>
      </w:pPr>
    </w:p>
    <w:p w:rsidR="00612D28" w:rsidRPr="00803E87" w:rsidRDefault="00612D28" w:rsidP="00612D28">
      <w:pPr>
        <w:pStyle w:val="ListParagraph"/>
        <w:numPr>
          <w:ilvl w:val="0"/>
          <w:numId w:val="2"/>
        </w:numPr>
        <w:spacing w:after="0" w:line="240" w:lineRule="auto"/>
        <w:jc w:val="both"/>
        <w:rPr>
          <w:rFonts w:ascii="Times New Roman" w:hAnsi="Times New Roman"/>
          <w:sz w:val="18"/>
          <w:szCs w:val="18"/>
        </w:rPr>
      </w:pPr>
      <w:r w:rsidRPr="00803E87">
        <w:rPr>
          <w:rFonts w:ascii="Times New Roman" w:hAnsi="Times New Roman"/>
          <w:sz w:val="18"/>
          <w:szCs w:val="18"/>
        </w:rPr>
        <w:t>Tinsley, R. 2012. Improved Quality of Rice Processing. Arlington, VA, US: Winrock International.</w:t>
      </w:r>
    </w:p>
    <w:p w:rsidR="00612D28" w:rsidRPr="00803E87" w:rsidRDefault="00612D28" w:rsidP="00612D28">
      <w:pPr>
        <w:autoSpaceDE w:val="0"/>
        <w:autoSpaceDN w:val="0"/>
        <w:adjustRightInd w:val="0"/>
        <w:spacing w:after="0" w:line="240" w:lineRule="auto"/>
        <w:ind w:left="720" w:hanging="720"/>
        <w:rPr>
          <w:rFonts w:ascii="Times New Roman" w:hAnsi="Times New Roman"/>
          <w:bCs/>
          <w:sz w:val="18"/>
          <w:szCs w:val="18"/>
          <w:lang w:val="en-US"/>
        </w:rPr>
      </w:pPr>
    </w:p>
    <w:p w:rsidR="00612D28" w:rsidRPr="00803E87" w:rsidRDefault="00612D28" w:rsidP="00612D28">
      <w:pPr>
        <w:autoSpaceDE w:val="0"/>
        <w:autoSpaceDN w:val="0"/>
        <w:adjustRightInd w:val="0"/>
        <w:spacing w:after="0" w:line="240" w:lineRule="auto"/>
        <w:ind w:left="720" w:hanging="720"/>
        <w:rPr>
          <w:rFonts w:ascii="Times New Roman" w:hAnsi="Times New Roman"/>
          <w:sz w:val="18"/>
          <w:szCs w:val="18"/>
          <w:lang w:val="en-US"/>
        </w:rPr>
      </w:pPr>
    </w:p>
    <w:p w:rsidR="00612D28" w:rsidRPr="00803E87" w:rsidRDefault="00612D28" w:rsidP="00612D28">
      <w:pPr>
        <w:autoSpaceDE w:val="0"/>
        <w:autoSpaceDN w:val="0"/>
        <w:adjustRightInd w:val="0"/>
        <w:spacing w:after="0" w:line="240" w:lineRule="auto"/>
        <w:ind w:left="720" w:hanging="720"/>
        <w:rPr>
          <w:rFonts w:ascii="Times New Roman" w:hAnsi="Times New Roman"/>
          <w:sz w:val="18"/>
          <w:szCs w:val="18"/>
          <w:lang w:val="en-US"/>
        </w:rPr>
      </w:pPr>
    </w:p>
    <w:p w:rsidR="00612D28" w:rsidRPr="00803E87" w:rsidRDefault="00612D28" w:rsidP="00612D28">
      <w:pPr>
        <w:pStyle w:val="ListParagraph"/>
        <w:numPr>
          <w:ilvl w:val="0"/>
          <w:numId w:val="2"/>
        </w:numPr>
        <w:spacing w:after="0" w:line="240" w:lineRule="auto"/>
        <w:jc w:val="both"/>
        <w:rPr>
          <w:rFonts w:ascii="Times New Roman" w:hAnsi="Times New Roman"/>
          <w:sz w:val="18"/>
          <w:szCs w:val="18"/>
          <w:lang w:eastAsia="en-GB"/>
        </w:rPr>
      </w:pPr>
      <w:r w:rsidRPr="00803E87">
        <w:rPr>
          <w:rFonts w:ascii="Times New Roman" w:hAnsi="Times New Roman"/>
          <w:sz w:val="18"/>
          <w:szCs w:val="18"/>
        </w:rPr>
        <w:t>World Bank and IFAD. 2008. Gender in agriculture: a sourcebook. Washington: World Bank.</w:t>
      </w:r>
    </w:p>
    <w:p w:rsidR="00612D28" w:rsidRPr="00803E87" w:rsidRDefault="00612D28" w:rsidP="00612D28">
      <w:pPr>
        <w:spacing w:after="0" w:line="240" w:lineRule="auto"/>
        <w:ind w:left="720" w:hanging="720"/>
        <w:rPr>
          <w:rFonts w:ascii="Times New Roman" w:hAnsi="Times New Roman"/>
          <w:sz w:val="18"/>
          <w:szCs w:val="18"/>
          <w:lang w:val="en-US"/>
        </w:rPr>
      </w:pPr>
    </w:p>
    <w:p w:rsidR="00612D28" w:rsidRPr="00803E87" w:rsidRDefault="00612D28" w:rsidP="00612D28">
      <w:pPr>
        <w:autoSpaceDE w:val="0"/>
        <w:autoSpaceDN w:val="0"/>
        <w:adjustRightInd w:val="0"/>
        <w:spacing w:after="0" w:line="240" w:lineRule="auto"/>
        <w:ind w:left="720" w:hanging="720"/>
        <w:rPr>
          <w:rFonts w:ascii="Times New Roman" w:hAnsi="Times New Roman"/>
          <w:sz w:val="18"/>
          <w:szCs w:val="18"/>
          <w:lang w:val="en-US"/>
        </w:rPr>
      </w:pPr>
    </w:p>
    <w:p w:rsidR="00612D28" w:rsidRPr="00803E87" w:rsidRDefault="00612D28" w:rsidP="00612D28">
      <w:pPr>
        <w:autoSpaceDE w:val="0"/>
        <w:autoSpaceDN w:val="0"/>
        <w:adjustRightInd w:val="0"/>
        <w:spacing w:after="0" w:line="240" w:lineRule="auto"/>
        <w:ind w:left="720" w:hanging="720"/>
        <w:rPr>
          <w:rFonts w:ascii="Times New Roman" w:hAnsi="Times New Roman"/>
          <w:bCs/>
          <w:sz w:val="18"/>
          <w:szCs w:val="18"/>
          <w:lang w:val="en-US"/>
        </w:rPr>
      </w:pPr>
    </w:p>
    <w:p w:rsidR="00847426" w:rsidRPr="00803E87" w:rsidRDefault="00847426" w:rsidP="00085B1B">
      <w:pPr>
        <w:autoSpaceDE w:val="0"/>
        <w:autoSpaceDN w:val="0"/>
        <w:adjustRightInd w:val="0"/>
        <w:spacing w:after="0" w:line="480" w:lineRule="auto"/>
        <w:jc w:val="center"/>
        <w:rPr>
          <w:rFonts w:ascii="Arial" w:hAnsi="Arial" w:cs="Arial"/>
          <w:b/>
          <w:sz w:val="18"/>
          <w:szCs w:val="18"/>
        </w:rPr>
      </w:pPr>
    </w:p>
    <w:p w:rsidR="00085B1B" w:rsidRPr="00803E87" w:rsidRDefault="00085B1B" w:rsidP="00085B1B">
      <w:pPr>
        <w:spacing w:after="0" w:line="480" w:lineRule="auto"/>
        <w:rPr>
          <w:rFonts w:ascii="Arial" w:eastAsia="Times New Roman" w:hAnsi="Arial" w:cs="Arial"/>
          <w:color w:val="0070C0"/>
          <w:sz w:val="18"/>
          <w:szCs w:val="18"/>
        </w:rPr>
      </w:pPr>
    </w:p>
    <w:p w:rsidR="00847426" w:rsidRPr="00803E87" w:rsidRDefault="00847426" w:rsidP="00085B1B">
      <w:pPr>
        <w:spacing w:after="0" w:line="480" w:lineRule="auto"/>
        <w:rPr>
          <w:rFonts w:ascii="Arial" w:eastAsia="Times New Roman" w:hAnsi="Arial" w:cs="Arial"/>
          <w:color w:val="0070C0"/>
          <w:sz w:val="18"/>
          <w:szCs w:val="18"/>
        </w:rPr>
      </w:pPr>
    </w:p>
    <w:p w:rsidR="00612D28" w:rsidRPr="00803E87" w:rsidRDefault="00612D28" w:rsidP="00085B1B">
      <w:pPr>
        <w:spacing w:after="0" w:line="480" w:lineRule="auto"/>
        <w:rPr>
          <w:rFonts w:ascii="Arial" w:eastAsia="Times New Roman" w:hAnsi="Arial" w:cs="Arial"/>
          <w:color w:val="0070C0"/>
          <w:sz w:val="18"/>
          <w:szCs w:val="18"/>
        </w:rPr>
        <w:sectPr w:rsidR="00612D28" w:rsidRPr="00803E87" w:rsidSect="00612D28">
          <w:type w:val="continuous"/>
          <w:pgSz w:w="12240" w:h="15840"/>
          <w:pgMar w:top="1440" w:right="1440" w:bottom="1440" w:left="1440" w:header="720" w:footer="720" w:gutter="0"/>
          <w:cols w:num="2" w:space="720"/>
          <w:docGrid w:linePitch="360"/>
        </w:sectPr>
      </w:pPr>
    </w:p>
    <w:p w:rsidR="00AC25C2" w:rsidRPr="00803E87" w:rsidRDefault="00AC25C2" w:rsidP="00085B1B">
      <w:pPr>
        <w:spacing w:after="0" w:line="480" w:lineRule="auto"/>
        <w:rPr>
          <w:rFonts w:ascii="Arial" w:eastAsia="Times New Roman" w:hAnsi="Arial" w:cs="Arial"/>
          <w:color w:val="0070C0"/>
          <w:sz w:val="18"/>
          <w:szCs w:val="18"/>
        </w:rPr>
      </w:pPr>
    </w:p>
    <w:p w:rsidR="00AC25C2" w:rsidRPr="00803E87" w:rsidRDefault="00AC25C2" w:rsidP="00085B1B">
      <w:pPr>
        <w:spacing w:after="0" w:line="480" w:lineRule="auto"/>
        <w:rPr>
          <w:rFonts w:ascii="Arial" w:eastAsia="Times New Roman" w:hAnsi="Arial" w:cs="Arial"/>
          <w:color w:val="0070C0"/>
          <w:sz w:val="18"/>
          <w:szCs w:val="18"/>
        </w:rPr>
      </w:pPr>
    </w:p>
    <w:p w:rsidR="00803E87" w:rsidRPr="00803E87" w:rsidRDefault="00803E87" w:rsidP="00085B1B">
      <w:pPr>
        <w:spacing w:after="0" w:line="480" w:lineRule="auto"/>
        <w:rPr>
          <w:rFonts w:ascii="Arial" w:eastAsia="Times New Roman" w:hAnsi="Arial" w:cs="Arial"/>
        </w:rPr>
      </w:pPr>
      <w:r w:rsidRPr="00803E87">
        <w:rPr>
          <w:rFonts w:ascii="Arial" w:eastAsia="Times New Roman" w:hAnsi="Arial" w:cs="Arial"/>
        </w:rPr>
        <w:t>Biography</w:t>
      </w:r>
    </w:p>
    <w:p w:rsidR="00803E87" w:rsidRPr="00FF1F61" w:rsidRDefault="00FF1F61" w:rsidP="00FF1F61">
      <w:pPr>
        <w:spacing w:after="0" w:line="240" w:lineRule="auto"/>
        <w:jc w:val="both"/>
        <w:rPr>
          <w:rFonts w:ascii="Arial" w:eastAsia="Times New Roman" w:hAnsi="Arial" w:cs="Arial"/>
          <w:color w:val="0070C0"/>
          <w:sz w:val="18"/>
          <w:szCs w:val="18"/>
        </w:rPr>
      </w:pPr>
      <w:r w:rsidRPr="00FF1F61">
        <w:rPr>
          <w:sz w:val="18"/>
          <w:szCs w:val="18"/>
        </w:rPr>
        <w:t>Oluwatoyin Chete is a Lecturer at Adekunle Ajasin University, Nigeria. She was a Visiting Scholar at the International Monetary Fund, Washingt</w:t>
      </w:r>
      <w:r w:rsidRPr="00FF1F61">
        <w:rPr>
          <w:sz w:val="18"/>
          <w:szCs w:val="18"/>
        </w:rPr>
        <w:t>on D.C.</w:t>
      </w:r>
      <w:r w:rsidRPr="00FF1F61">
        <w:rPr>
          <w:sz w:val="18"/>
          <w:szCs w:val="18"/>
        </w:rPr>
        <w:t xml:space="preserve"> in 2006 and a Fellow of the African Women in Agricultural Research and Development (AWARD)</w:t>
      </w:r>
      <w:r w:rsidRPr="00FF1F61">
        <w:rPr>
          <w:sz w:val="18"/>
          <w:szCs w:val="18"/>
        </w:rPr>
        <w:t xml:space="preserve"> in</w:t>
      </w:r>
      <w:r w:rsidRPr="00FF1F61">
        <w:rPr>
          <w:sz w:val="18"/>
          <w:szCs w:val="18"/>
        </w:rPr>
        <w:t xml:space="preserve"> 2013-2015.</w:t>
      </w:r>
      <w:r w:rsidRPr="00FF1F61">
        <w:rPr>
          <w:sz w:val="18"/>
          <w:szCs w:val="18"/>
        </w:rPr>
        <w:t xml:space="preserve"> Aside her researches on</w:t>
      </w:r>
      <w:r w:rsidRPr="00FF1F61">
        <w:rPr>
          <w:sz w:val="18"/>
          <w:szCs w:val="18"/>
        </w:rPr>
        <w:t xml:space="preserve"> gender-based agricultural policy and practices</w:t>
      </w:r>
      <w:r w:rsidRPr="00FF1F61">
        <w:rPr>
          <w:sz w:val="18"/>
          <w:szCs w:val="18"/>
        </w:rPr>
        <w:t>, she is</w:t>
      </w:r>
      <w:r w:rsidRPr="00FF1F61">
        <w:rPr>
          <w:sz w:val="18"/>
          <w:szCs w:val="18"/>
        </w:rPr>
        <w:t xml:space="preserve"> involved in training extension service personnel</w:t>
      </w:r>
      <w:r w:rsidRPr="00FF1F61">
        <w:rPr>
          <w:sz w:val="18"/>
          <w:szCs w:val="18"/>
        </w:rPr>
        <w:t xml:space="preserve"> on farming techniques and also </w:t>
      </w:r>
      <w:r w:rsidRPr="00FF1F61">
        <w:rPr>
          <w:sz w:val="18"/>
          <w:szCs w:val="18"/>
        </w:rPr>
        <w:t xml:space="preserve">coordinate and facilitate capacity building workshops </w:t>
      </w:r>
      <w:r w:rsidRPr="00FF1F61">
        <w:rPr>
          <w:sz w:val="18"/>
          <w:szCs w:val="18"/>
        </w:rPr>
        <w:t xml:space="preserve">and </w:t>
      </w:r>
      <w:r w:rsidRPr="00FF1F61">
        <w:rPr>
          <w:sz w:val="18"/>
          <w:szCs w:val="18"/>
        </w:rPr>
        <w:t>advocacy programmes</w:t>
      </w:r>
      <w:r w:rsidRPr="00FF1F61">
        <w:rPr>
          <w:sz w:val="18"/>
          <w:szCs w:val="18"/>
        </w:rPr>
        <w:t xml:space="preserve"> </w:t>
      </w:r>
      <w:r w:rsidRPr="00FF1F61">
        <w:rPr>
          <w:sz w:val="18"/>
          <w:szCs w:val="18"/>
        </w:rPr>
        <w:t>for</w:t>
      </w:r>
      <w:r w:rsidRPr="00FF1F61">
        <w:rPr>
          <w:sz w:val="18"/>
          <w:szCs w:val="18"/>
        </w:rPr>
        <w:t xml:space="preserve"> government officials </w:t>
      </w:r>
      <w:r w:rsidRPr="00FF1F61">
        <w:rPr>
          <w:sz w:val="18"/>
          <w:szCs w:val="18"/>
        </w:rPr>
        <w:t>a</w:t>
      </w:r>
      <w:r w:rsidRPr="00FF1F61">
        <w:rPr>
          <w:sz w:val="18"/>
          <w:szCs w:val="18"/>
        </w:rPr>
        <w:t>nd donors.</w:t>
      </w:r>
    </w:p>
    <w:p w:rsidR="00803E87" w:rsidRPr="00FF1F61" w:rsidRDefault="00FF1F61" w:rsidP="00FF1F61">
      <w:pPr>
        <w:spacing w:after="0" w:line="480" w:lineRule="auto"/>
        <w:jc w:val="center"/>
        <w:rPr>
          <w:rFonts w:ascii="Arial" w:eastAsia="Times New Roman" w:hAnsi="Arial" w:cs="Arial"/>
          <w:sz w:val="20"/>
          <w:szCs w:val="20"/>
        </w:rPr>
      </w:pPr>
      <w:r w:rsidRPr="00FF1F61">
        <w:rPr>
          <w:rFonts w:ascii="Arial" w:eastAsia="Times New Roman" w:hAnsi="Arial" w:cs="Arial"/>
          <w:sz w:val="20"/>
          <w:szCs w:val="20"/>
        </w:rPr>
        <w:t>E-mail</w:t>
      </w:r>
      <w:r>
        <w:rPr>
          <w:rFonts w:ascii="Arial" w:eastAsia="Times New Roman" w:hAnsi="Arial" w:cs="Arial"/>
          <w:sz w:val="20"/>
          <w:szCs w:val="20"/>
        </w:rPr>
        <w:t>:</w:t>
      </w:r>
      <w:r w:rsidRPr="00FF1F61">
        <w:rPr>
          <w:rFonts w:ascii="Arial" w:eastAsia="Times New Roman" w:hAnsi="Arial" w:cs="Arial"/>
          <w:sz w:val="20"/>
          <w:szCs w:val="20"/>
        </w:rPr>
        <w:t xml:space="preserve"> cheteob@yahoo.com</w:t>
      </w:r>
    </w:p>
    <w:p w:rsidR="00803E87" w:rsidRDefault="00803E87" w:rsidP="00085B1B">
      <w:pPr>
        <w:spacing w:after="0" w:line="480" w:lineRule="auto"/>
        <w:rPr>
          <w:rFonts w:ascii="Arial" w:eastAsia="Times New Roman" w:hAnsi="Arial" w:cs="Arial"/>
          <w:color w:val="0070C0"/>
        </w:rPr>
      </w:pPr>
      <w:bookmarkStart w:id="0" w:name="_GoBack"/>
      <w:bookmarkEnd w:id="0"/>
    </w:p>
    <w:sectPr w:rsidR="00803E87" w:rsidSect="0001160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D01" w:rsidRDefault="001F3D01" w:rsidP="009C0463">
      <w:pPr>
        <w:spacing w:after="0" w:line="240" w:lineRule="auto"/>
      </w:pPr>
      <w:r>
        <w:separator/>
      </w:r>
    </w:p>
  </w:endnote>
  <w:endnote w:type="continuationSeparator" w:id="0">
    <w:p w:rsidR="001F3D01" w:rsidRDefault="001F3D01" w:rsidP="009C0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no Pro">
    <w:altName w:val="Arno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9507817"/>
      <w:docPartObj>
        <w:docPartGallery w:val="Page Numbers (Bottom of Page)"/>
        <w:docPartUnique/>
      </w:docPartObj>
    </w:sdtPr>
    <w:sdtEndPr>
      <w:rPr>
        <w:noProof/>
      </w:rPr>
    </w:sdtEndPr>
    <w:sdtContent>
      <w:p w:rsidR="00612D28" w:rsidRDefault="00612D28">
        <w:pPr>
          <w:pStyle w:val="Footer"/>
          <w:jc w:val="center"/>
        </w:pPr>
        <w:r>
          <w:fldChar w:fldCharType="begin"/>
        </w:r>
        <w:r>
          <w:instrText xml:space="preserve"> PAGE   \* MERGEFORMAT </w:instrText>
        </w:r>
        <w:r>
          <w:fldChar w:fldCharType="separate"/>
        </w:r>
        <w:r w:rsidR="001F3D01">
          <w:rPr>
            <w:noProof/>
          </w:rPr>
          <w:t>1</w:t>
        </w:r>
        <w:r>
          <w:rPr>
            <w:noProof/>
          </w:rPr>
          <w:fldChar w:fldCharType="end"/>
        </w:r>
      </w:p>
    </w:sdtContent>
  </w:sdt>
  <w:p w:rsidR="00612D28" w:rsidRDefault="00612D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D01" w:rsidRDefault="001F3D01" w:rsidP="009C0463">
      <w:pPr>
        <w:spacing w:after="0" w:line="240" w:lineRule="auto"/>
      </w:pPr>
      <w:r>
        <w:separator/>
      </w:r>
    </w:p>
  </w:footnote>
  <w:footnote w:type="continuationSeparator" w:id="0">
    <w:p w:rsidR="001F3D01" w:rsidRDefault="001F3D01" w:rsidP="009C04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B4447"/>
    <w:multiLevelType w:val="hybridMultilevel"/>
    <w:tmpl w:val="A6A6D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673DE6"/>
    <w:multiLevelType w:val="hybridMultilevel"/>
    <w:tmpl w:val="A86E1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165"/>
    <w:rsid w:val="00003A66"/>
    <w:rsid w:val="00011008"/>
    <w:rsid w:val="0001160A"/>
    <w:rsid w:val="00085B1B"/>
    <w:rsid w:val="00150ED2"/>
    <w:rsid w:val="001E02E4"/>
    <w:rsid w:val="001F3D01"/>
    <w:rsid w:val="002A056B"/>
    <w:rsid w:val="00382165"/>
    <w:rsid w:val="00465D6E"/>
    <w:rsid w:val="0050008D"/>
    <w:rsid w:val="00612D28"/>
    <w:rsid w:val="006517B8"/>
    <w:rsid w:val="007749F4"/>
    <w:rsid w:val="007D49F5"/>
    <w:rsid w:val="007D6CA4"/>
    <w:rsid w:val="00803E87"/>
    <w:rsid w:val="00847426"/>
    <w:rsid w:val="00925C15"/>
    <w:rsid w:val="0095098B"/>
    <w:rsid w:val="009C0463"/>
    <w:rsid w:val="00A713A7"/>
    <w:rsid w:val="00AC25C2"/>
    <w:rsid w:val="00BD3DCE"/>
    <w:rsid w:val="00C143D7"/>
    <w:rsid w:val="00CA5A68"/>
    <w:rsid w:val="00E84E4D"/>
    <w:rsid w:val="00E931D3"/>
    <w:rsid w:val="00FF1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165"/>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B1B"/>
    <w:pPr>
      <w:spacing w:after="160" w:line="259" w:lineRule="auto"/>
      <w:ind w:left="720"/>
      <w:contextualSpacing/>
    </w:pPr>
    <w:rPr>
      <w:lang w:val="en-US"/>
    </w:rPr>
  </w:style>
  <w:style w:type="paragraph" w:customStyle="1" w:styleId="Default">
    <w:name w:val="Default"/>
    <w:rsid w:val="00085B1B"/>
    <w:pPr>
      <w:autoSpaceDE w:val="0"/>
      <w:autoSpaceDN w:val="0"/>
      <w:adjustRightInd w:val="0"/>
      <w:spacing w:after="0" w:line="240" w:lineRule="auto"/>
    </w:pPr>
    <w:rPr>
      <w:rFonts w:ascii="Arno Pro" w:eastAsia="Calibri" w:hAnsi="Arno Pro" w:cs="Arno Pro"/>
      <w:color w:val="000000"/>
      <w:sz w:val="24"/>
      <w:szCs w:val="24"/>
      <w:lang w:val="en-GB"/>
    </w:rPr>
  </w:style>
  <w:style w:type="paragraph" w:styleId="NoSpacing">
    <w:name w:val="No Spacing"/>
    <w:uiPriority w:val="1"/>
    <w:qFormat/>
    <w:rsid w:val="00085B1B"/>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7D6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CA4"/>
    <w:rPr>
      <w:rFonts w:ascii="Tahoma" w:eastAsia="Calibri" w:hAnsi="Tahoma" w:cs="Tahoma"/>
      <w:sz w:val="16"/>
      <w:szCs w:val="16"/>
      <w:lang w:val="en-GB"/>
    </w:rPr>
  </w:style>
  <w:style w:type="paragraph" w:styleId="Header">
    <w:name w:val="header"/>
    <w:basedOn w:val="Normal"/>
    <w:link w:val="HeaderChar"/>
    <w:uiPriority w:val="99"/>
    <w:unhideWhenUsed/>
    <w:rsid w:val="009C0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463"/>
    <w:rPr>
      <w:rFonts w:ascii="Calibri" w:eastAsia="Calibri" w:hAnsi="Calibri" w:cs="Times New Roman"/>
      <w:lang w:val="en-GB"/>
    </w:rPr>
  </w:style>
  <w:style w:type="paragraph" w:styleId="Footer">
    <w:name w:val="footer"/>
    <w:basedOn w:val="Normal"/>
    <w:link w:val="FooterChar"/>
    <w:uiPriority w:val="99"/>
    <w:unhideWhenUsed/>
    <w:rsid w:val="009C0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463"/>
    <w:rPr>
      <w:rFonts w:ascii="Calibri" w:eastAsia="Calibri" w:hAnsi="Calibri"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165"/>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B1B"/>
    <w:pPr>
      <w:spacing w:after="160" w:line="259" w:lineRule="auto"/>
      <w:ind w:left="720"/>
      <w:contextualSpacing/>
    </w:pPr>
    <w:rPr>
      <w:lang w:val="en-US"/>
    </w:rPr>
  </w:style>
  <w:style w:type="paragraph" w:customStyle="1" w:styleId="Default">
    <w:name w:val="Default"/>
    <w:rsid w:val="00085B1B"/>
    <w:pPr>
      <w:autoSpaceDE w:val="0"/>
      <w:autoSpaceDN w:val="0"/>
      <w:adjustRightInd w:val="0"/>
      <w:spacing w:after="0" w:line="240" w:lineRule="auto"/>
    </w:pPr>
    <w:rPr>
      <w:rFonts w:ascii="Arno Pro" w:eastAsia="Calibri" w:hAnsi="Arno Pro" w:cs="Arno Pro"/>
      <w:color w:val="000000"/>
      <w:sz w:val="24"/>
      <w:szCs w:val="24"/>
      <w:lang w:val="en-GB"/>
    </w:rPr>
  </w:style>
  <w:style w:type="paragraph" w:styleId="NoSpacing">
    <w:name w:val="No Spacing"/>
    <w:uiPriority w:val="1"/>
    <w:qFormat/>
    <w:rsid w:val="00085B1B"/>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7D6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CA4"/>
    <w:rPr>
      <w:rFonts w:ascii="Tahoma" w:eastAsia="Calibri" w:hAnsi="Tahoma" w:cs="Tahoma"/>
      <w:sz w:val="16"/>
      <w:szCs w:val="16"/>
      <w:lang w:val="en-GB"/>
    </w:rPr>
  </w:style>
  <w:style w:type="paragraph" w:styleId="Header">
    <w:name w:val="header"/>
    <w:basedOn w:val="Normal"/>
    <w:link w:val="HeaderChar"/>
    <w:uiPriority w:val="99"/>
    <w:unhideWhenUsed/>
    <w:rsid w:val="009C0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463"/>
    <w:rPr>
      <w:rFonts w:ascii="Calibri" w:eastAsia="Calibri" w:hAnsi="Calibri" w:cs="Times New Roman"/>
      <w:lang w:val="en-GB"/>
    </w:rPr>
  </w:style>
  <w:style w:type="paragraph" w:styleId="Footer">
    <w:name w:val="footer"/>
    <w:basedOn w:val="Normal"/>
    <w:link w:val="FooterChar"/>
    <w:uiPriority w:val="99"/>
    <w:unhideWhenUsed/>
    <w:rsid w:val="009C0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463"/>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LOUIS CHETE</dc:creator>
  <cp:lastModifiedBy>MRS LOUIS CHETE</cp:lastModifiedBy>
  <cp:revision>7</cp:revision>
  <dcterms:created xsi:type="dcterms:W3CDTF">2018-01-19T14:01:00Z</dcterms:created>
  <dcterms:modified xsi:type="dcterms:W3CDTF">2018-01-19T14:59:00Z</dcterms:modified>
</cp:coreProperties>
</file>