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E7D" w:rsidRPr="005F3E7D" w:rsidRDefault="005F3E7D" w:rsidP="005F3E7D">
      <w:pPr>
        <w:tabs>
          <w:tab w:val="left" w:pos="660"/>
          <w:tab w:val="left" w:pos="770"/>
          <w:tab w:val="left" w:pos="2124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sz w:val="24"/>
          <w:szCs w:val="24"/>
          <w:lang w:val="en-AU" w:eastAsia="zh-CN"/>
        </w:rPr>
      </w:pPr>
      <w:r w:rsidRPr="005F3E7D">
        <w:rPr>
          <w:rFonts w:ascii="Times New Roman" w:eastAsia="SimSun" w:hAnsi="Times New Roman" w:cs="Times New Roman"/>
          <w:b/>
          <w:sz w:val="24"/>
          <w:szCs w:val="24"/>
          <w:lang w:val="en-AU" w:eastAsia="zh-CN"/>
        </w:rPr>
        <w:t xml:space="preserve">Molecular and functional diversity of </w:t>
      </w:r>
      <w:proofErr w:type="spellStart"/>
      <w:r w:rsidRPr="005F3E7D">
        <w:rPr>
          <w:rFonts w:ascii="Times New Roman" w:eastAsia="SimSun" w:hAnsi="Times New Roman" w:cs="Times New Roman"/>
          <w:b/>
          <w:sz w:val="24"/>
          <w:szCs w:val="24"/>
          <w:lang w:val="en-AU" w:eastAsia="zh-CN"/>
        </w:rPr>
        <w:t>vermicompost</w:t>
      </w:r>
      <w:proofErr w:type="spellEnd"/>
      <w:r w:rsidRPr="005F3E7D">
        <w:rPr>
          <w:rFonts w:ascii="Times New Roman" w:eastAsia="SimSun" w:hAnsi="Times New Roman" w:cs="Times New Roman"/>
          <w:b/>
          <w:sz w:val="24"/>
          <w:szCs w:val="24"/>
          <w:lang w:val="en-AU" w:eastAsia="zh-CN"/>
        </w:rPr>
        <w:t xml:space="preserve"> bacteria</w:t>
      </w:r>
    </w:p>
    <w:p w:rsidR="00AE625C" w:rsidRPr="005F3E7D" w:rsidRDefault="00AE625C" w:rsidP="005F3E7D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AE625C" w:rsidRPr="00AE625C" w:rsidRDefault="00AE625C" w:rsidP="00AE625C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:lang w:eastAsia="zh-CN"/>
        </w:rPr>
      </w:pPr>
      <w:proofErr w:type="spellStart"/>
      <w:r w:rsidRPr="00AE625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Jayakumar</w:t>
      </w:r>
      <w:proofErr w:type="spellEnd"/>
      <w:r w:rsidRPr="00AE625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AE625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Pathma</w:t>
      </w:r>
      <w:proofErr w:type="spellEnd"/>
      <w:r w:rsidRPr="00AE625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and Natarajan </w:t>
      </w:r>
      <w:proofErr w:type="spellStart"/>
      <w:r w:rsidRPr="00AE625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Sakthivel</w:t>
      </w:r>
      <w:proofErr w:type="spellEnd"/>
      <w:r w:rsidRPr="00AE625C">
        <w:rPr>
          <w:rFonts w:ascii="Times New Roman" w:eastAsia="SimSun" w:hAnsi="Times New Roman" w:cs="Times New Roman" w:hint="eastAsia"/>
          <w:b/>
          <w:bCs/>
          <w:sz w:val="24"/>
          <w:szCs w:val="24"/>
          <w:vertAlign w:val="superscript"/>
          <w:lang w:eastAsia="zh-CN"/>
        </w:rPr>
        <w:t xml:space="preserve"> *</w:t>
      </w:r>
      <w:r w:rsidRPr="00AE625C">
        <w:rPr>
          <w:rFonts w:ascii="Times New Roman" w:eastAsia="SimSu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</w:p>
    <w:p w:rsidR="00AE625C" w:rsidRPr="00AE625C" w:rsidRDefault="00AE625C" w:rsidP="00AE625C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AE625C" w:rsidRPr="00AE625C" w:rsidRDefault="00AE625C" w:rsidP="00AE625C">
      <w:pPr>
        <w:spacing w:after="0" w:line="240" w:lineRule="auto"/>
        <w:rPr>
          <w:rFonts w:ascii="Times" w:eastAsia="SimSun" w:hAnsi="Times" w:cs="Times New Roman"/>
          <w:i/>
          <w:lang w:eastAsia="zh-CN"/>
        </w:rPr>
      </w:pPr>
      <w:r w:rsidRPr="00AE625C">
        <w:rPr>
          <w:rFonts w:ascii="Times" w:eastAsia="SimSun" w:hAnsi="Times" w:cs="Times New Roman"/>
          <w:i/>
          <w:lang w:eastAsia="zh-CN"/>
        </w:rPr>
        <w:t xml:space="preserve">Department of Biotechnology, School of Life Sciences, Pondicherry University, </w:t>
      </w:r>
      <w:proofErr w:type="spellStart"/>
      <w:r w:rsidRPr="00AE625C">
        <w:rPr>
          <w:rFonts w:ascii="Times" w:eastAsia="SimSun" w:hAnsi="Times" w:cs="Times New Roman"/>
          <w:i/>
          <w:lang w:eastAsia="zh-CN"/>
        </w:rPr>
        <w:t>Kalapet</w:t>
      </w:r>
      <w:proofErr w:type="spellEnd"/>
      <w:r w:rsidRPr="00AE625C">
        <w:rPr>
          <w:rFonts w:ascii="Times" w:eastAsia="SimSun" w:hAnsi="Times" w:cs="Times New Roman"/>
          <w:i/>
          <w:lang w:eastAsia="zh-CN"/>
        </w:rPr>
        <w:t>, Puducherry 605014, India</w:t>
      </w:r>
    </w:p>
    <w:p w:rsidR="00AE625C" w:rsidRPr="00AE625C" w:rsidRDefault="00AE625C" w:rsidP="00AE625C">
      <w:pPr>
        <w:spacing w:after="0" w:line="240" w:lineRule="auto"/>
        <w:rPr>
          <w:rFonts w:ascii="Times" w:eastAsia="SimSun" w:hAnsi="Times" w:cs="Times New Roman"/>
          <w:i/>
          <w:lang w:eastAsia="zh-CN"/>
        </w:rPr>
      </w:pPr>
    </w:p>
    <w:p w:rsidR="00AE625C" w:rsidRPr="00AE625C" w:rsidRDefault="00AE625C" w:rsidP="00AE625C">
      <w:pPr>
        <w:spacing w:after="0" w:line="240" w:lineRule="auto"/>
        <w:rPr>
          <w:rFonts w:ascii="Times" w:eastAsia="SimSun" w:hAnsi="Times" w:cs="Times New Roman"/>
          <w:i/>
        </w:rPr>
      </w:pPr>
      <w:r w:rsidRPr="00AE625C">
        <w:rPr>
          <w:rFonts w:ascii="Times" w:eastAsia="SimSun" w:hAnsi="Times" w:cs="Times New Roman"/>
          <w:i/>
        </w:rPr>
        <w:t>*Corresponding author</w:t>
      </w:r>
      <w:r w:rsidRPr="00AE625C">
        <w:rPr>
          <w:rFonts w:ascii="Times" w:eastAsia="SimSun" w:hAnsi="Times" w:cs="Times New Roman" w:hint="eastAsia"/>
          <w:i/>
        </w:rPr>
        <w:t xml:space="preserve">, </w:t>
      </w:r>
      <w:r w:rsidRPr="00AE625C">
        <w:rPr>
          <w:rFonts w:ascii="Times" w:eastAsia="SimSun" w:hAnsi="Times" w:cs="Times New Roman"/>
          <w:i/>
        </w:rPr>
        <w:t>E-mail:puns2005@gmail.com</w:t>
      </w:r>
      <w:r w:rsidRPr="00AE625C">
        <w:rPr>
          <w:rFonts w:ascii="Times" w:eastAsia="SimSun" w:hAnsi="Times" w:cs="Times New Roman" w:hint="eastAsia"/>
          <w:i/>
        </w:rPr>
        <w:t>, Tel.:9486972061</w:t>
      </w:r>
    </w:p>
    <w:p w:rsidR="00AE625C" w:rsidRPr="00AE625C" w:rsidRDefault="00AE625C" w:rsidP="00AE625C">
      <w:pPr>
        <w:spacing w:after="0" w:line="240" w:lineRule="auto"/>
        <w:rPr>
          <w:rFonts w:ascii="Times" w:eastAsia="SimSun" w:hAnsi="Times" w:cs="Times New Roman"/>
          <w:sz w:val="24"/>
          <w:szCs w:val="24"/>
          <w:lang w:val="de-DE" w:eastAsia="zh-CN"/>
        </w:rPr>
      </w:pPr>
    </w:p>
    <w:p w:rsidR="005F3E7D" w:rsidRPr="005F3E7D" w:rsidRDefault="005F3E7D" w:rsidP="005F3E7D">
      <w:pPr>
        <w:tabs>
          <w:tab w:val="left" w:pos="660"/>
          <w:tab w:val="left" w:pos="770"/>
          <w:tab w:val="left" w:pos="2124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SimSun" w:hAnsi="Times New Roman" w:cs="Times New Roman"/>
          <w:sz w:val="24"/>
          <w:szCs w:val="24"/>
          <w:lang w:val="en-AU" w:eastAsia="zh-CN"/>
        </w:rPr>
      </w:pPr>
      <w:bookmarkStart w:id="0" w:name="_GoBack"/>
      <w:bookmarkEnd w:id="0"/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Vermicompost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was produced by heap method using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epigeic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earthworm, </w:t>
      </w:r>
      <w:proofErr w:type="spellStart"/>
      <w:r w:rsidRPr="005F3E7D">
        <w:rPr>
          <w:rFonts w:ascii="Times New Roman" w:eastAsia="SimSun" w:hAnsi="Times New Roman" w:cs="Times New Roman"/>
          <w:i/>
          <w:iCs/>
          <w:sz w:val="24"/>
          <w:szCs w:val="24"/>
          <w:lang w:eastAsia="zh-CN"/>
        </w:rPr>
        <w:t>Eisenia</w:t>
      </w:r>
      <w:proofErr w:type="spellEnd"/>
      <w:r w:rsidRPr="005F3E7D">
        <w:rPr>
          <w:rFonts w:ascii="Times New Roman" w:eastAsia="SimSun" w:hAnsi="Times New Roman" w:cs="Times New Roman"/>
          <w:i/>
          <w:iCs/>
          <w:sz w:val="24"/>
          <w:szCs w:val="24"/>
          <w:lang w:eastAsia="zh-CN"/>
        </w:rPr>
        <w:t xml:space="preserve"> </w:t>
      </w:r>
      <w:proofErr w:type="spellStart"/>
      <w:r w:rsidRPr="005F3E7D">
        <w:rPr>
          <w:rFonts w:ascii="Times New Roman" w:eastAsia="SimSun" w:hAnsi="Times New Roman" w:cs="Times New Roman"/>
          <w:i/>
          <w:iCs/>
          <w:sz w:val="24"/>
          <w:szCs w:val="24"/>
          <w:lang w:eastAsia="zh-CN"/>
        </w:rPr>
        <w:t>foetida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, paddy straw and goat manure as parent material. A total of 193 bacterial strains were isolated, characterized and</w:t>
      </w:r>
      <w:r w:rsidRPr="005F3E7D">
        <w:rPr>
          <w:rFonts w:ascii="Times New Roman" w:eastAsia="SimSun" w:hAnsi="Times New Roman" w:cs="Times New Roman"/>
          <w:iCs/>
          <w:sz w:val="24"/>
          <w:szCs w:val="24"/>
          <w:lang w:eastAsia="zh-CN"/>
        </w:rPr>
        <w:t xml:space="preserve"> evaluated for their genetic and </w:t>
      </w:r>
      <w:proofErr w:type="spellStart"/>
      <w:r w:rsidRPr="005F3E7D">
        <w:rPr>
          <w:rFonts w:ascii="Times New Roman" w:eastAsia="SimSun" w:hAnsi="Times New Roman" w:cs="Times New Roman"/>
          <w:iCs/>
          <w:sz w:val="24"/>
          <w:szCs w:val="24"/>
          <w:lang w:eastAsia="zh-CN"/>
        </w:rPr>
        <w:t>funtional</w:t>
      </w:r>
      <w:proofErr w:type="spellEnd"/>
      <w:r w:rsidRPr="005F3E7D">
        <w:rPr>
          <w:rFonts w:ascii="Times New Roman" w:eastAsia="SimSun" w:hAnsi="Times New Roman" w:cs="Times New Roman"/>
          <w:iCs/>
          <w:sz w:val="24"/>
          <w:szCs w:val="24"/>
          <w:lang w:eastAsia="zh-CN"/>
        </w:rPr>
        <w:t xml:space="preserve"> diversity by comparing their primary</w:t>
      </w:r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growth characteristics, carbon utilization profiles, production of extracellular fungal cell wall-degrading enzymes, other enzymes of commercial importance, plant growth-promoting enzymes and hormones, production of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siderophores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, volatile antifungal metabolite and  16S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rRNA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sequence based molecular phylogeny.</w:t>
      </w:r>
      <w:r w:rsidR="00B6180C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</w:t>
      </w:r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Genetic characterization based on 16S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rRNA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classified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vermicompost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bacteria into three major genera </w:t>
      </w:r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viz</w:t>
      </w:r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., </w:t>
      </w:r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Pseudomonas</w:t>
      </w:r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(15%), </w:t>
      </w:r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Bacillus</w:t>
      </w:r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(57%),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Microbacterium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(12%) and remaining bacteria comprised of genera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Acinetobacter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,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Chryseobacterium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,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Arthrobacter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,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Pseudoxanthomonas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,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Stenotrophomonas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,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Paenibacillus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,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Rhodococcus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,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Enterobacter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,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Rheinheimera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and </w:t>
      </w:r>
      <w:proofErr w:type="spellStart"/>
      <w:r w:rsidRPr="005F3E7D">
        <w:rPr>
          <w:rFonts w:ascii="Times New Roman" w:eastAsia="SimSun" w:hAnsi="Times New Roman" w:cs="Times New Roman"/>
          <w:i/>
          <w:sz w:val="24"/>
          <w:szCs w:val="24"/>
          <w:lang w:val="en-AU" w:eastAsia="zh-CN"/>
        </w:rPr>
        <w:t>Cellulomonas</w:t>
      </w:r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.Vermicompost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bacteria revealed a high degree of molecular and functional diversity. Plant growth-promoting traits and pathogen suppression potentials of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vermicompost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bacteria suggested their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biofertilizing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and biocontrol abilities. Antagonistic potential of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vermicompost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bacteria against human pathogens also depicts that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vermicompost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containing such antagonistic bacteria may be useful for the conversion of the hazardous hospital and municipal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biosolids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into risk-free organic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biofertilizers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. Present investigation could pave way to study the specific characterization of microbial genes that encode plant growth-promoting enzymes and antimicrobial metabolites. Due to their innate functional potential </w:t>
      </w:r>
      <w:proofErr w:type="spellStart"/>
      <w:proofErr w:type="gram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vermicompost</w:t>
      </w:r>
      <w:proofErr w:type="spellEnd"/>
      <w:proofErr w:type="gram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bacteria may be used as biocontrol inoculants and </w:t>
      </w:r>
      <w:proofErr w:type="spellStart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>biofertilizing</w:t>
      </w:r>
      <w:proofErr w:type="spellEnd"/>
      <w:r w:rsidRPr="005F3E7D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agents for sustainable agriculture.</w:t>
      </w:r>
    </w:p>
    <w:p w:rsidR="00AE625C" w:rsidRPr="00AE625C" w:rsidRDefault="00AE625C" w:rsidP="00AE625C">
      <w:pPr>
        <w:tabs>
          <w:tab w:val="left" w:pos="660"/>
          <w:tab w:val="left" w:pos="770"/>
          <w:tab w:val="left" w:pos="2124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SimSun" w:hAnsi="Times New Roman" w:cs="Times New Roman"/>
          <w:sz w:val="24"/>
          <w:szCs w:val="24"/>
          <w:lang w:val="en-AU" w:eastAsia="zh-CN"/>
        </w:rPr>
      </w:pPr>
      <w:r w:rsidRPr="00AE625C">
        <w:rPr>
          <w:rFonts w:ascii="Times New Roman" w:eastAsia="SimSun" w:hAnsi="Times New Roman" w:cs="Times New Roman"/>
          <w:sz w:val="24"/>
          <w:szCs w:val="24"/>
          <w:lang w:val="en-AU" w:eastAsia="zh-CN"/>
        </w:rPr>
        <w:t>.</w:t>
      </w:r>
    </w:p>
    <w:p w:rsidR="00AE625C" w:rsidRPr="00AE625C" w:rsidRDefault="00AE625C" w:rsidP="00AE625C">
      <w:pPr>
        <w:tabs>
          <w:tab w:val="left" w:pos="660"/>
          <w:tab w:val="left" w:pos="770"/>
          <w:tab w:val="left" w:pos="2124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SimSun" w:hAnsi="Times New Roman" w:cs="Times New Roman"/>
          <w:sz w:val="24"/>
          <w:szCs w:val="24"/>
          <w:lang w:val="en-AU" w:eastAsia="zh-CN"/>
        </w:rPr>
      </w:pPr>
    </w:p>
    <w:p w:rsidR="00AE625C" w:rsidRPr="00AE625C" w:rsidRDefault="00AE625C" w:rsidP="00AE625C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en-IN" w:eastAsia="en-IN"/>
        </w:rPr>
      </w:pPr>
      <w:r w:rsidRPr="00AE625C">
        <w:rPr>
          <w:rFonts w:ascii="Calibri" w:eastAsia="Times New Roman" w:hAnsi="Calibri" w:cs="Times New Roman" w:hint="eastAsia"/>
          <w:b/>
          <w:sz w:val="20"/>
          <w:lang w:val="en-IN" w:eastAsia="en-IN"/>
        </w:rPr>
        <w:t xml:space="preserve">Acknowledgements: </w:t>
      </w:r>
      <w:r w:rsidR="00C84273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We thank the</w:t>
      </w:r>
      <w:r w:rsidRPr="00AE625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financial support from Department of Biotechnology (DBT), New Delhi, India, </w:t>
      </w:r>
      <w:r w:rsidR="005F3E7D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through Special Assistance Programme (SAP) </w:t>
      </w:r>
      <w:r w:rsidRPr="00AE625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and Department of Science and Technology (DST), New Delhi, India, through Fund for Improvement of Science and Technology Infrastructure in Higher Edu</w:t>
      </w:r>
      <w:r w:rsidR="00C84273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cational Institutions (FIST)</w:t>
      </w:r>
      <w:r w:rsidRPr="00AE625C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.</w:t>
      </w:r>
    </w:p>
    <w:p w:rsidR="006F1237" w:rsidRDefault="006F1237"/>
    <w:sectPr w:rsidR="006F12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5C"/>
    <w:rsid w:val="0030434D"/>
    <w:rsid w:val="005F3E7D"/>
    <w:rsid w:val="006F1237"/>
    <w:rsid w:val="00AE625C"/>
    <w:rsid w:val="00B6180C"/>
    <w:rsid w:val="00C8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C5F86"/>
  <w15:chartTrackingRefBased/>
  <w15:docId w15:val="{68DE0B8F-3EF8-498B-9043-ADC3F5AB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2018-01-11T04:53:00Z</dcterms:created>
  <dcterms:modified xsi:type="dcterms:W3CDTF">2018-01-11T04:56:00Z</dcterms:modified>
</cp:coreProperties>
</file>