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D929B" w14:textId="77777777" w:rsidR="00EF24B0" w:rsidRPr="004115E6" w:rsidRDefault="00EF24B0" w:rsidP="00EF24B0">
      <w:pPr>
        <w:pStyle w:val="Title"/>
        <w:framePr w:w="0" w:hSpace="0" w:vSpace="0" w:wrap="auto" w:vAnchor="margin" w:hAnchor="text" w:xAlign="left" w:yAlign="inline"/>
      </w:pPr>
      <w:r w:rsidRPr="004115E6">
        <w:t>The Fox Canyon Groundwater Pilot</w:t>
      </w:r>
      <w:r>
        <w:t xml:space="preserve">: Case Study of a California Water Market </w:t>
      </w:r>
    </w:p>
    <w:p w14:paraId="200C35F3" w14:textId="312C1371" w:rsidR="00AE3E37" w:rsidRDefault="00AE3E37" w:rsidP="00494130">
      <w:pPr>
        <w:pStyle w:val="Heading1"/>
        <w:spacing w:before="170"/>
        <w:ind w:left="0"/>
      </w:pPr>
    </w:p>
    <w:p w14:paraId="0AD9B437" w14:textId="164432D8" w:rsidR="00EF24B0" w:rsidRPr="00EF24B0" w:rsidRDefault="00EF24B0" w:rsidP="00EF24B0">
      <w:pPr>
        <w:pStyle w:val="BodyText"/>
        <w:spacing w:before="73" w:line="198" w:lineRule="exact"/>
        <w:ind w:left="100" w:right="5987"/>
        <w:rPr>
          <w:rFonts w:ascii="Arial"/>
        </w:rPr>
      </w:pPr>
      <w:r>
        <w:rPr>
          <w:rFonts w:ascii="Arial"/>
        </w:rPr>
        <w:t xml:space="preserve">Maya Hoholick, </w:t>
      </w:r>
      <w:r w:rsidRPr="00EF24B0">
        <w:rPr>
          <w:rFonts w:ascii="Arial"/>
        </w:rPr>
        <w:t>60 W Olsen Rd, Thousand Oaks, CA</w:t>
      </w:r>
      <w:r>
        <w:rPr>
          <w:rFonts w:ascii="Arial"/>
        </w:rPr>
        <w:t xml:space="preserve"> </w:t>
      </w:r>
      <w:r w:rsidRPr="00EF24B0">
        <w:rPr>
          <w:rFonts w:ascii="Arial"/>
        </w:rPr>
        <w:t>91360</w:t>
      </w:r>
    </w:p>
    <w:p w14:paraId="0F7E73E3" w14:textId="5DC49398" w:rsidR="005973B9" w:rsidRDefault="005973B9" w:rsidP="005973B9">
      <w:pPr>
        <w:pStyle w:val="BodyText"/>
        <w:spacing w:before="73" w:line="198" w:lineRule="exact"/>
        <w:ind w:left="100" w:right="5987"/>
        <w:rPr>
          <w:rFonts w:ascii="Arial"/>
        </w:rPr>
      </w:pPr>
    </w:p>
    <w:p w14:paraId="24CF368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6C9AC9" w14:textId="515F54BF" w:rsidR="00AE3E37" w:rsidRDefault="00A9710C">
      <w:pPr>
        <w:pStyle w:val="Heading3"/>
        <w:spacing w:before="147"/>
        <w:jc w:val="both"/>
      </w:pPr>
      <w:r>
        <w:rPr>
          <w:color w:val="BF5A14"/>
        </w:rPr>
        <w:t>Abstract</w:t>
      </w:r>
      <w:r w:rsidR="00404E5B">
        <w:rPr>
          <w:color w:val="BF5A14"/>
        </w:rPr>
        <w:t xml:space="preserve"> </w:t>
      </w:r>
    </w:p>
    <w:p w14:paraId="1E453469" w14:textId="0B9E820B" w:rsidR="00EF24B0" w:rsidRPr="00D12806" w:rsidRDefault="00EF24B0" w:rsidP="00D12806">
      <w:pPr>
        <w:pStyle w:val="Abstract"/>
        <w:ind w:firstLine="204"/>
        <w:rPr>
          <w:b w:val="0"/>
        </w:rPr>
      </w:pPr>
      <w:r w:rsidRPr="001D6B70">
        <w:rPr>
          <w:b w:val="0"/>
        </w:rPr>
        <w:t xml:space="preserve">Groundwater table levels are in deep despair in California with seawater intrusion, subsidence, and dry wells. Water reliant stakeholders panic due to groundwater allocation restricts from the </w:t>
      </w:r>
      <w:r>
        <w:rPr>
          <w:b w:val="0"/>
        </w:rPr>
        <w:t>state</w:t>
      </w:r>
      <w:r w:rsidRPr="001D6B70">
        <w:rPr>
          <w:b w:val="0"/>
        </w:rPr>
        <w:t xml:space="preserve"> 2014 Sustainable Groundwater Management Act (SGMA). In Ventura County, farmers, the Fox Canyon Groundwater Management Agency, the Nature Conservancy, and California Lutheran University have formulated a tool to comply with regulations. The Fox Canyon Groundwater Pilot has incorporated a transparent groundwater trading network into the local farming community. Data was gathered through interviews with the most prominent water stakeholders throughout Ventura County.  The pilot has exemplified that groundwater trading: a. provides flexibility to farmers in business; b. encourages engagement between stakeholders; c. incentivizes resource conservation; d. distributes water to minimize seawater intrusion; and e. encourages new water supply innovation. With the completion of phase I and II of the pilot, a permanent market is underway with solutions for a more effective market. The first solution is to educate all stakeholders on the water market before launching the program. The second solution is to establish the SGMA regulations prior to setting up the market. The third solution is all stakeholders must benefit in the market without compromising. The fourth solution is that urban users should be incentivized into the market. The fifth solution is to establish more funding for the groundwater management agency. The sixth solution is to add environmental users into the market to support Groundwater Dependent Ecosystems (GDE). The seventh solution is to add adjacent basins into the market to expand the pilot. Water markets are a tool to bring California counties complying with SGMA regulations into sustainability. The Fox Canyon Groundwater Pilot exemplifies the first California County that incorporated a trading scheme to aid st</w:t>
      </w:r>
      <w:r w:rsidR="00D12806">
        <w:rPr>
          <w:b w:val="0"/>
        </w:rPr>
        <w:t>akeholders with new regulations</w:t>
      </w:r>
    </w:p>
    <w:p w14:paraId="0FEBED94" w14:textId="47985166" w:rsidR="00AE3E37" w:rsidRDefault="00AE3E37">
      <w:pPr>
        <w:pStyle w:val="BodyText"/>
        <w:spacing w:before="2"/>
        <w:rPr>
          <w:rFonts w:ascii="Arial"/>
          <w:b/>
          <w:sz w:val="16"/>
        </w:rPr>
      </w:pPr>
    </w:p>
    <w:p w14:paraId="69060E3F" w14:textId="46FD0451" w:rsidR="005973B9" w:rsidRDefault="00D12806" w:rsidP="005973B9">
      <w:pPr>
        <w:spacing w:line="204" w:lineRule="exact"/>
        <w:rPr>
          <w:rFonts w:ascii="Arial"/>
          <w:b/>
          <w:sz w:val="20"/>
        </w:rPr>
      </w:pPr>
      <w:r>
        <w:rPr>
          <w:rFonts w:ascii="Arial"/>
          <w:b/>
          <w:color w:val="BF5A14"/>
          <w:sz w:val="20"/>
        </w:rPr>
        <w:br/>
        <w:t xml:space="preserve">Recent Publications </w:t>
      </w:r>
      <w:bookmarkStart w:id="0" w:name="_GoBack"/>
      <w:bookmarkEnd w:id="0"/>
    </w:p>
    <w:p w14:paraId="3E3A9FBD"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Anselm, Arne. Personal Interview. 9 September 2019.</w:t>
      </w:r>
    </w:p>
    <w:p w14:paraId="6A0EE18F"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Broshcart</w:t>
      </w:r>
      <w:proofErr w:type="spellEnd"/>
      <w:r w:rsidRPr="00630712">
        <w:rPr>
          <w:sz w:val="16"/>
          <w:szCs w:val="16"/>
        </w:rPr>
        <w:t>, Nancy. Personal Interview. 19 March 2019.</w:t>
      </w:r>
    </w:p>
    <w:p w14:paraId="57F02B3A"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 xml:space="preserve"> </w:t>
      </w:r>
      <w:proofErr w:type="spellStart"/>
      <w:r w:rsidRPr="00630712">
        <w:rPr>
          <w:sz w:val="16"/>
          <w:szCs w:val="16"/>
        </w:rPr>
        <w:t>Crase</w:t>
      </w:r>
      <w:proofErr w:type="spellEnd"/>
      <w:r w:rsidRPr="00630712">
        <w:rPr>
          <w:sz w:val="16"/>
          <w:szCs w:val="16"/>
        </w:rPr>
        <w:t xml:space="preserve">, L., </w:t>
      </w:r>
      <w:proofErr w:type="spellStart"/>
      <w:r w:rsidRPr="00630712">
        <w:rPr>
          <w:sz w:val="16"/>
          <w:szCs w:val="16"/>
        </w:rPr>
        <w:t>Dollery</w:t>
      </w:r>
      <w:proofErr w:type="spellEnd"/>
      <w:r w:rsidRPr="00630712">
        <w:rPr>
          <w:sz w:val="16"/>
          <w:szCs w:val="16"/>
        </w:rPr>
        <w:t xml:space="preserve">, B., &amp; Wallis, J. (2005). Community consultation in public policy: The case of the Murray-Darling Basin of              Australia. Australian Journal of Political Science, 40(2), 221–237. </w:t>
      </w:r>
      <w:proofErr w:type="spellStart"/>
      <w:r w:rsidRPr="00630712">
        <w:rPr>
          <w:sz w:val="16"/>
          <w:szCs w:val="16"/>
        </w:rPr>
        <w:t>doi</w:t>
      </w:r>
      <w:proofErr w:type="spellEnd"/>
      <w:r w:rsidRPr="00630712">
        <w:rPr>
          <w:sz w:val="16"/>
          <w:szCs w:val="16"/>
        </w:rPr>
        <w:t>: 10.1080/10361140500129990</w:t>
      </w:r>
    </w:p>
    <w:p w14:paraId="33B728B6"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Crase</w:t>
      </w:r>
      <w:proofErr w:type="spellEnd"/>
      <w:r w:rsidRPr="00630712">
        <w:rPr>
          <w:sz w:val="16"/>
          <w:szCs w:val="16"/>
        </w:rPr>
        <w:t xml:space="preserve">, Lin, Leo O’Reilly, and Brian </w:t>
      </w:r>
      <w:proofErr w:type="spellStart"/>
      <w:r w:rsidRPr="00630712">
        <w:rPr>
          <w:sz w:val="16"/>
          <w:szCs w:val="16"/>
        </w:rPr>
        <w:t>Dollery</w:t>
      </w:r>
      <w:proofErr w:type="spellEnd"/>
      <w:r w:rsidRPr="00630712">
        <w:rPr>
          <w:sz w:val="16"/>
          <w:szCs w:val="16"/>
        </w:rPr>
        <w:t>. 2000. “Water markets as a vehicle for water reform: the case of New South Wales.”   The Australian Journal of Agricultural and Resource Economics. 44(2):299-321.</w:t>
      </w:r>
    </w:p>
    <w:p w14:paraId="14A1A363"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Fargher</w:t>
      </w:r>
      <w:proofErr w:type="spellEnd"/>
      <w:r w:rsidRPr="00630712">
        <w:rPr>
          <w:sz w:val="16"/>
          <w:szCs w:val="16"/>
        </w:rPr>
        <w:t>, Will. 2011. “Responding to Scarcity: Lessons from Australian water markets in supporting agricultural productivity during drought.” Organization for Economic Cooperation and Development (OECD) Trade and Agriculture Directorate - working paper.</w:t>
      </w:r>
    </w:p>
    <w:p w14:paraId="1805DB91"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Fargher</w:t>
      </w:r>
      <w:proofErr w:type="spellEnd"/>
      <w:r w:rsidRPr="00630712">
        <w:rPr>
          <w:sz w:val="16"/>
          <w:szCs w:val="16"/>
        </w:rPr>
        <w:t xml:space="preserve">, W., &amp; </w:t>
      </w:r>
      <w:proofErr w:type="spellStart"/>
      <w:r w:rsidRPr="00630712">
        <w:rPr>
          <w:sz w:val="16"/>
          <w:szCs w:val="16"/>
        </w:rPr>
        <w:t>Olszak</w:t>
      </w:r>
      <w:proofErr w:type="spellEnd"/>
      <w:r w:rsidRPr="00630712">
        <w:rPr>
          <w:sz w:val="16"/>
          <w:szCs w:val="16"/>
        </w:rPr>
        <w:t>, C. (2011). Water markets: A national perspective. The Australian Water Project, 1, 16-30. Retrieved May 23, 2019.</w:t>
      </w:r>
    </w:p>
    <w:p w14:paraId="33C511E8"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 xml:space="preserve">Farm Bureau (n.d.). Water Supply. Retrieved March 7, 2019, from http://www.farmbureauvc.com/issues/water-issues/water-supply </w:t>
      </w:r>
    </w:p>
    <w:p w14:paraId="2A4CCF05"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Fienup</w:t>
      </w:r>
      <w:proofErr w:type="spellEnd"/>
      <w:r w:rsidRPr="00630712">
        <w:rPr>
          <w:sz w:val="16"/>
          <w:szCs w:val="16"/>
        </w:rPr>
        <w:t xml:space="preserve">, M. (n.d.). Fox Canyon Water Market Pilot Phase I – Findings and Recommendations. Fox Canyon Water Market Pilot Phase I – Findings and Recommendations (pp. 1–19). California Lutheran University- Center </w:t>
      </w:r>
      <w:proofErr w:type="gramStart"/>
      <w:r w:rsidRPr="00630712">
        <w:rPr>
          <w:sz w:val="16"/>
          <w:szCs w:val="16"/>
        </w:rPr>
        <w:t>For</w:t>
      </w:r>
      <w:proofErr w:type="gramEnd"/>
      <w:r w:rsidRPr="00630712">
        <w:rPr>
          <w:sz w:val="16"/>
          <w:szCs w:val="16"/>
        </w:rPr>
        <w:t xml:space="preserve"> Economic Research and Forecasting.</w:t>
      </w:r>
    </w:p>
    <w:p w14:paraId="5FAEAF35"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Fienup</w:t>
      </w:r>
      <w:proofErr w:type="spellEnd"/>
      <w:r w:rsidRPr="00630712">
        <w:rPr>
          <w:sz w:val="16"/>
          <w:szCs w:val="16"/>
        </w:rPr>
        <w:t xml:space="preserve">, M. (n.d.). Fox Canyon Water Market Pilot Phase II – Findings and Recommendations. Fox Canyon Water Market Pilot Phase II – Findings and </w:t>
      </w:r>
      <w:r w:rsidRPr="00630712">
        <w:rPr>
          <w:sz w:val="16"/>
          <w:szCs w:val="16"/>
        </w:rPr>
        <w:t xml:space="preserve">Recommendations (pp. 1–57). California Lutheran University- Center </w:t>
      </w:r>
      <w:proofErr w:type="gramStart"/>
      <w:r w:rsidRPr="00630712">
        <w:rPr>
          <w:sz w:val="16"/>
          <w:szCs w:val="16"/>
        </w:rPr>
        <w:t>For</w:t>
      </w:r>
      <w:proofErr w:type="gramEnd"/>
      <w:r w:rsidRPr="00630712">
        <w:rPr>
          <w:sz w:val="16"/>
          <w:szCs w:val="16"/>
        </w:rPr>
        <w:t xml:space="preserve"> Economic Research and Forecasting.</w:t>
      </w:r>
    </w:p>
    <w:p w14:paraId="4B846D87"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Fienup</w:t>
      </w:r>
      <w:proofErr w:type="spellEnd"/>
      <w:r w:rsidRPr="00630712">
        <w:rPr>
          <w:sz w:val="16"/>
          <w:szCs w:val="16"/>
        </w:rPr>
        <w:t xml:space="preserve">, M., </w:t>
      </w:r>
      <w:proofErr w:type="spellStart"/>
      <w:r w:rsidRPr="00630712">
        <w:rPr>
          <w:sz w:val="16"/>
          <w:szCs w:val="16"/>
        </w:rPr>
        <w:t>Remson</w:t>
      </w:r>
      <w:proofErr w:type="spellEnd"/>
      <w:r w:rsidRPr="00630712">
        <w:rPr>
          <w:sz w:val="16"/>
          <w:szCs w:val="16"/>
        </w:rPr>
        <w:t xml:space="preserve">, E. J., Heard, S., &amp; King, S. (2019). </w:t>
      </w:r>
      <w:proofErr w:type="spellStart"/>
      <w:r w:rsidRPr="00630712">
        <w:rPr>
          <w:sz w:val="16"/>
          <w:szCs w:val="16"/>
        </w:rPr>
        <w:t>Sgma’s</w:t>
      </w:r>
      <w:proofErr w:type="spellEnd"/>
      <w:r w:rsidRPr="00630712">
        <w:rPr>
          <w:sz w:val="16"/>
          <w:szCs w:val="16"/>
        </w:rPr>
        <w:t xml:space="preserve"> First Groundwater Market - An Early Case Study </w:t>
      </w:r>
      <w:proofErr w:type="gramStart"/>
      <w:r w:rsidRPr="00630712">
        <w:rPr>
          <w:sz w:val="16"/>
          <w:szCs w:val="16"/>
        </w:rPr>
        <w:t>From</w:t>
      </w:r>
      <w:proofErr w:type="gramEnd"/>
      <w:r w:rsidRPr="00630712">
        <w:rPr>
          <w:sz w:val="16"/>
          <w:szCs w:val="16"/>
        </w:rPr>
        <w:t xml:space="preserve"> Fox Canyon. SGMA’s First Groundwater Market - AN EA</w:t>
      </w:r>
      <w:r>
        <w:rPr>
          <w:sz w:val="16"/>
          <w:szCs w:val="16"/>
        </w:rPr>
        <w:t xml:space="preserve">RLY CASE STUDY FROM FOX CANYON. </w:t>
      </w:r>
      <w:r w:rsidRPr="00630712">
        <w:rPr>
          <w:sz w:val="16"/>
          <w:szCs w:val="16"/>
        </w:rPr>
        <w:t>Retrieved from https://groundwaterresourcehub.org/public/uploads/pdfs/TNC_FoxCanyon_Market_SummaryBrief.pdf</w:t>
      </w:r>
    </w:p>
    <w:p w14:paraId="326AB5C0"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 xml:space="preserve">Garrick D., M.A. </w:t>
      </w:r>
      <w:proofErr w:type="spellStart"/>
      <w:r w:rsidRPr="00630712">
        <w:rPr>
          <w:sz w:val="16"/>
          <w:szCs w:val="16"/>
        </w:rPr>
        <w:t>Siebentritt</w:t>
      </w:r>
      <w:proofErr w:type="spellEnd"/>
      <w:r w:rsidRPr="00630712">
        <w:rPr>
          <w:sz w:val="16"/>
          <w:szCs w:val="16"/>
        </w:rPr>
        <w:t xml:space="preserve">, B. Aylward, C.J. Bauer and A. </w:t>
      </w:r>
      <w:proofErr w:type="spellStart"/>
      <w:r w:rsidRPr="00630712">
        <w:rPr>
          <w:sz w:val="16"/>
          <w:szCs w:val="16"/>
        </w:rPr>
        <w:t>Purkey</w:t>
      </w:r>
      <w:proofErr w:type="spellEnd"/>
      <w:r w:rsidRPr="00630712">
        <w:rPr>
          <w:sz w:val="16"/>
          <w:szCs w:val="16"/>
        </w:rPr>
        <w:t>. 2009. “Water markets and freshwater ecosystem services: Policy reform and implementation in the Colombia and Murray-Darling Basins.” Ecological Economics. 69:366-79</w:t>
      </w:r>
    </w:p>
    <w:p w14:paraId="42CB5B32"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 xml:space="preserve">Grafton, R. Q., </w:t>
      </w:r>
      <w:proofErr w:type="spellStart"/>
      <w:r w:rsidRPr="00630712">
        <w:rPr>
          <w:sz w:val="16"/>
          <w:szCs w:val="16"/>
        </w:rPr>
        <w:t>Libecap</w:t>
      </w:r>
      <w:proofErr w:type="spellEnd"/>
      <w:r w:rsidRPr="00630712">
        <w:rPr>
          <w:sz w:val="16"/>
          <w:szCs w:val="16"/>
        </w:rPr>
        <w:t xml:space="preserve">, G., </w:t>
      </w:r>
      <w:proofErr w:type="spellStart"/>
      <w:r w:rsidRPr="00630712">
        <w:rPr>
          <w:sz w:val="16"/>
          <w:szCs w:val="16"/>
        </w:rPr>
        <w:t>Mcglennon</w:t>
      </w:r>
      <w:proofErr w:type="spellEnd"/>
      <w:r w:rsidRPr="00630712">
        <w:rPr>
          <w:sz w:val="16"/>
          <w:szCs w:val="16"/>
        </w:rPr>
        <w:t>, S., Landry, C., &amp; Obrien, B. (2011). An Integrated Assessment of Water Markets: A Cross-Country Comparison. Review of Environmental Economics and Policy, 5(2), 219-239. doi:10.1093/</w:t>
      </w:r>
      <w:proofErr w:type="spellStart"/>
      <w:r w:rsidRPr="00630712">
        <w:rPr>
          <w:sz w:val="16"/>
          <w:szCs w:val="16"/>
        </w:rPr>
        <w:t>reep</w:t>
      </w:r>
      <w:proofErr w:type="spellEnd"/>
      <w:r w:rsidRPr="00630712">
        <w:rPr>
          <w:sz w:val="16"/>
          <w:szCs w:val="16"/>
        </w:rPr>
        <w:t>/rer002</w:t>
      </w:r>
    </w:p>
    <w:p w14:paraId="0E765BD8"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Grafton, Quentin, Dale Squires and Kevin Fox. 2000. “Private property and economic efficiency” a study of a common-pool resource.” Journal of Law and Economics. 43:679-713.</w:t>
      </w:r>
    </w:p>
    <w:p w14:paraId="6DAE164D"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Grainger, Corbett and Christopher Costello. 2014. “Capitalizing property rights insecurity in natural resource assets.” Journal of Environmental Economics and Management. 67:224-40.</w:t>
      </w:r>
    </w:p>
    <w:p w14:paraId="4A9A87F3"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Hardin, G. J. (2009). The Tragedy of the Commons. Santa Barbara: University of California.</w:t>
      </w:r>
    </w:p>
    <w:p w14:paraId="255E5869"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Hearne, Robert and K. William Easter. 1997. “The economic and financial gains from water markets in Chile.” Agricultural Economics. 15:187-99.</w:t>
      </w:r>
    </w:p>
    <w:p w14:paraId="7E80791E"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Heanery</w:t>
      </w:r>
      <w:proofErr w:type="spellEnd"/>
      <w:r w:rsidRPr="00630712">
        <w:rPr>
          <w:sz w:val="16"/>
          <w:szCs w:val="16"/>
        </w:rPr>
        <w:t xml:space="preserve">, Anna, Gavan Dwyer, Stephen </w:t>
      </w:r>
      <w:proofErr w:type="spellStart"/>
      <w:r w:rsidRPr="00630712">
        <w:rPr>
          <w:sz w:val="16"/>
          <w:szCs w:val="16"/>
        </w:rPr>
        <w:t>Beare</w:t>
      </w:r>
      <w:proofErr w:type="spellEnd"/>
      <w:r w:rsidRPr="00630712">
        <w:rPr>
          <w:sz w:val="16"/>
          <w:szCs w:val="16"/>
        </w:rPr>
        <w:t xml:space="preserve">, Deborah Peterson and Lili </w:t>
      </w:r>
      <w:proofErr w:type="spellStart"/>
      <w:r w:rsidRPr="00630712">
        <w:rPr>
          <w:sz w:val="16"/>
          <w:szCs w:val="16"/>
        </w:rPr>
        <w:t>Pechey</w:t>
      </w:r>
      <w:proofErr w:type="spellEnd"/>
      <w:r w:rsidRPr="00630712">
        <w:rPr>
          <w:sz w:val="16"/>
          <w:szCs w:val="16"/>
        </w:rPr>
        <w:t>. 2006. “Third-party effects of water trading and potential policy responses.” The Australian Journal of Agricultural and Resource Economics. 50:277-93.</w:t>
      </w:r>
    </w:p>
    <w:p w14:paraId="21B36A83"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Krist</w:t>
      </w:r>
      <w:proofErr w:type="spellEnd"/>
      <w:r w:rsidRPr="00630712">
        <w:rPr>
          <w:sz w:val="16"/>
          <w:szCs w:val="16"/>
        </w:rPr>
        <w:t xml:space="preserve">, John. Personal Interview. 13 August 2019. </w:t>
      </w:r>
    </w:p>
    <w:p w14:paraId="7B09EBBE"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Ines, Vince Jr. Personal Interview. 12 March 2019.</w:t>
      </w:r>
    </w:p>
    <w:p w14:paraId="46A5D527"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Krist</w:t>
      </w:r>
      <w:proofErr w:type="spellEnd"/>
      <w:r w:rsidRPr="00630712">
        <w:rPr>
          <w:sz w:val="16"/>
          <w:szCs w:val="16"/>
        </w:rPr>
        <w:t>, J., &amp; Faye, G. (2007). Living legacy: the story of Ventura County agriculture. Ventura, CA: Farm Bureau of Ventura County.</w:t>
      </w:r>
    </w:p>
    <w:p w14:paraId="62EF2031" w14:textId="77777777" w:rsidR="00EF24B0" w:rsidRDefault="00EF24B0" w:rsidP="00EF24B0">
      <w:pPr>
        <w:widowControl/>
        <w:numPr>
          <w:ilvl w:val="0"/>
          <w:numId w:val="3"/>
        </w:numPr>
        <w:autoSpaceDE w:val="0"/>
        <w:autoSpaceDN w:val="0"/>
        <w:jc w:val="both"/>
        <w:rPr>
          <w:sz w:val="16"/>
          <w:szCs w:val="16"/>
        </w:rPr>
      </w:pPr>
      <w:proofErr w:type="spellStart"/>
      <w:r w:rsidRPr="00630712">
        <w:rPr>
          <w:sz w:val="16"/>
          <w:szCs w:val="16"/>
        </w:rPr>
        <w:t>Linquist</w:t>
      </w:r>
      <w:proofErr w:type="spellEnd"/>
      <w:r w:rsidRPr="00630712">
        <w:rPr>
          <w:sz w:val="16"/>
          <w:szCs w:val="16"/>
        </w:rPr>
        <w:t>, John. Personal Interview. 2 August 2019.</w:t>
      </w:r>
    </w:p>
    <w:p w14:paraId="0AB2EEA4"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McGovern, Lucie. Personal Interview. 20 August 2019.</w:t>
      </w:r>
    </w:p>
    <w:p w14:paraId="0D79C034"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Nieuwoudt</w:t>
      </w:r>
      <w:proofErr w:type="spellEnd"/>
      <w:r w:rsidRPr="00630712">
        <w:rPr>
          <w:sz w:val="16"/>
          <w:szCs w:val="16"/>
        </w:rPr>
        <w:t xml:space="preserve">, W. L. (2000). Water Market Institutions: Lessons </w:t>
      </w:r>
      <w:proofErr w:type="gramStart"/>
      <w:r w:rsidRPr="00630712">
        <w:rPr>
          <w:sz w:val="16"/>
          <w:szCs w:val="16"/>
        </w:rPr>
        <w:t>From</w:t>
      </w:r>
      <w:proofErr w:type="gramEnd"/>
      <w:r w:rsidRPr="00630712">
        <w:rPr>
          <w:sz w:val="16"/>
          <w:szCs w:val="16"/>
        </w:rPr>
        <w:t xml:space="preserve"> Colorado. </w:t>
      </w:r>
      <w:proofErr w:type="spellStart"/>
      <w:r w:rsidRPr="00630712">
        <w:rPr>
          <w:sz w:val="16"/>
          <w:szCs w:val="16"/>
        </w:rPr>
        <w:t>Agrekon</w:t>
      </w:r>
      <w:proofErr w:type="spellEnd"/>
      <w:r w:rsidRPr="00630712">
        <w:rPr>
          <w:sz w:val="16"/>
          <w:szCs w:val="16"/>
        </w:rPr>
        <w:t xml:space="preserve">, 39(1), 58–67. </w:t>
      </w:r>
      <w:proofErr w:type="spellStart"/>
      <w:r w:rsidRPr="00630712">
        <w:rPr>
          <w:sz w:val="16"/>
          <w:szCs w:val="16"/>
        </w:rPr>
        <w:t>doi</w:t>
      </w:r>
      <w:proofErr w:type="spellEnd"/>
      <w:r w:rsidRPr="00630712">
        <w:rPr>
          <w:sz w:val="16"/>
          <w:szCs w:val="16"/>
        </w:rPr>
        <w:t>: 10.1080/03031853.2000.952356</w:t>
      </w:r>
    </w:p>
    <w:p w14:paraId="12CF4E54"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 xml:space="preserve">Palazzo, A., &amp; </w:t>
      </w:r>
      <w:proofErr w:type="spellStart"/>
      <w:r w:rsidRPr="00630712">
        <w:rPr>
          <w:sz w:val="16"/>
          <w:szCs w:val="16"/>
        </w:rPr>
        <w:t>Brozovic</w:t>
      </w:r>
      <w:proofErr w:type="spellEnd"/>
      <w:r w:rsidRPr="00630712">
        <w:rPr>
          <w:sz w:val="16"/>
          <w:szCs w:val="16"/>
        </w:rPr>
        <w:t xml:space="preserve"> ́, N. (2014, April 13). The role of groundwater trading in spatial water management. Retrieved April 30, 2019, from https://www.sciencedirect.com/science/article/pii/S0378377414000766</w:t>
      </w:r>
    </w:p>
    <w:p w14:paraId="35FCB246"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Promoting and Implementing Integrated Regional Water Management Planning. (n.d.). Retrieved December 12, 2019, from http://wcvc.ventura.org/groundwater_info.htm.</w:t>
      </w:r>
    </w:p>
    <w:p w14:paraId="3A500564"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Ramirez, G. (n.d.). Plans. Retrieved August 22, 2019, from http://www.fcgma.org/</w:t>
      </w:r>
    </w:p>
    <w:p w14:paraId="2AEB9EA0"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Rates and Charges. (n.d.). Retrieved May 12, 2019, from https://www.vcpublicworks.org/wsd/ratesandcharges/.</w:t>
      </w:r>
    </w:p>
    <w:p w14:paraId="2C313D0A" w14:textId="77777777" w:rsidR="00EF24B0" w:rsidRPr="00630712" w:rsidRDefault="00EF24B0" w:rsidP="00EF24B0">
      <w:pPr>
        <w:widowControl/>
        <w:numPr>
          <w:ilvl w:val="0"/>
          <w:numId w:val="3"/>
        </w:numPr>
        <w:autoSpaceDE w:val="0"/>
        <w:autoSpaceDN w:val="0"/>
        <w:jc w:val="both"/>
        <w:rPr>
          <w:sz w:val="16"/>
          <w:szCs w:val="16"/>
        </w:rPr>
      </w:pPr>
      <w:proofErr w:type="spellStart"/>
      <w:r w:rsidRPr="00630712">
        <w:rPr>
          <w:sz w:val="16"/>
          <w:szCs w:val="16"/>
        </w:rPr>
        <w:t>Remson</w:t>
      </w:r>
      <w:proofErr w:type="spellEnd"/>
      <w:r w:rsidRPr="00630712">
        <w:rPr>
          <w:sz w:val="16"/>
          <w:szCs w:val="16"/>
        </w:rPr>
        <w:t>, E.J. Personal Interview. 18 July 2019.</w:t>
      </w:r>
    </w:p>
    <w:p w14:paraId="77FF6519" w14:textId="77777777" w:rsidR="00EF24B0" w:rsidRPr="00630712" w:rsidRDefault="00EF24B0" w:rsidP="00EF24B0">
      <w:pPr>
        <w:widowControl/>
        <w:numPr>
          <w:ilvl w:val="0"/>
          <w:numId w:val="3"/>
        </w:numPr>
        <w:autoSpaceDE w:val="0"/>
        <w:autoSpaceDN w:val="0"/>
        <w:jc w:val="both"/>
        <w:rPr>
          <w:sz w:val="16"/>
          <w:szCs w:val="16"/>
        </w:rPr>
      </w:pPr>
      <w:r w:rsidRPr="00630712">
        <w:rPr>
          <w:sz w:val="16"/>
          <w:szCs w:val="16"/>
        </w:rPr>
        <w:t xml:space="preserve"> Terry, Edgar. Personal Interview. 24 June 2019.</w:t>
      </w:r>
    </w:p>
    <w:p w14:paraId="1BD66054" w14:textId="77777777" w:rsidR="00EF24B0" w:rsidRDefault="00EF24B0" w:rsidP="00EF24B0">
      <w:pPr>
        <w:widowControl/>
        <w:numPr>
          <w:ilvl w:val="0"/>
          <w:numId w:val="3"/>
        </w:numPr>
        <w:autoSpaceDE w:val="0"/>
        <w:autoSpaceDN w:val="0"/>
        <w:jc w:val="both"/>
        <w:rPr>
          <w:sz w:val="16"/>
          <w:szCs w:val="16"/>
        </w:rPr>
      </w:pPr>
      <w:r w:rsidRPr="00630712">
        <w:rPr>
          <w:sz w:val="16"/>
          <w:szCs w:val="16"/>
        </w:rPr>
        <w:t xml:space="preserve">Young, R. K. (2016). Smart Markets for Groundwater Trading in Western Nebraska: The Twin Platte A Case Study for the Political Economy of Water Markets </w:t>
      </w:r>
      <w:proofErr w:type="gramStart"/>
      <w:r w:rsidRPr="00630712">
        <w:rPr>
          <w:sz w:val="16"/>
          <w:szCs w:val="16"/>
        </w:rPr>
        <w:t>Project .</w:t>
      </w:r>
      <w:proofErr w:type="gramEnd"/>
      <w:r w:rsidRPr="00630712">
        <w:rPr>
          <w:sz w:val="16"/>
          <w:szCs w:val="16"/>
        </w:rPr>
        <w:t xml:space="preserve"> Retrieved from https://static1.squarespace.com/static/56d1e36d59827e6585c0b336/t/5805463315d5dbb1ab599f36/1476740670534/Nebraska-Smart-Markets-Young.pdf</w:t>
      </w:r>
    </w:p>
    <w:p w14:paraId="260030F6" w14:textId="1C2E7B3D" w:rsidR="00AE3E37" w:rsidRPr="008756E6" w:rsidRDefault="00AE3E37" w:rsidP="00EF24B0">
      <w:pPr>
        <w:tabs>
          <w:tab w:val="left" w:pos="384"/>
        </w:tabs>
        <w:spacing w:before="103" w:line="216" w:lineRule="exact"/>
        <w:ind w:left="99" w:right="138"/>
      </w:pPr>
    </w:p>
    <w:p w14:paraId="7063216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60697E3" w14:textId="77777777" w:rsidR="00AE3E37" w:rsidRDefault="00AE3E37">
      <w:pPr>
        <w:pStyle w:val="BodyText"/>
        <w:rPr>
          <w:rFonts w:ascii="Calibri"/>
          <w:sz w:val="20"/>
        </w:rPr>
      </w:pPr>
    </w:p>
    <w:p w14:paraId="65FD9CF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693B577" wp14:editId="2BA581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7B07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4D7C27E4" w14:textId="390A6035" w:rsidR="00AE3E37" w:rsidRDefault="008756E6" w:rsidP="00404E5B">
      <w:pPr>
        <w:spacing w:before="92"/>
        <w:ind w:right="4234"/>
        <w:rPr>
          <w:rFonts w:ascii="Arial"/>
        </w:rPr>
      </w:pPr>
      <w:r>
        <w:rPr>
          <w:noProof/>
        </w:rPr>
        <w:lastRenderedPageBreak/>
        <w:t xml:space="preserve">        </w:t>
      </w:r>
      <w:r w:rsidR="00D12806" w:rsidRPr="00D12806">
        <w:rPr>
          <w:noProof/>
        </w:rPr>
        <w:drawing>
          <wp:inline distT="0" distB="0" distL="0" distR="0" wp14:anchorId="4520D5C3" wp14:editId="4DBBA3B5">
            <wp:extent cx="981075" cy="981075"/>
            <wp:effectExtent l="0" t="0" r="9525" b="9525"/>
            <wp:docPr id="1" name="Picture 1" descr="Edi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t ph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2F134672" w14:textId="40DD0BEC" w:rsidR="00AE3E37" w:rsidRDefault="00D12806">
      <w:pPr>
        <w:spacing w:before="41" w:line="154" w:lineRule="exact"/>
        <w:ind w:left="213" w:right="231"/>
        <w:jc w:val="both"/>
        <w:rPr>
          <w:rFonts w:ascii="Arial"/>
          <w:sz w:val="14"/>
        </w:rPr>
      </w:pPr>
      <w:r w:rsidRPr="00D12806">
        <w:rPr>
          <w:rFonts w:ascii="Arial"/>
          <w:sz w:val="14"/>
        </w:rPr>
        <w:t>Maya Hoholick is a second-year public policy and administration master</w:t>
      </w:r>
      <w:r w:rsidRPr="00D12806">
        <w:rPr>
          <w:rFonts w:ascii="Arial"/>
          <w:sz w:val="14"/>
        </w:rPr>
        <w:t>’</w:t>
      </w:r>
      <w:r w:rsidRPr="00D12806">
        <w:rPr>
          <w:rFonts w:ascii="Arial"/>
          <w:sz w:val="14"/>
        </w:rPr>
        <w:t>s student at California Lutheran University's School of Management. She received a bachelor</w:t>
      </w:r>
      <w:r w:rsidRPr="00D12806">
        <w:rPr>
          <w:rFonts w:ascii="Arial"/>
          <w:sz w:val="14"/>
        </w:rPr>
        <w:t>’</w:t>
      </w:r>
      <w:r w:rsidRPr="00D12806">
        <w:rPr>
          <w:rFonts w:ascii="Arial"/>
          <w:sz w:val="14"/>
        </w:rPr>
        <w:t xml:space="preserve">s degree in chemistry and environmental Science with a concentration in water resources from Sonoma State University. Her current field placement is with the City of Oxnard in the Wastewater Department, working in </w:t>
      </w:r>
      <w:proofErr w:type="spellStart"/>
      <w:r w:rsidRPr="00D12806">
        <w:rPr>
          <w:rFonts w:ascii="Arial"/>
          <w:sz w:val="14"/>
        </w:rPr>
        <w:t>stormwater</w:t>
      </w:r>
      <w:proofErr w:type="spellEnd"/>
      <w:r w:rsidRPr="00D12806">
        <w:rPr>
          <w:rFonts w:ascii="Arial"/>
          <w:sz w:val="14"/>
        </w:rPr>
        <w:t xml:space="preserve"> pollution prevention and water quality science. She is interested in groundwater, recycled water, </w:t>
      </w:r>
      <w:proofErr w:type="spellStart"/>
      <w:r w:rsidRPr="00D12806">
        <w:rPr>
          <w:rFonts w:ascii="Arial"/>
          <w:sz w:val="14"/>
        </w:rPr>
        <w:t>stormwater</w:t>
      </w:r>
      <w:proofErr w:type="spellEnd"/>
      <w:r w:rsidRPr="00D12806">
        <w:rPr>
          <w:rFonts w:ascii="Arial"/>
          <w:sz w:val="14"/>
        </w:rPr>
        <w:t>, drought resilience, climate change policy, and government action.</w:t>
      </w:r>
    </w:p>
    <w:p w14:paraId="11825D7B" w14:textId="538C8EE0" w:rsidR="00AE3E37" w:rsidRDefault="00A9710C">
      <w:pPr>
        <w:spacing w:before="62"/>
        <w:ind w:left="4217" w:right="4235"/>
        <w:jc w:val="center"/>
        <w:rPr>
          <w:rFonts w:ascii="Arial"/>
          <w:sz w:val="14"/>
        </w:rPr>
      </w:pPr>
      <w:r>
        <w:rPr>
          <w:rFonts w:ascii="Arial"/>
          <w:sz w:val="14"/>
        </w:rPr>
        <w:t xml:space="preserve">Email: </w:t>
      </w:r>
      <w:r w:rsidR="00D12806">
        <w:rPr>
          <w:rStyle w:val="Hyperlink"/>
          <w:rFonts w:ascii="Arial"/>
          <w:sz w:val="14"/>
        </w:rPr>
        <w:t>mhoholick@callutheran.edu</w:t>
      </w:r>
    </w:p>
    <w:p w14:paraId="5148F7E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B0B5C6A" wp14:editId="3DE51C9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3B0AF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" strokecolor="#004080" strokeweight=".5pt">
                <w10:wrap type="topAndBottom" anchorx="page"/>
              </v:line>
            </w:pict>
          </mc:Fallback>
        </mc:AlternateContent>
      </w:r>
    </w:p>
    <w:p w14:paraId="775AFF94" w14:textId="77777777" w:rsidR="00AE3E37" w:rsidRDefault="00AE3E37">
      <w:pPr>
        <w:pStyle w:val="BodyText"/>
        <w:rPr>
          <w:rFonts w:ascii="Arial"/>
          <w:sz w:val="20"/>
        </w:rPr>
      </w:pPr>
    </w:p>
    <w:p w14:paraId="790BC67A" w14:textId="77777777" w:rsidR="00AE3E37" w:rsidRDefault="00AE3E37">
      <w:pPr>
        <w:pStyle w:val="BodyText"/>
        <w:rPr>
          <w:rFonts w:ascii="Arial"/>
          <w:sz w:val="20"/>
        </w:rPr>
      </w:pPr>
    </w:p>
    <w:p w14:paraId="53CA1DF2" w14:textId="77777777" w:rsidR="00AE3E37" w:rsidRDefault="00AE3E37">
      <w:pPr>
        <w:pStyle w:val="BodyText"/>
        <w:spacing w:before="7"/>
        <w:rPr>
          <w:rFonts w:ascii="Arial"/>
          <w:sz w:val="29"/>
        </w:rPr>
      </w:pPr>
    </w:p>
    <w:p w14:paraId="6B9F7DD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0AAA39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B5972" w14:textId="77777777" w:rsidR="00A1510D" w:rsidRDefault="00A1510D">
      <w:r>
        <w:separator/>
      </w:r>
    </w:p>
  </w:endnote>
  <w:endnote w:type="continuationSeparator" w:id="0">
    <w:p w14:paraId="7EBB10CB" w14:textId="77777777" w:rsidR="00A1510D" w:rsidRDefault="00A15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C14B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09AAB65" wp14:editId="48ADE86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F50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EBC8A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09AAB6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" filled="f" stroked="f">
              <v:textbox inset="0,0,0,0">
                <w:txbxContent>
                  <w:p w14:paraId="0FEF50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EBC8A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BA9A47" wp14:editId="5BBD84A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00AB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97E2A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A9A4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" filled="f" stroked="f">
              <v:textbox inset="0,0,0,0">
                <w:txbxContent>
                  <w:p w14:paraId="4AB00AB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97E2A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982730" wp14:editId="382408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50F9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9305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98273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" filled="f" stroked="f">
              <v:textbox inset="0,0,0,0">
                <w:txbxContent>
                  <w:p w14:paraId="73E50F9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9305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DD43A" w14:textId="77777777" w:rsidR="00A1510D" w:rsidRDefault="00A1510D">
      <w:r>
        <w:separator/>
      </w:r>
    </w:p>
  </w:footnote>
  <w:footnote w:type="continuationSeparator" w:id="0">
    <w:p w14:paraId="3A9609BA" w14:textId="77777777" w:rsidR="00A1510D" w:rsidRDefault="00A151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0283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36657C2" wp14:editId="18417CA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102B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6657C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" filled="f" stroked="f">
              <v:textbox inset="0,0,0,0">
                <w:txbxContent>
                  <w:p w14:paraId="596102B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358D277" wp14:editId="218EDC0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2B6B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F77A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58D27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" filled="f" stroked="f">
              <v:textbox inset="0,0,0,0">
                <w:txbxContent>
                  <w:p w14:paraId="6412B6B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F77A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DC3293B"/>
    <w:multiLevelType w:val="singleLevel"/>
    <w:tmpl w:val="3A8EC28E"/>
    <w:lvl w:ilvl="0">
      <w:start w:val="1"/>
      <w:numFmt w:val="decimal"/>
      <w:lvlText w:val="[%1]"/>
      <w:lvlJc w:val="left"/>
      <w:pPr>
        <w:tabs>
          <w:tab w:val="num" w:pos="360"/>
        </w:tabs>
        <w:ind w:left="36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5E48"/>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1510D"/>
    <w:rsid w:val="00A9710C"/>
    <w:rsid w:val="00AE3E37"/>
    <w:rsid w:val="00B21A57"/>
    <w:rsid w:val="00C33602"/>
    <w:rsid w:val="00CD6F55"/>
    <w:rsid w:val="00D12806"/>
    <w:rsid w:val="00DE3104"/>
    <w:rsid w:val="00E158AD"/>
    <w:rsid w:val="00E26B10"/>
    <w:rsid w:val="00EF24B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033F9"/>
  <w15:docId w15:val="{31C0A4F3-DCEE-E440-957E-F89573F7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EF24B0"/>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EF24B0"/>
    <w:rPr>
      <w:rFonts w:ascii="Times New Roman" w:eastAsia="Times New Roman" w:hAnsi="Times New Roman" w:cs="Times New Roman"/>
      <w:kern w:val="28"/>
      <w:sz w:val="48"/>
      <w:szCs w:val="48"/>
    </w:rPr>
  </w:style>
  <w:style w:type="paragraph" w:customStyle="1" w:styleId="Abstract">
    <w:name w:val="Abstract"/>
    <w:basedOn w:val="Normal"/>
    <w:next w:val="Normal"/>
    <w:rsid w:val="00EF24B0"/>
    <w:pPr>
      <w:widowControl/>
      <w:autoSpaceDE w:val="0"/>
      <w:autoSpaceDN w:val="0"/>
      <w:spacing w:before="20"/>
      <w:ind w:firstLine="202"/>
      <w:jc w:val="both"/>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81906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3598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Maya Hoholick</cp:lastModifiedBy>
  <cp:revision>3</cp:revision>
  <dcterms:created xsi:type="dcterms:W3CDTF">2020-01-14T03:06:00Z</dcterms:created>
  <dcterms:modified xsi:type="dcterms:W3CDTF">2020-01-14T21:27:00Z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