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41E17" w14:textId="77777777" w:rsidR="00F745A1" w:rsidRPr="00AE4CE8" w:rsidRDefault="00E00D07" w:rsidP="00C50AB0">
      <w:pPr>
        <w:autoSpaceDE w:val="0"/>
        <w:autoSpaceDN w:val="0"/>
        <w:adjustRightInd w:val="0"/>
        <w:spacing w:after="0" w:line="360" w:lineRule="auto"/>
        <w:jc w:val="center"/>
        <w:rPr>
          <w:rFonts w:asciiTheme="majorBidi" w:hAnsiTheme="majorBidi" w:cstheme="majorBidi"/>
          <w:b/>
          <w:bCs/>
          <w:sz w:val="28"/>
          <w:szCs w:val="28"/>
        </w:rPr>
      </w:pPr>
      <w:r w:rsidRPr="00AE4CE8">
        <w:rPr>
          <w:rFonts w:asciiTheme="majorBidi" w:hAnsiTheme="majorBidi" w:cstheme="majorBidi"/>
          <w:b/>
          <w:bCs/>
          <w:sz w:val="28"/>
          <w:szCs w:val="28"/>
        </w:rPr>
        <w:t>Acidothermal</w:t>
      </w:r>
      <w:r w:rsidR="00125D1D" w:rsidRPr="00AE4CE8">
        <w:rPr>
          <w:rFonts w:asciiTheme="majorBidi" w:hAnsiTheme="majorBidi" w:cstheme="majorBidi"/>
          <w:b/>
          <w:bCs/>
          <w:sz w:val="28"/>
          <w:szCs w:val="28"/>
        </w:rPr>
        <w:t>ly</w:t>
      </w:r>
      <w:r w:rsidRPr="00AE4CE8">
        <w:rPr>
          <w:rFonts w:asciiTheme="majorBidi" w:hAnsiTheme="majorBidi" w:cstheme="majorBidi"/>
          <w:b/>
          <w:bCs/>
          <w:sz w:val="28"/>
          <w:szCs w:val="28"/>
        </w:rPr>
        <w:t xml:space="preserve"> </w:t>
      </w:r>
      <w:r w:rsidR="0055076F">
        <w:rPr>
          <w:rFonts w:asciiTheme="majorBidi" w:hAnsiTheme="majorBidi" w:cstheme="majorBidi"/>
          <w:b/>
          <w:bCs/>
          <w:sz w:val="28"/>
          <w:szCs w:val="28"/>
        </w:rPr>
        <w:t xml:space="preserve">Proses </w:t>
      </w:r>
      <w:r w:rsidRPr="00AE4CE8">
        <w:rPr>
          <w:rFonts w:asciiTheme="majorBidi" w:hAnsiTheme="majorBidi" w:cstheme="majorBidi"/>
          <w:b/>
          <w:bCs/>
          <w:sz w:val="28"/>
          <w:szCs w:val="28"/>
        </w:rPr>
        <w:t>Synthesis</w:t>
      </w:r>
      <w:r w:rsidR="0055076F">
        <w:rPr>
          <w:rFonts w:asciiTheme="majorBidi" w:hAnsiTheme="majorBidi" w:cstheme="majorBidi"/>
          <w:b/>
          <w:bCs/>
          <w:sz w:val="28"/>
          <w:szCs w:val="28"/>
        </w:rPr>
        <w:t xml:space="preserve"> of</w:t>
      </w:r>
      <w:r w:rsidR="00C50AB0">
        <w:rPr>
          <w:rFonts w:asciiTheme="majorBidi" w:hAnsiTheme="majorBidi" w:cstheme="majorBidi"/>
          <w:b/>
          <w:bCs/>
          <w:sz w:val="28"/>
          <w:szCs w:val="28"/>
        </w:rPr>
        <w:t xml:space="preserve"> </w:t>
      </w:r>
      <w:r w:rsidR="0055076F" w:rsidRPr="00AE4CE8">
        <w:rPr>
          <w:rFonts w:asciiTheme="majorBidi" w:hAnsiTheme="majorBidi" w:cstheme="majorBidi"/>
          <w:b/>
          <w:bCs/>
          <w:sz w:val="28"/>
          <w:szCs w:val="28"/>
        </w:rPr>
        <w:t>Iron(III) Fluoride</w:t>
      </w:r>
      <w:r w:rsidR="0055076F">
        <w:rPr>
          <w:rFonts w:asciiTheme="majorBidi" w:hAnsiTheme="majorBidi" w:cstheme="majorBidi"/>
          <w:b/>
          <w:bCs/>
          <w:sz w:val="28"/>
          <w:szCs w:val="28"/>
        </w:rPr>
        <w:t xml:space="preserve"> </w:t>
      </w:r>
      <w:r w:rsidR="00C50AB0">
        <w:rPr>
          <w:rFonts w:asciiTheme="majorBidi" w:hAnsiTheme="majorBidi" w:cstheme="majorBidi"/>
          <w:b/>
          <w:bCs/>
          <w:sz w:val="28"/>
          <w:szCs w:val="28"/>
        </w:rPr>
        <w:t xml:space="preserve">Nanoparticles and </w:t>
      </w:r>
      <w:r w:rsidR="0055076F">
        <w:rPr>
          <w:rFonts w:asciiTheme="majorBidi" w:hAnsiTheme="majorBidi" w:cstheme="majorBidi"/>
          <w:b/>
          <w:bCs/>
          <w:sz w:val="28"/>
          <w:szCs w:val="28"/>
        </w:rPr>
        <w:t>Single Crystals,</w:t>
      </w:r>
      <w:r w:rsidRPr="00AE4CE8">
        <w:rPr>
          <w:rFonts w:asciiTheme="majorBidi" w:hAnsiTheme="majorBidi" w:cstheme="majorBidi"/>
          <w:b/>
          <w:bCs/>
          <w:sz w:val="28"/>
          <w:szCs w:val="28"/>
        </w:rPr>
        <w:t xml:space="preserve"> Characterization and Gas Sensing Properties </w:t>
      </w:r>
      <w:r w:rsidR="00C50AB0">
        <w:rPr>
          <w:rFonts w:asciiTheme="majorBidi" w:hAnsiTheme="majorBidi" w:cstheme="majorBidi"/>
          <w:b/>
          <w:bCs/>
          <w:sz w:val="28"/>
          <w:szCs w:val="28"/>
        </w:rPr>
        <w:t>Studies</w:t>
      </w:r>
    </w:p>
    <w:p w14:paraId="639AEB59" w14:textId="77777777" w:rsidR="000C0EC3" w:rsidRDefault="000C0EC3" w:rsidP="000C0EC3">
      <w:pPr>
        <w:autoSpaceDE w:val="0"/>
        <w:autoSpaceDN w:val="0"/>
        <w:adjustRightInd w:val="0"/>
        <w:spacing w:line="360" w:lineRule="auto"/>
        <w:jc w:val="center"/>
        <w:rPr>
          <w:rFonts w:asciiTheme="majorBidi" w:hAnsiTheme="majorBidi" w:cstheme="majorBidi"/>
        </w:rPr>
      </w:pPr>
      <w:r>
        <w:rPr>
          <w:rFonts w:asciiTheme="majorBidi" w:hAnsiTheme="majorBidi" w:cstheme="majorBidi"/>
        </w:rPr>
        <w:t>Alireza Aslani-Zakariya*</w:t>
      </w:r>
      <w:r>
        <w:rPr>
          <w:rFonts w:asciiTheme="majorBidi" w:hAnsiTheme="majorBidi" w:cstheme="majorBidi"/>
          <w:vertAlign w:val="superscript"/>
        </w:rPr>
        <w:t>2</w:t>
      </w:r>
      <w:r>
        <w:rPr>
          <w:rFonts w:asciiTheme="majorBidi" w:hAnsiTheme="majorBidi" w:cstheme="majorBidi"/>
        </w:rPr>
        <w:t xml:space="preserve"> and </w:t>
      </w:r>
      <w:r w:rsidRPr="00356412">
        <w:rPr>
          <w:rFonts w:asciiTheme="majorBidi" w:hAnsiTheme="majorBidi" w:cstheme="majorBidi"/>
          <w:sz w:val="24"/>
          <w:szCs w:val="24"/>
        </w:rPr>
        <w:t>Mir Aliakbar Yavari</w:t>
      </w:r>
    </w:p>
    <w:p w14:paraId="4943911E" w14:textId="77777777" w:rsidR="000C0EC3" w:rsidRDefault="000C0EC3" w:rsidP="000C0EC3">
      <w:pPr>
        <w:spacing w:line="360" w:lineRule="auto"/>
        <w:jc w:val="center"/>
        <w:rPr>
          <w:rFonts w:asciiTheme="majorBidi" w:hAnsiTheme="majorBidi" w:cstheme="majorBidi"/>
          <w:sz w:val="20"/>
          <w:szCs w:val="20"/>
        </w:rPr>
      </w:pPr>
      <w:r>
        <w:rPr>
          <w:rFonts w:asciiTheme="majorBidi" w:hAnsiTheme="majorBidi" w:cstheme="majorBidi"/>
          <w:sz w:val="20"/>
          <w:szCs w:val="20"/>
        </w:rPr>
        <w:t xml:space="preserve">Department of Chemistry, Faculty of Science, Ataturk University, 25240-Erzurum, Turkey </w:t>
      </w:r>
    </w:p>
    <w:p w14:paraId="4023194B" w14:textId="77777777" w:rsidR="000C0EC3" w:rsidRDefault="000C0EC3" w:rsidP="000C0EC3">
      <w:pPr>
        <w:spacing w:line="360" w:lineRule="auto"/>
        <w:jc w:val="center"/>
        <w:rPr>
          <w:rFonts w:asciiTheme="majorBidi" w:hAnsiTheme="majorBidi" w:cstheme="majorBidi"/>
          <w:sz w:val="20"/>
          <w:szCs w:val="20"/>
        </w:rPr>
      </w:pPr>
      <w:r>
        <w:rPr>
          <w:rFonts w:asciiTheme="majorBidi" w:hAnsiTheme="majorBidi" w:cstheme="majorBidi"/>
          <w:sz w:val="20"/>
          <w:szCs w:val="20"/>
        </w:rPr>
        <w:t xml:space="preserve">Tel: +98-9161161165. </w:t>
      </w:r>
      <w:r>
        <w:rPr>
          <w:rFonts w:asciiTheme="majorBidi" w:eastAsia="SimSun" w:hAnsiTheme="majorBidi" w:cstheme="majorBidi"/>
          <w:sz w:val="20"/>
          <w:szCs w:val="20"/>
          <w:lang w:eastAsia="zh-CN"/>
        </w:rPr>
        <w:t>*</w:t>
      </w:r>
      <w:r>
        <w:rPr>
          <w:rFonts w:asciiTheme="majorBidi" w:eastAsia="SimSun" w:hAnsiTheme="majorBidi" w:cstheme="majorBidi"/>
          <w:sz w:val="20"/>
          <w:szCs w:val="20"/>
        </w:rPr>
        <w:t>Correspond</w:t>
      </w:r>
      <w:r>
        <w:rPr>
          <w:rFonts w:asciiTheme="majorBidi" w:eastAsia="SimSun" w:hAnsiTheme="majorBidi" w:cstheme="majorBidi"/>
          <w:sz w:val="20"/>
          <w:szCs w:val="20"/>
          <w:lang w:eastAsia="zh-CN"/>
        </w:rPr>
        <w:t>ing</w:t>
      </w:r>
      <w:r>
        <w:rPr>
          <w:rFonts w:asciiTheme="majorBidi" w:eastAsia="SimSun" w:hAnsiTheme="majorBidi" w:cstheme="majorBidi"/>
          <w:sz w:val="20"/>
          <w:szCs w:val="20"/>
        </w:rPr>
        <w:t xml:space="preserve"> </w:t>
      </w:r>
      <w:r>
        <w:rPr>
          <w:rFonts w:asciiTheme="majorBidi" w:eastAsiaTheme="minorEastAsia" w:hAnsiTheme="majorBidi" w:cstheme="majorBidi"/>
          <w:sz w:val="20"/>
          <w:szCs w:val="20"/>
          <w:lang w:eastAsia="zh-CN"/>
        </w:rPr>
        <w:t>a</w:t>
      </w:r>
      <w:r>
        <w:rPr>
          <w:rFonts w:asciiTheme="majorBidi" w:hAnsiTheme="majorBidi" w:cstheme="majorBidi"/>
          <w:sz w:val="20"/>
          <w:szCs w:val="20"/>
        </w:rPr>
        <w:t xml:space="preserve">uthor </w:t>
      </w:r>
      <w:r>
        <w:rPr>
          <w:rFonts w:asciiTheme="majorBidi" w:eastAsia="SimSun" w:hAnsiTheme="majorBidi" w:cstheme="majorBidi"/>
          <w:sz w:val="20"/>
          <w:szCs w:val="20"/>
        </w:rPr>
        <w:t>(</w:t>
      </w:r>
      <w:r>
        <w:rPr>
          <w:rFonts w:asciiTheme="majorBidi" w:hAnsiTheme="majorBidi" w:cstheme="majorBidi"/>
          <w:sz w:val="20"/>
          <w:szCs w:val="20"/>
        </w:rPr>
        <w:t xml:space="preserve">Email: </w:t>
      </w:r>
      <w:hyperlink r:id="rId7" w:history="1">
        <w:r>
          <w:rPr>
            <w:rStyle w:val="Hyperlink"/>
            <w:rFonts w:asciiTheme="majorBidi" w:hAnsiTheme="majorBidi" w:cstheme="majorBidi"/>
            <w:sz w:val="20"/>
            <w:szCs w:val="20"/>
          </w:rPr>
          <w:t>a.aslani110@yahoo.com</w:t>
        </w:r>
      </w:hyperlink>
      <w:r>
        <w:rPr>
          <w:rFonts w:asciiTheme="majorBidi" w:hAnsiTheme="majorBidi" w:cstheme="majorBidi"/>
          <w:sz w:val="20"/>
          <w:szCs w:val="20"/>
        </w:rPr>
        <w:t xml:space="preserve">, </w:t>
      </w:r>
      <w:hyperlink r:id="rId8" w:history="1">
        <w:r>
          <w:rPr>
            <w:rStyle w:val="Hyperlink"/>
            <w:rFonts w:asciiTheme="majorBidi" w:hAnsiTheme="majorBidi" w:cstheme="majorBidi"/>
            <w:sz w:val="20"/>
            <w:szCs w:val="20"/>
          </w:rPr>
          <w:t>nanochemistry@yahoo.com</w:t>
        </w:r>
      </w:hyperlink>
      <w:r>
        <w:rPr>
          <w:rFonts w:asciiTheme="majorBidi" w:eastAsia="SimSun" w:hAnsiTheme="majorBidi" w:cstheme="majorBidi"/>
          <w:sz w:val="20"/>
          <w:szCs w:val="20"/>
        </w:rPr>
        <w:t>)</w:t>
      </w:r>
    </w:p>
    <w:p w14:paraId="5DD06D0C" w14:textId="77777777" w:rsidR="00F745A1" w:rsidRPr="00AE4CE8" w:rsidRDefault="00F745A1" w:rsidP="00B76F25">
      <w:pPr>
        <w:autoSpaceDE w:val="0"/>
        <w:autoSpaceDN w:val="0"/>
        <w:adjustRightInd w:val="0"/>
        <w:spacing w:after="0" w:line="360" w:lineRule="auto"/>
        <w:jc w:val="both"/>
        <w:rPr>
          <w:rFonts w:asciiTheme="majorBidi" w:hAnsiTheme="majorBidi" w:cstheme="majorBidi"/>
          <w:sz w:val="24"/>
          <w:szCs w:val="24"/>
        </w:rPr>
      </w:pPr>
    </w:p>
    <w:p w14:paraId="1FF44725" w14:textId="77777777" w:rsidR="00F745A1" w:rsidRPr="00AE4CE8" w:rsidRDefault="002B5415"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Abstract:</w:t>
      </w:r>
    </w:p>
    <w:p w14:paraId="795A0B7D" w14:textId="77777777" w:rsidR="00F46977" w:rsidRPr="0055076F" w:rsidRDefault="00755DAE" w:rsidP="001D51CE">
      <w:pPr>
        <w:spacing w:after="0" w:line="360" w:lineRule="auto"/>
        <w:jc w:val="both"/>
        <w:rPr>
          <w:rFonts w:asciiTheme="majorBidi" w:eastAsia="Calibri" w:hAnsiTheme="majorBidi" w:cstheme="majorBidi"/>
        </w:rPr>
      </w:pPr>
      <w:r w:rsidRPr="0055076F">
        <w:rPr>
          <w:rFonts w:asciiTheme="majorBidi" w:hAnsiTheme="majorBidi" w:cstheme="majorBidi"/>
        </w:rPr>
        <w:t xml:space="preserve">One-Dimensional </w:t>
      </w:r>
      <w:proofErr w:type="spellStart"/>
      <w:r w:rsidRPr="0055076F">
        <w:rPr>
          <w:rFonts w:asciiTheme="majorBidi" w:hAnsiTheme="majorBidi" w:cstheme="majorBidi"/>
        </w:rPr>
        <w:t>Fe</w:t>
      </w:r>
      <w:r w:rsidRPr="0055076F">
        <w:rPr>
          <w:rFonts w:asciiTheme="majorBidi" w:hAnsiTheme="majorBidi" w:cstheme="majorBidi"/>
          <w:vertAlign w:val="superscript"/>
        </w:rPr>
        <w:t>III</w:t>
      </w:r>
      <w:proofErr w:type="spellEnd"/>
      <w:r w:rsidRPr="0055076F">
        <w:rPr>
          <w:rFonts w:asciiTheme="majorBidi" w:hAnsiTheme="majorBidi" w:cstheme="majorBidi"/>
        </w:rPr>
        <w:t xml:space="preserve"> </w:t>
      </w:r>
      <w:r w:rsidR="008D635A" w:rsidRPr="0055076F">
        <w:rPr>
          <w:rFonts w:asciiTheme="majorBidi" w:hAnsiTheme="majorBidi" w:cstheme="majorBidi"/>
        </w:rPr>
        <w:t>Fluoride</w:t>
      </w:r>
      <w:r w:rsidRPr="0055076F">
        <w:rPr>
          <w:rFonts w:asciiTheme="majorBidi" w:hAnsiTheme="majorBidi" w:cstheme="majorBidi"/>
        </w:rPr>
        <w:t xml:space="preserve"> single crystals and nanopowders have been synthesized and </w:t>
      </w:r>
      <w:r w:rsidRPr="0055076F">
        <w:rPr>
          <w:rFonts w:asciiTheme="majorBidi" w:hAnsiTheme="majorBidi" w:cstheme="majorBidi"/>
          <w:szCs w:val="20"/>
        </w:rPr>
        <w:t>studied by single Crystal X-ray crystallography</w:t>
      </w:r>
      <w:r w:rsidR="008D635A" w:rsidRPr="0055076F">
        <w:rPr>
          <w:rFonts w:asciiTheme="majorBidi" w:hAnsiTheme="majorBidi" w:cstheme="majorBidi"/>
        </w:rPr>
        <w:t xml:space="preserve">, </w:t>
      </w:r>
      <w:r w:rsidR="001D51CE" w:rsidRPr="0055076F">
        <w:rPr>
          <w:rFonts w:asciiTheme="majorBidi" w:hAnsiTheme="majorBidi" w:cstheme="majorBidi"/>
        </w:rPr>
        <w:t xml:space="preserve">Powder </w:t>
      </w:r>
      <w:r w:rsidR="008D635A" w:rsidRPr="0055076F">
        <w:rPr>
          <w:rFonts w:asciiTheme="majorBidi" w:hAnsiTheme="majorBidi" w:cstheme="majorBidi"/>
        </w:rPr>
        <w:t>X-Ray Diffraction (XRD)</w:t>
      </w:r>
      <w:r w:rsidR="001D51CE" w:rsidRPr="0055076F">
        <w:rPr>
          <w:rFonts w:asciiTheme="majorBidi" w:hAnsiTheme="majorBidi" w:cstheme="majorBidi"/>
        </w:rPr>
        <w:t xml:space="preserve"> and</w:t>
      </w:r>
      <w:r w:rsidR="008D635A" w:rsidRPr="0055076F">
        <w:rPr>
          <w:rFonts w:asciiTheme="majorBidi" w:hAnsiTheme="majorBidi" w:cstheme="majorBidi"/>
        </w:rPr>
        <w:t xml:space="preserve"> Scanning Electron Microscopy (SEM). Fe</w:t>
      </w:r>
      <w:r w:rsidR="008D635A" w:rsidRPr="0055076F">
        <w:rPr>
          <w:rFonts w:asciiTheme="majorBidi" w:hAnsiTheme="majorBidi" w:cstheme="majorBidi"/>
          <w:vertAlign w:val="subscript"/>
        </w:rPr>
        <w:t>2</w:t>
      </w:r>
      <w:r w:rsidR="008D635A" w:rsidRPr="0055076F">
        <w:rPr>
          <w:rFonts w:asciiTheme="majorBidi" w:hAnsiTheme="majorBidi" w:cstheme="majorBidi"/>
        </w:rPr>
        <w:t>O</w:t>
      </w:r>
      <w:r w:rsidR="008D635A" w:rsidRPr="0055076F">
        <w:rPr>
          <w:rFonts w:asciiTheme="majorBidi" w:hAnsiTheme="majorBidi" w:cstheme="majorBidi"/>
          <w:vertAlign w:val="subscript"/>
        </w:rPr>
        <w:t>3</w:t>
      </w:r>
      <w:r w:rsidRPr="0055076F">
        <w:rPr>
          <w:rFonts w:asciiTheme="majorBidi" w:hAnsiTheme="majorBidi" w:cstheme="majorBidi"/>
        </w:rPr>
        <w:t xml:space="preserve"> nanop</w:t>
      </w:r>
      <w:r w:rsidR="008D635A" w:rsidRPr="0055076F">
        <w:rPr>
          <w:rFonts w:asciiTheme="majorBidi" w:hAnsiTheme="majorBidi" w:cstheme="majorBidi"/>
        </w:rPr>
        <w:t>owders</w:t>
      </w:r>
      <w:r w:rsidRPr="0055076F">
        <w:rPr>
          <w:rFonts w:asciiTheme="majorBidi" w:hAnsiTheme="majorBidi" w:cstheme="majorBidi"/>
        </w:rPr>
        <w:t xml:space="preserve"> were obtained by calcination of compound at </w:t>
      </w:r>
      <w:r w:rsidR="001D51CE" w:rsidRPr="0055076F">
        <w:rPr>
          <w:rFonts w:asciiTheme="majorBidi" w:hAnsiTheme="majorBidi" w:cstheme="majorBidi"/>
        </w:rPr>
        <w:t>6</w:t>
      </w:r>
      <w:r w:rsidR="008D635A" w:rsidRPr="0055076F">
        <w:rPr>
          <w:rFonts w:asciiTheme="majorBidi" w:hAnsiTheme="majorBidi" w:cstheme="majorBidi"/>
        </w:rPr>
        <w:t xml:space="preserve">00 to </w:t>
      </w:r>
      <w:r w:rsidR="001D51CE" w:rsidRPr="0055076F">
        <w:rPr>
          <w:rFonts w:asciiTheme="majorBidi" w:hAnsiTheme="majorBidi" w:cstheme="majorBidi"/>
        </w:rPr>
        <w:t>7</w:t>
      </w:r>
      <w:r w:rsidRPr="0055076F">
        <w:rPr>
          <w:rFonts w:asciiTheme="majorBidi" w:hAnsiTheme="majorBidi" w:cstheme="majorBidi"/>
        </w:rPr>
        <w:t xml:space="preserve">00ºC under air atmosphere and were characterized by, </w:t>
      </w:r>
      <w:r w:rsidR="001D51CE" w:rsidRPr="0055076F">
        <w:rPr>
          <w:rFonts w:asciiTheme="majorBidi" w:hAnsiTheme="majorBidi" w:cstheme="majorBidi"/>
        </w:rPr>
        <w:t xml:space="preserve">Powder </w:t>
      </w:r>
      <w:r w:rsidR="008D635A" w:rsidRPr="0055076F">
        <w:rPr>
          <w:rFonts w:asciiTheme="majorBidi" w:hAnsiTheme="majorBidi" w:cstheme="majorBidi"/>
        </w:rPr>
        <w:t xml:space="preserve">X-Ray Diffraction and </w:t>
      </w:r>
      <w:r w:rsidRPr="0055076F">
        <w:rPr>
          <w:rFonts w:asciiTheme="majorBidi" w:hAnsiTheme="majorBidi" w:cstheme="majorBidi"/>
        </w:rPr>
        <w:t>Scanning Electron Microscopy (SEM).</w:t>
      </w:r>
      <w:r w:rsidR="008D635A" w:rsidRPr="0055076F">
        <w:rPr>
          <w:rFonts w:asciiTheme="majorBidi" w:hAnsiTheme="majorBidi" w:cstheme="majorBidi"/>
        </w:rPr>
        <w:t xml:space="preserve"> </w:t>
      </w:r>
      <w:r w:rsidR="00F46977" w:rsidRPr="0055076F">
        <w:rPr>
          <w:rFonts w:asciiTheme="majorBidi" w:eastAsia="Calibri" w:hAnsiTheme="majorBidi" w:cstheme="majorBidi"/>
        </w:rPr>
        <w:t xml:space="preserve">These </w:t>
      </w:r>
      <w:r w:rsidR="00F46977" w:rsidRPr="0055076F">
        <w:rPr>
          <w:rFonts w:asciiTheme="majorBidi" w:hAnsiTheme="majorBidi" w:cstheme="majorBidi"/>
        </w:rPr>
        <w:t>FeF</w:t>
      </w:r>
      <w:r w:rsidR="00F46977" w:rsidRPr="0055076F">
        <w:rPr>
          <w:rFonts w:asciiTheme="majorBidi" w:hAnsiTheme="majorBidi" w:cstheme="majorBidi"/>
          <w:vertAlign w:val="subscript"/>
        </w:rPr>
        <w:t>3</w:t>
      </w:r>
      <w:r w:rsidR="00F46977" w:rsidRPr="0055076F">
        <w:rPr>
          <w:rFonts w:asciiTheme="majorBidi" w:eastAsia="Calibri" w:hAnsiTheme="majorBidi" w:cstheme="majorBidi"/>
        </w:rPr>
        <w:t xml:space="preserve"> nanostructures have been tested for </w:t>
      </w:r>
      <w:r w:rsidR="00DF46D9" w:rsidRPr="0055076F">
        <w:rPr>
          <w:rFonts w:asciiTheme="majorBidi" w:eastAsia="Calibri" w:hAnsiTheme="majorBidi" w:cstheme="majorBidi"/>
        </w:rPr>
        <w:t>CO</w:t>
      </w:r>
      <w:r w:rsidR="00F46977" w:rsidRPr="0055076F">
        <w:rPr>
          <w:rFonts w:asciiTheme="majorBidi" w:eastAsia="Calibri" w:hAnsiTheme="majorBidi" w:cstheme="majorBidi"/>
        </w:rPr>
        <w:t xml:space="preserve"> gas monitoring by depositing them as thick films on an interdigitated alumina substrate and evaluating the surface resistance of the deposited layer as a function of operating temperature and </w:t>
      </w:r>
      <w:r w:rsidR="00DF46D9" w:rsidRPr="0055076F">
        <w:rPr>
          <w:rFonts w:asciiTheme="majorBidi" w:eastAsia="Calibri" w:hAnsiTheme="majorBidi" w:cstheme="majorBidi"/>
        </w:rPr>
        <w:t xml:space="preserve">CO </w:t>
      </w:r>
      <w:r w:rsidR="00F46977" w:rsidRPr="0055076F">
        <w:rPr>
          <w:rFonts w:asciiTheme="majorBidi" w:eastAsia="Calibri" w:hAnsiTheme="majorBidi" w:cstheme="majorBidi"/>
        </w:rPr>
        <w:t xml:space="preserve">concentrations. The gas sensitivity tests have demonstrated that the </w:t>
      </w:r>
      <w:r w:rsidR="00F46977" w:rsidRPr="0055076F">
        <w:rPr>
          <w:rFonts w:asciiTheme="majorBidi" w:hAnsiTheme="majorBidi" w:cstheme="majorBidi"/>
        </w:rPr>
        <w:t>FeF</w:t>
      </w:r>
      <w:r w:rsidR="00F46977" w:rsidRPr="0055076F">
        <w:rPr>
          <w:rFonts w:asciiTheme="majorBidi" w:hAnsiTheme="majorBidi" w:cstheme="majorBidi"/>
          <w:vertAlign w:val="subscript"/>
        </w:rPr>
        <w:t>3</w:t>
      </w:r>
      <w:r w:rsidR="00F46977" w:rsidRPr="0055076F">
        <w:rPr>
          <w:rFonts w:asciiTheme="majorBidi" w:hAnsiTheme="majorBidi" w:cstheme="majorBidi"/>
        </w:rPr>
        <w:t xml:space="preserve"> </w:t>
      </w:r>
      <w:r w:rsidR="00F46977" w:rsidRPr="0055076F">
        <w:rPr>
          <w:rFonts w:asciiTheme="majorBidi" w:eastAsia="Calibri" w:hAnsiTheme="majorBidi" w:cstheme="majorBidi"/>
        </w:rPr>
        <w:t xml:space="preserve">nanostructures, spherical morphology, exhibit high sensitivity to </w:t>
      </w:r>
      <w:r w:rsidR="00DF46D9" w:rsidRPr="0055076F">
        <w:rPr>
          <w:rFonts w:asciiTheme="majorBidi" w:eastAsia="Calibri" w:hAnsiTheme="majorBidi" w:cstheme="majorBidi"/>
        </w:rPr>
        <w:t xml:space="preserve">CO </w:t>
      </w:r>
      <w:r w:rsidR="00F46977" w:rsidRPr="0055076F">
        <w:rPr>
          <w:rFonts w:asciiTheme="majorBidi" w:eastAsia="Calibri" w:hAnsiTheme="majorBidi" w:cstheme="majorBidi"/>
        </w:rPr>
        <w:t xml:space="preserve">proving their applicability in gas sensors. The role of the nanostructure on the sensing properties of </w:t>
      </w:r>
      <w:r w:rsidR="00F46977" w:rsidRPr="0055076F">
        <w:rPr>
          <w:rFonts w:asciiTheme="majorBidi" w:hAnsiTheme="majorBidi" w:cstheme="majorBidi"/>
        </w:rPr>
        <w:t>FeF</w:t>
      </w:r>
      <w:r w:rsidR="00F46977" w:rsidRPr="0055076F">
        <w:rPr>
          <w:rFonts w:asciiTheme="majorBidi" w:hAnsiTheme="majorBidi" w:cstheme="majorBidi"/>
          <w:vertAlign w:val="subscript"/>
        </w:rPr>
        <w:t>3</w:t>
      </w:r>
      <w:r w:rsidR="00F46977" w:rsidRPr="0055076F">
        <w:rPr>
          <w:rFonts w:asciiTheme="majorBidi" w:hAnsiTheme="majorBidi" w:cstheme="majorBidi"/>
        </w:rPr>
        <w:t xml:space="preserve"> </w:t>
      </w:r>
      <w:r w:rsidR="00F46977" w:rsidRPr="0055076F">
        <w:rPr>
          <w:rFonts w:asciiTheme="majorBidi" w:eastAsia="Calibri" w:hAnsiTheme="majorBidi" w:cstheme="majorBidi"/>
        </w:rPr>
        <w:t xml:space="preserve">is also discussed. </w:t>
      </w:r>
    </w:p>
    <w:p w14:paraId="0E77AB55" w14:textId="77777777" w:rsidR="008D635A" w:rsidRDefault="008D635A" w:rsidP="00B76F25">
      <w:pPr>
        <w:spacing w:line="360" w:lineRule="auto"/>
        <w:jc w:val="both"/>
        <w:rPr>
          <w:rFonts w:asciiTheme="majorBidi" w:hAnsiTheme="majorBidi" w:cstheme="majorBidi"/>
          <w:i/>
          <w:iCs/>
          <w:sz w:val="24"/>
          <w:szCs w:val="24"/>
        </w:rPr>
      </w:pPr>
      <w:r w:rsidRPr="0055076F">
        <w:rPr>
          <w:rFonts w:asciiTheme="majorBidi" w:hAnsiTheme="majorBidi" w:cstheme="majorBidi"/>
          <w:i/>
          <w:iCs/>
        </w:rPr>
        <w:t>Keywords: Iron(III) Fluoride, Nanopowders, gas sensing, Single Crystal</w:t>
      </w:r>
      <w:r w:rsidRPr="00AE4CE8">
        <w:rPr>
          <w:rFonts w:asciiTheme="majorBidi" w:hAnsiTheme="majorBidi" w:cstheme="majorBidi"/>
          <w:i/>
          <w:iCs/>
          <w:sz w:val="24"/>
          <w:szCs w:val="24"/>
        </w:rPr>
        <w:t>.</w:t>
      </w:r>
    </w:p>
    <w:p w14:paraId="1FF4852B" w14:textId="77777777" w:rsidR="0055076F" w:rsidRPr="0055076F" w:rsidRDefault="0055076F" w:rsidP="00B76F25">
      <w:pPr>
        <w:spacing w:line="360" w:lineRule="auto"/>
        <w:jc w:val="both"/>
        <w:rPr>
          <w:rFonts w:asciiTheme="majorBidi" w:hAnsiTheme="majorBidi" w:cstheme="majorBidi"/>
          <w:sz w:val="24"/>
          <w:szCs w:val="24"/>
        </w:rPr>
      </w:pPr>
    </w:p>
    <w:p w14:paraId="02A57953" w14:textId="77777777" w:rsidR="00F745A1" w:rsidRPr="00AE4CE8" w:rsidRDefault="007D349B"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lang w:bidi="fa-IR"/>
        </w:rPr>
      </w:pPr>
      <w:r w:rsidRPr="00AE4CE8">
        <w:rPr>
          <w:rFonts w:asciiTheme="majorBidi" w:hAnsiTheme="majorBidi" w:cstheme="majorBidi"/>
          <w:b/>
          <w:bCs/>
          <w:sz w:val="24"/>
          <w:szCs w:val="24"/>
          <w:lang w:bidi="fa-IR"/>
        </w:rPr>
        <w:t>Introduction:</w:t>
      </w:r>
    </w:p>
    <w:p w14:paraId="212C0932" w14:textId="77777777" w:rsidR="00984054" w:rsidRPr="0055076F" w:rsidRDefault="008468D1" w:rsidP="0055076F">
      <w:pPr>
        <w:autoSpaceDE w:val="0"/>
        <w:autoSpaceDN w:val="0"/>
        <w:adjustRightInd w:val="0"/>
        <w:spacing w:after="0" w:line="360" w:lineRule="auto"/>
        <w:jc w:val="both"/>
        <w:rPr>
          <w:rFonts w:asciiTheme="majorBidi" w:hAnsiTheme="majorBidi" w:cstheme="majorBidi"/>
          <w:sz w:val="24"/>
          <w:szCs w:val="24"/>
        </w:rPr>
      </w:pPr>
      <w:r w:rsidRPr="0055076F">
        <w:rPr>
          <w:rFonts w:asciiTheme="majorBidi" w:hAnsiTheme="majorBidi" w:cstheme="majorBidi"/>
        </w:rPr>
        <w:t xml:space="preserve">The iron with his 26 protons in nucleus is a component of transition elements group. Isotopes like </w:t>
      </w:r>
      <w:r w:rsidRPr="0055076F">
        <w:rPr>
          <w:rFonts w:asciiTheme="majorBidi" w:hAnsiTheme="majorBidi" w:cstheme="majorBidi"/>
          <w:vertAlign w:val="superscript"/>
        </w:rPr>
        <w:t>54</w:t>
      </w:r>
      <w:r w:rsidRPr="0055076F">
        <w:rPr>
          <w:rFonts w:asciiTheme="majorBidi" w:hAnsiTheme="majorBidi" w:cstheme="majorBidi"/>
        </w:rPr>
        <w:t xml:space="preserve">Fe, </w:t>
      </w:r>
      <w:r w:rsidRPr="0055076F">
        <w:rPr>
          <w:rFonts w:asciiTheme="majorBidi" w:hAnsiTheme="majorBidi" w:cstheme="majorBidi"/>
          <w:vertAlign w:val="superscript"/>
        </w:rPr>
        <w:t>56</w:t>
      </w:r>
      <w:r w:rsidRPr="0055076F">
        <w:rPr>
          <w:rFonts w:asciiTheme="majorBidi" w:hAnsiTheme="majorBidi" w:cstheme="majorBidi"/>
        </w:rPr>
        <w:t xml:space="preserve">Fe, </w:t>
      </w:r>
      <w:r w:rsidRPr="0055076F">
        <w:rPr>
          <w:rFonts w:asciiTheme="majorBidi" w:hAnsiTheme="majorBidi" w:cstheme="majorBidi"/>
          <w:vertAlign w:val="superscript"/>
        </w:rPr>
        <w:t>57</w:t>
      </w:r>
      <w:r w:rsidRPr="0055076F">
        <w:rPr>
          <w:rFonts w:asciiTheme="majorBidi" w:hAnsiTheme="majorBidi" w:cstheme="majorBidi"/>
        </w:rPr>
        <w:t xml:space="preserve">Fe and </w:t>
      </w:r>
      <w:r w:rsidRPr="0055076F">
        <w:rPr>
          <w:rFonts w:asciiTheme="majorBidi" w:hAnsiTheme="majorBidi" w:cstheme="majorBidi"/>
          <w:vertAlign w:val="superscript"/>
        </w:rPr>
        <w:t>58</w:t>
      </w:r>
      <w:r w:rsidRPr="0055076F">
        <w:rPr>
          <w:rFonts w:asciiTheme="majorBidi" w:hAnsiTheme="majorBidi" w:cstheme="majorBidi"/>
        </w:rPr>
        <w:t>Fe are extremely stable. It is the last element produced in the nucleus of stars</w:t>
      </w:r>
      <w:r w:rsidR="00984054" w:rsidRPr="0055076F">
        <w:rPr>
          <w:rFonts w:asciiTheme="majorBidi" w:hAnsiTheme="majorBidi" w:cstheme="majorBidi"/>
        </w:rPr>
        <w:t xml:space="preserve"> </w:t>
      </w:r>
      <w:r w:rsidRPr="0055076F">
        <w:rPr>
          <w:rFonts w:asciiTheme="majorBidi" w:hAnsiTheme="majorBidi" w:cstheme="majorBidi"/>
        </w:rPr>
        <w:t>through nuclear fusion, so that the iron is the heaviest element created outside the cataclysmic supernova processes. In abundance, is the tenth in the Universe and the forth on the Earth (the second metal after aluminum). The Earth comprises 80% Iron in a 2160 miles radius sphere. Iron is widely spread in the nature in different chemical compounds. The interesting question about transition metals is that their valence electrons or the electrons they use to combine with other elements are to be found in more than one shell. This is the reason why, they often exhibit several common oxidation states. Normally, the iron has eight electrons on valence shield and due to oxygen’s electronegativity it can form bivalent and trivalent combinations. The iron oxide (Fe</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3</w:t>
      </w:r>
      <w:r w:rsidRPr="0055076F">
        <w:rPr>
          <w:rFonts w:asciiTheme="majorBidi" w:hAnsiTheme="majorBidi" w:cstheme="majorBidi"/>
        </w:rPr>
        <w:t xml:space="preserve">), most common oxide of iron has the important magnetically properties too. From the viewpoint of the basic research, iron(III) oxide is a convenient compound for the general study of polymorphism and the </w:t>
      </w:r>
      <w:r w:rsidRPr="0055076F">
        <w:rPr>
          <w:rFonts w:asciiTheme="majorBidi" w:hAnsiTheme="majorBidi" w:cstheme="majorBidi"/>
        </w:rPr>
        <w:lastRenderedPageBreak/>
        <w:t xml:space="preserve">magnetic and structural phase transitions of nanoparticles. </w:t>
      </w:r>
      <w:r w:rsidR="000B79A0" w:rsidRPr="0055076F">
        <w:rPr>
          <w:rFonts w:asciiTheme="majorBidi" w:hAnsiTheme="majorBidi" w:cstheme="majorBidi"/>
        </w:rPr>
        <w:t>Fluoride exists in many forms, and the harmful nature of the fluoride is contingent upon the type of fluoride it is. Depending on its concentration, the fluoride in drinking water is known for both beneficial and detrimental effects on health, particularly to infants and young children. The toxicity of fluoride on human health is well documented. Recently Iron Halide</w:t>
      </w:r>
      <w:r w:rsidR="00A30FA0" w:rsidRPr="0055076F">
        <w:rPr>
          <w:rFonts w:asciiTheme="majorBidi" w:hAnsiTheme="majorBidi" w:cstheme="majorBidi"/>
        </w:rPr>
        <w:t>s</w:t>
      </w:r>
      <w:r w:rsidR="000B79A0" w:rsidRPr="0055076F">
        <w:rPr>
          <w:rFonts w:asciiTheme="majorBidi" w:hAnsiTheme="majorBidi" w:cstheme="majorBidi"/>
        </w:rPr>
        <w:t xml:space="preserve"> used for more </w:t>
      </w:r>
      <w:r w:rsidR="00A30FA0" w:rsidRPr="0055076F">
        <w:rPr>
          <w:rFonts w:asciiTheme="majorBidi" w:hAnsiTheme="majorBidi" w:cstheme="majorBidi"/>
        </w:rPr>
        <w:t xml:space="preserve">interest </w:t>
      </w:r>
      <w:r w:rsidR="000B79A0" w:rsidRPr="0055076F">
        <w:rPr>
          <w:rFonts w:asciiTheme="majorBidi" w:hAnsiTheme="majorBidi" w:cstheme="majorBidi"/>
        </w:rPr>
        <w:t xml:space="preserve">application in materials, chemical and physical science such as catalysis, atom transfer and </w:t>
      </w:r>
      <w:r w:rsidR="004B19C3" w:rsidRPr="0055076F">
        <w:rPr>
          <w:rFonts w:asciiTheme="majorBidi" w:hAnsiTheme="majorBidi" w:cstheme="majorBidi"/>
        </w:rPr>
        <w:t>etc. [1-5]</w:t>
      </w:r>
      <w:r w:rsidR="000B79A0" w:rsidRPr="0055076F">
        <w:rPr>
          <w:rFonts w:asciiTheme="majorBidi" w:hAnsiTheme="majorBidi" w:cstheme="majorBidi"/>
        </w:rPr>
        <w:t xml:space="preserve">. </w:t>
      </w:r>
      <w:r w:rsidR="00984054" w:rsidRPr="0055076F">
        <w:rPr>
          <w:rFonts w:asciiTheme="majorBidi" w:hAnsiTheme="majorBidi" w:cstheme="majorBidi"/>
        </w:rPr>
        <w:t xml:space="preserve">Developments in the field of uniform nanometer sized particles have been studied extensively in recent times because of their technological and fundamental scientific importance. These nanomaterials exhibit very interesting electrical, optical, magnetic, chemical and related surface properties, which is entirely different from the respective bulk materials. Such magnetic nanomaterials could also fiend applications in refrigeration systems, medical imaging, drug targeting and other biological applications and catalysis. Mesoporous </w:t>
      </w:r>
      <w:r w:rsidR="00A30FA0" w:rsidRPr="0055076F">
        <w:rPr>
          <w:rFonts w:asciiTheme="majorBidi" w:hAnsiTheme="majorBidi" w:cstheme="majorBidi"/>
        </w:rPr>
        <w:t>materials</w:t>
      </w:r>
      <w:r w:rsidR="00984054" w:rsidRPr="0055076F">
        <w:rPr>
          <w:rFonts w:asciiTheme="majorBidi" w:hAnsiTheme="majorBidi" w:cstheme="majorBidi"/>
        </w:rPr>
        <w:t xml:space="preserve"> with ordered or disordered channel structures which possesses uniform mesopor</w:t>
      </w:r>
      <w:r w:rsidR="00A30FA0" w:rsidRPr="0055076F">
        <w:rPr>
          <w:rFonts w:asciiTheme="majorBidi" w:hAnsiTheme="majorBidi" w:cstheme="majorBidi"/>
        </w:rPr>
        <w:t>ou</w:t>
      </w:r>
      <w:r w:rsidR="00984054" w:rsidRPr="0055076F">
        <w:rPr>
          <w:rFonts w:asciiTheme="majorBidi" w:hAnsiTheme="majorBidi" w:cstheme="majorBidi"/>
        </w:rPr>
        <w:t xml:space="preserve">s and exceptionally high surface area and thermal stability could be an ideal host for the synthesis of such nanostructured materials. </w:t>
      </w:r>
    </w:p>
    <w:p w14:paraId="316984CE" w14:textId="77777777" w:rsidR="00760EE5" w:rsidRPr="0055076F" w:rsidRDefault="00A30FA0" w:rsidP="00B76F25">
      <w:pPr>
        <w:autoSpaceDE w:val="0"/>
        <w:autoSpaceDN w:val="0"/>
        <w:adjustRightInd w:val="0"/>
        <w:spacing w:after="0" w:line="360" w:lineRule="auto"/>
        <w:jc w:val="both"/>
        <w:rPr>
          <w:rFonts w:asciiTheme="majorBidi" w:hAnsiTheme="majorBidi" w:cstheme="majorBidi"/>
          <w:color w:val="000000"/>
        </w:rPr>
      </w:pPr>
      <w:r w:rsidRPr="0055076F">
        <w:rPr>
          <w:rFonts w:asciiTheme="majorBidi" w:hAnsiTheme="majorBidi" w:cstheme="majorBidi"/>
        </w:rPr>
        <w:t>On the other hand, n</w:t>
      </w:r>
      <w:r w:rsidR="007D349B" w:rsidRPr="0055076F">
        <w:rPr>
          <w:rFonts w:asciiTheme="majorBidi" w:hAnsiTheme="majorBidi" w:cstheme="majorBidi"/>
        </w:rPr>
        <w:t xml:space="preserve">anoparticles are a class of materials with properties distinctively different from their bulk and molecular counterparts and find use in a variety of different areas, such as electronic, magnetic and optoelectronic, biomedical, pharmaceutical, cosmetic, energy, environmental, catalytic and materials applications. Because of the potential of this technology, there has been a worldwide increase investment in nanotechnology research and development. There is a growing interest in the production and the dispersion of ultra-fine powders. A reduction in particle size to the nanometer scale results in various special properties, such as the quantum size effects, the high surface area and the lower sintering temperature, etc., which is the base to obtain fine grain size ceramics with advanced properties. Techniques for the nanoscale particle preparation have been developed in the last decade years and can be divided into three major classes: chemical, mechanochemical and thermophysical methods. The chemical routes are widely used to produce a powder and </w:t>
      </w:r>
      <w:proofErr w:type="spellStart"/>
      <w:r w:rsidR="007D349B" w:rsidRPr="0055076F">
        <w:rPr>
          <w:rFonts w:asciiTheme="majorBidi" w:hAnsiTheme="majorBidi" w:cstheme="majorBidi"/>
        </w:rPr>
        <w:t>nanopowder</w:t>
      </w:r>
      <w:proofErr w:type="spellEnd"/>
      <w:r w:rsidR="007D349B" w:rsidRPr="0055076F">
        <w:rPr>
          <w:rFonts w:asciiTheme="majorBidi" w:hAnsiTheme="majorBidi" w:cstheme="majorBidi"/>
        </w:rPr>
        <w:t xml:space="preserve"> product owing to the relative simplicity and the low energy consumption. A surfactant-free acidothermal</w:t>
      </w:r>
      <w:r w:rsidR="0055076F" w:rsidRPr="0055076F">
        <w:rPr>
          <w:rFonts w:asciiTheme="majorBidi" w:hAnsiTheme="majorBidi" w:cstheme="majorBidi"/>
        </w:rPr>
        <w:t>ly</w:t>
      </w:r>
      <w:r w:rsidR="007D349B" w:rsidRPr="0055076F">
        <w:rPr>
          <w:rFonts w:asciiTheme="majorBidi" w:hAnsiTheme="majorBidi" w:cstheme="majorBidi"/>
        </w:rPr>
        <w:t xml:space="preserve"> technique (i.e., high-temperature and high-pressure in </w:t>
      </w:r>
      <w:r w:rsidRPr="0055076F">
        <w:rPr>
          <w:rFonts w:asciiTheme="majorBidi" w:hAnsiTheme="majorBidi" w:cstheme="majorBidi"/>
        </w:rPr>
        <w:t>acid as</w:t>
      </w:r>
      <w:r w:rsidR="007D349B" w:rsidRPr="0055076F">
        <w:rPr>
          <w:rFonts w:asciiTheme="majorBidi" w:hAnsiTheme="majorBidi" w:cstheme="majorBidi"/>
        </w:rPr>
        <w:t xml:space="preserve"> solvent) has shown to be a suitable way for obtaining materials with small grain size, high specific surface areas, and high crystallinity</w:t>
      </w:r>
      <w:r w:rsidRPr="0055076F">
        <w:rPr>
          <w:rFonts w:asciiTheme="majorBidi" w:hAnsiTheme="majorBidi" w:cstheme="majorBidi"/>
        </w:rPr>
        <w:t xml:space="preserve"> to prepare specifically materials such as Iron Halide.</w:t>
      </w:r>
      <w:r w:rsidR="007D349B" w:rsidRPr="0055076F">
        <w:rPr>
          <w:rFonts w:asciiTheme="majorBidi" w:hAnsiTheme="majorBidi" w:cstheme="majorBidi"/>
        </w:rPr>
        <w:t xml:space="preserve"> This </w:t>
      </w:r>
      <w:proofErr w:type="spellStart"/>
      <w:r w:rsidR="002B216C" w:rsidRPr="0055076F">
        <w:rPr>
          <w:rFonts w:asciiTheme="majorBidi" w:hAnsiTheme="majorBidi" w:cstheme="majorBidi"/>
        </w:rPr>
        <w:t>acid</w:t>
      </w:r>
      <w:r w:rsidR="007D349B" w:rsidRPr="0055076F">
        <w:rPr>
          <w:rFonts w:asciiTheme="majorBidi" w:hAnsiTheme="majorBidi" w:cstheme="majorBidi"/>
        </w:rPr>
        <w:t>othermal</w:t>
      </w:r>
      <w:proofErr w:type="spellEnd"/>
      <w:r w:rsidR="007D349B" w:rsidRPr="0055076F">
        <w:rPr>
          <w:rFonts w:asciiTheme="majorBidi" w:hAnsiTheme="majorBidi" w:cstheme="majorBidi"/>
        </w:rPr>
        <w:t xml:space="preserve"> technique ha</w:t>
      </w:r>
      <w:r w:rsidR="002B216C" w:rsidRPr="0055076F">
        <w:rPr>
          <w:rFonts w:asciiTheme="majorBidi" w:hAnsiTheme="majorBidi" w:cstheme="majorBidi"/>
        </w:rPr>
        <w:t>d</w:t>
      </w:r>
      <w:r w:rsidR="007D349B" w:rsidRPr="0055076F">
        <w:rPr>
          <w:rFonts w:asciiTheme="majorBidi" w:hAnsiTheme="majorBidi" w:cstheme="majorBidi"/>
        </w:rPr>
        <w:t xml:space="preserve"> </w:t>
      </w:r>
      <w:r w:rsidRPr="0055076F">
        <w:rPr>
          <w:rFonts w:asciiTheme="majorBidi" w:hAnsiTheme="majorBidi" w:cstheme="majorBidi"/>
        </w:rPr>
        <w:t xml:space="preserve">not been </w:t>
      </w:r>
      <w:r w:rsidR="007D349B" w:rsidRPr="0055076F">
        <w:rPr>
          <w:rFonts w:asciiTheme="majorBidi" w:hAnsiTheme="majorBidi" w:cstheme="majorBidi"/>
        </w:rPr>
        <w:t xml:space="preserve">recently </w:t>
      </w:r>
      <w:r w:rsidR="002B216C" w:rsidRPr="0055076F">
        <w:rPr>
          <w:rFonts w:asciiTheme="majorBidi" w:hAnsiTheme="majorBidi" w:cstheme="majorBidi"/>
        </w:rPr>
        <w:t>reported to synthesis of materials, bu</w:t>
      </w:r>
      <w:r w:rsidRPr="0055076F">
        <w:rPr>
          <w:rFonts w:asciiTheme="majorBidi" w:hAnsiTheme="majorBidi" w:cstheme="majorBidi"/>
        </w:rPr>
        <w:t>t</w:t>
      </w:r>
      <w:r w:rsidR="002B216C" w:rsidRPr="0055076F">
        <w:rPr>
          <w:rFonts w:asciiTheme="majorBidi" w:hAnsiTheme="majorBidi" w:cstheme="majorBidi"/>
        </w:rPr>
        <w:t xml:space="preserve"> in this study acidic solution used for synthesis single crystals of Iron(III) Fluoride. </w:t>
      </w:r>
      <w:r w:rsidR="007D349B" w:rsidRPr="0055076F">
        <w:rPr>
          <w:rFonts w:asciiTheme="majorBidi" w:hAnsiTheme="majorBidi" w:cstheme="majorBidi"/>
        </w:rPr>
        <w:t xml:space="preserve">In spite of the advantages </w:t>
      </w:r>
      <w:r w:rsidR="007D349B" w:rsidRPr="0055076F">
        <w:rPr>
          <w:rFonts w:asciiTheme="majorBidi" w:hAnsiTheme="majorBidi" w:cstheme="majorBidi"/>
          <w:color w:val="000000"/>
        </w:rPr>
        <w:t xml:space="preserve">that </w:t>
      </w:r>
      <w:proofErr w:type="spellStart"/>
      <w:r w:rsidR="002B216C" w:rsidRPr="0055076F">
        <w:rPr>
          <w:rFonts w:asciiTheme="majorBidi" w:hAnsiTheme="majorBidi" w:cstheme="majorBidi"/>
          <w:color w:val="000000"/>
        </w:rPr>
        <w:t>acid</w:t>
      </w:r>
      <w:r w:rsidR="007D349B" w:rsidRPr="0055076F">
        <w:rPr>
          <w:rFonts w:asciiTheme="majorBidi" w:hAnsiTheme="majorBidi" w:cstheme="majorBidi"/>
          <w:color w:val="000000"/>
        </w:rPr>
        <w:t>othermal</w:t>
      </w:r>
      <w:proofErr w:type="spellEnd"/>
      <w:r w:rsidR="007D349B" w:rsidRPr="0055076F">
        <w:rPr>
          <w:rFonts w:asciiTheme="majorBidi" w:hAnsiTheme="majorBidi" w:cstheme="majorBidi"/>
          <w:color w:val="000000"/>
        </w:rPr>
        <w:t xml:space="preserve"> synthesis offers, it did not widely explore the relations between synthetic parameters and physical properties of the obtained</w:t>
      </w:r>
      <w:r w:rsidR="002B216C" w:rsidRPr="0055076F">
        <w:rPr>
          <w:rFonts w:asciiTheme="majorBidi" w:hAnsiTheme="majorBidi" w:cstheme="majorBidi"/>
          <w:color w:val="000000"/>
        </w:rPr>
        <w:t xml:space="preserve"> </w:t>
      </w:r>
      <w:r w:rsidR="007D349B" w:rsidRPr="0055076F">
        <w:rPr>
          <w:rFonts w:asciiTheme="majorBidi" w:hAnsiTheme="majorBidi" w:cstheme="majorBidi"/>
          <w:color w:val="000000"/>
        </w:rPr>
        <w:t>particles</w:t>
      </w:r>
      <w:r w:rsidR="004B19C3" w:rsidRPr="0055076F">
        <w:rPr>
          <w:rFonts w:asciiTheme="majorBidi" w:hAnsiTheme="majorBidi" w:cstheme="majorBidi"/>
          <w:color w:val="000000"/>
        </w:rPr>
        <w:t xml:space="preserve"> [6 and 7]</w:t>
      </w:r>
      <w:r w:rsidR="007D349B" w:rsidRPr="0055076F">
        <w:rPr>
          <w:rFonts w:asciiTheme="majorBidi" w:hAnsiTheme="majorBidi" w:cstheme="majorBidi"/>
          <w:color w:val="000000"/>
        </w:rPr>
        <w:t xml:space="preserve">. </w:t>
      </w:r>
    </w:p>
    <w:p w14:paraId="3818A1D0" w14:textId="77777777" w:rsidR="00760EE5" w:rsidRPr="0055076F" w:rsidRDefault="00760EE5" w:rsidP="001D51CE">
      <w:pPr>
        <w:autoSpaceDE w:val="0"/>
        <w:autoSpaceDN w:val="0"/>
        <w:adjustRightInd w:val="0"/>
        <w:spacing w:after="0" w:line="360" w:lineRule="auto"/>
        <w:jc w:val="both"/>
        <w:rPr>
          <w:rFonts w:asciiTheme="majorBidi" w:hAnsiTheme="majorBidi" w:cstheme="majorBidi"/>
        </w:rPr>
      </w:pPr>
      <w:r w:rsidRPr="0055076F">
        <w:rPr>
          <w:rFonts w:asciiTheme="majorBidi" w:eastAsia="Calibri" w:hAnsiTheme="majorBidi" w:cstheme="majorBidi"/>
        </w:rPr>
        <w:t xml:space="preserve">A gas sensor is a device that is used to detect the presence or amount of a particular gas. </w:t>
      </w:r>
      <w:r w:rsidRPr="0055076F">
        <w:rPr>
          <w:rFonts w:asciiTheme="majorBidi" w:hAnsiTheme="majorBidi" w:cstheme="majorBidi"/>
        </w:rPr>
        <w:t xml:space="preserve">One of the most critical needs in gas sensing is to develop </w:t>
      </w:r>
      <w:r w:rsidR="00DF46D9" w:rsidRPr="0055076F">
        <w:rPr>
          <w:rFonts w:asciiTheme="majorBidi" w:eastAsia="Calibri" w:hAnsiTheme="majorBidi" w:cstheme="majorBidi"/>
        </w:rPr>
        <w:t>CO</w:t>
      </w:r>
      <w:r w:rsidRPr="0055076F">
        <w:rPr>
          <w:rFonts w:asciiTheme="majorBidi" w:hAnsiTheme="majorBidi" w:cstheme="majorBidi"/>
        </w:rPr>
        <w:t xml:space="preserve"> sensors for detection in biological functions and in fuel cells that are able to selectively detect hydrogen gas near room temperature and that are relatively inexpensive </w:t>
      </w:r>
      <w:r w:rsidRPr="0055076F">
        <w:rPr>
          <w:rFonts w:asciiTheme="majorBidi" w:hAnsiTheme="majorBidi" w:cstheme="majorBidi"/>
        </w:rPr>
        <w:lastRenderedPageBreak/>
        <w:t>and portable A large surface-to-volume ratio corresponds to a higher sensitivity, which has led to an interest in oxide nanostructures, which have ultrahigh surface-to-volume ratio. Another very important property of a gas sensor is selectivity being able to distinguish a particular gas from all others. The response and recovery time, or the time taken for the sensor to reach 90% of its saturation after applying or switching off the particular gas, is another important factor in the performance of a gas sensor [</w:t>
      </w:r>
      <w:r w:rsidR="004B19C3" w:rsidRPr="0055076F">
        <w:rPr>
          <w:rFonts w:asciiTheme="majorBidi" w:hAnsiTheme="majorBidi" w:cstheme="majorBidi"/>
        </w:rPr>
        <w:t>8-19</w:t>
      </w:r>
      <w:r w:rsidRPr="0055076F">
        <w:rPr>
          <w:rFonts w:asciiTheme="majorBidi" w:hAnsiTheme="majorBidi" w:cstheme="majorBidi"/>
        </w:rPr>
        <w:t xml:space="preserve">]. </w:t>
      </w:r>
    </w:p>
    <w:p w14:paraId="24046D46" w14:textId="77777777" w:rsidR="00623CF7" w:rsidRDefault="007D349B" w:rsidP="001D51CE">
      <w:pPr>
        <w:autoSpaceDE w:val="0"/>
        <w:autoSpaceDN w:val="0"/>
        <w:adjustRightInd w:val="0"/>
        <w:spacing w:after="0" w:line="360" w:lineRule="auto"/>
        <w:jc w:val="both"/>
        <w:rPr>
          <w:rFonts w:asciiTheme="majorBidi" w:hAnsiTheme="majorBidi" w:cstheme="majorBidi"/>
          <w:color w:val="04070C"/>
        </w:rPr>
      </w:pPr>
      <w:r w:rsidRPr="0055076F">
        <w:rPr>
          <w:rFonts w:asciiTheme="majorBidi" w:hAnsiTheme="majorBidi" w:cstheme="majorBidi"/>
        </w:rPr>
        <w:t xml:space="preserve">In </w:t>
      </w:r>
      <w:r w:rsidR="001D51CE" w:rsidRPr="0055076F">
        <w:rPr>
          <w:rFonts w:asciiTheme="majorBidi" w:hAnsiTheme="majorBidi" w:cstheme="majorBidi"/>
        </w:rPr>
        <w:t>this study</w:t>
      </w:r>
      <w:r w:rsidRPr="0055076F">
        <w:rPr>
          <w:rFonts w:asciiTheme="majorBidi" w:hAnsiTheme="majorBidi" w:cstheme="majorBidi"/>
        </w:rPr>
        <w:t xml:space="preserve">, we developed a simple </w:t>
      </w:r>
      <w:r w:rsidR="00A30FA0" w:rsidRPr="0055076F">
        <w:rPr>
          <w:rFonts w:asciiTheme="majorBidi" w:hAnsiTheme="majorBidi" w:cstheme="majorBidi"/>
        </w:rPr>
        <w:t>acid</w:t>
      </w:r>
      <w:r w:rsidRPr="0055076F">
        <w:rPr>
          <w:rFonts w:asciiTheme="majorBidi" w:hAnsiTheme="majorBidi" w:cstheme="majorBidi"/>
        </w:rPr>
        <w:t>othermal</w:t>
      </w:r>
      <w:r w:rsidR="001D51CE" w:rsidRPr="0055076F">
        <w:rPr>
          <w:rFonts w:asciiTheme="majorBidi" w:hAnsiTheme="majorBidi" w:cstheme="majorBidi"/>
        </w:rPr>
        <w:t>ly</w:t>
      </w:r>
      <w:r w:rsidRPr="0055076F">
        <w:rPr>
          <w:rFonts w:asciiTheme="majorBidi" w:hAnsiTheme="majorBidi" w:cstheme="majorBidi"/>
        </w:rPr>
        <w:t xml:space="preserve"> method to prepare </w:t>
      </w:r>
      <w:r w:rsidR="00A30FA0" w:rsidRPr="0055076F">
        <w:rPr>
          <w:rFonts w:asciiTheme="majorBidi" w:hAnsiTheme="majorBidi" w:cstheme="majorBidi"/>
        </w:rPr>
        <w:t>FeF</w:t>
      </w:r>
      <w:r w:rsidR="00760EE5" w:rsidRPr="0055076F">
        <w:rPr>
          <w:rFonts w:asciiTheme="majorBidi" w:hAnsiTheme="majorBidi" w:cstheme="majorBidi"/>
          <w:vertAlign w:val="subscript"/>
        </w:rPr>
        <w:t>3</w:t>
      </w:r>
      <w:r w:rsidRPr="0055076F">
        <w:rPr>
          <w:rFonts w:asciiTheme="majorBidi" w:hAnsiTheme="majorBidi" w:cstheme="majorBidi"/>
        </w:rPr>
        <w:t xml:space="preserve"> nanop</w:t>
      </w:r>
      <w:r w:rsidR="00A30FA0" w:rsidRPr="0055076F">
        <w:rPr>
          <w:rFonts w:asciiTheme="majorBidi" w:hAnsiTheme="majorBidi" w:cstheme="majorBidi"/>
        </w:rPr>
        <w:t>owders</w:t>
      </w:r>
      <w:r w:rsidRPr="0055076F">
        <w:rPr>
          <w:rFonts w:asciiTheme="majorBidi" w:hAnsiTheme="majorBidi" w:cstheme="majorBidi"/>
        </w:rPr>
        <w:t xml:space="preserve">, using </w:t>
      </w:r>
      <w:r w:rsidR="00760EE5" w:rsidRPr="0055076F">
        <w:rPr>
          <w:rFonts w:asciiTheme="majorBidi" w:hAnsiTheme="majorBidi" w:cstheme="majorBidi"/>
        </w:rPr>
        <w:t>Iron</w:t>
      </w:r>
      <w:r w:rsidRPr="0055076F">
        <w:rPr>
          <w:rFonts w:asciiTheme="majorBidi" w:hAnsiTheme="majorBidi" w:cstheme="majorBidi"/>
        </w:rPr>
        <w:t>(I</w:t>
      </w:r>
      <w:r w:rsidR="00760EE5" w:rsidRPr="0055076F">
        <w:rPr>
          <w:rFonts w:asciiTheme="majorBidi" w:hAnsiTheme="majorBidi" w:cstheme="majorBidi"/>
        </w:rPr>
        <w:t>I</w:t>
      </w:r>
      <w:r w:rsidRPr="0055076F">
        <w:rPr>
          <w:rFonts w:asciiTheme="majorBidi" w:hAnsiTheme="majorBidi" w:cstheme="majorBidi"/>
        </w:rPr>
        <w:t xml:space="preserve">I) halide without any additives. The </w:t>
      </w:r>
      <w:r w:rsidR="00760EE5" w:rsidRPr="0055076F">
        <w:rPr>
          <w:rFonts w:asciiTheme="majorBidi" w:hAnsiTheme="majorBidi" w:cstheme="majorBidi"/>
        </w:rPr>
        <w:t>FeF</w:t>
      </w:r>
      <w:r w:rsidR="00760EE5" w:rsidRPr="0055076F">
        <w:rPr>
          <w:rFonts w:asciiTheme="majorBidi" w:hAnsiTheme="majorBidi" w:cstheme="majorBidi"/>
          <w:vertAlign w:val="subscript"/>
        </w:rPr>
        <w:t>3</w:t>
      </w:r>
      <w:r w:rsidRPr="0055076F">
        <w:rPr>
          <w:rFonts w:asciiTheme="majorBidi" w:hAnsiTheme="majorBidi" w:cstheme="majorBidi"/>
        </w:rPr>
        <w:t xml:space="preserve"> </w:t>
      </w:r>
      <w:r w:rsidR="00760EE5" w:rsidRPr="0055076F">
        <w:rPr>
          <w:rFonts w:asciiTheme="majorBidi" w:hAnsiTheme="majorBidi" w:cstheme="majorBidi"/>
        </w:rPr>
        <w:t xml:space="preserve">single crystals determined by single crystal </w:t>
      </w:r>
      <w:r w:rsidR="00760EE5" w:rsidRPr="0055076F">
        <w:rPr>
          <w:rFonts w:asciiTheme="majorBidi" w:hAnsiTheme="majorBidi" w:cstheme="majorBidi"/>
          <w:color w:val="000000"/>
        </w:rPr>
        <w:t xml:space="preserve">X-Ray crystallography and </w:t>
      </w:r>
      <w:r w:rsidRPr="0055076F">
        <w:rPr>
          <w:rFonts w:asciiTheme="majorBidi" w:hAnsiTheme="majorBidi" w:cstheme="majorBidi"/>
          <w:color w:val="000000"/>
        </w:rPr>
        <w:t>nanop</w:t>
      </w:r>
      <w:r w:rsidR="00760EE5" w:rsidRPr="0055076F">
        <w:rPr>
          <w:rFonts w:asciiTheme="majorBidi" w:hAnsiTheme="majorBidi" w:cstheme="majorBidi"/>
          <w:color w:val="000000"/>
        </w:rPr>
        <w:t>owder</w:t>
      </w:r>
      <w:r w:rsidRPr="0055076F">
        <w:rPr>
          <w:rFonts w:asciiTheme="majorBidi" w:hAnsiTheme="majorBidi" w:cstheme="majorBidi"/>
          <w:color w:val="000000"/>
        </w:rPr>
        <w:t xml:space="preserve">s </w:t>
      </w:r>
      <w:r w:rsidR="00760EE5" w:rsidRPr="0055076F">
        <w:rPr>
          <w:rFonts w:asciiTheme="majorBidi" w:hAnsiTheme="majorBidi" w:cstheme="majorBidi"/>
          <w:color w:val="000000"/>
        </w:rPr>
        <w:t>of FeF</w:t>
      </w:r>
      <w:r w:rsidR="00760EE5" w:rsidRPr="0055076F">
        <w:rPr>
          <w:rFonts w:asciiTheme="majorBidi" w:hAnsiTheme="majorBidi" w:cstheme="majorBidi"/>
          <w:color w:val="000000"/>
          <w:vertAlign w:val="subscript"/>
        </w:rPr>
        <w:t>3</w:t>
      </w:r>
      <w:r w:rsidR="00760EE5" w:rsidRPr="0055076F">
        <w:rPr>
          <w:rFonts w:asciiTheme="majorBidi" w:hAnsiTheme="majorBidi" w:cstheme="majorBidi"/>
          <w:color w:val="000000"/>
        </w:rPr>
        <w:t xml:space="preserve"> </w:t>
      </w:r>
      <w:r w:rsidRPr="0055076F">
        <w:rPr>
          <w:rFonts w:asciiTheme="majorBidi" w:hAnsiTheme="majorBidi" w:cstheme="majorBidi"/>
          <w:color w:val="000000"/>
        </w:rPr>
        <w:t>were characterized by X-ray powder diffraction (XRD)</w:t>
      </w:r>
      <w:r w:rsidR="003D774B" w:rsidRPr="0055076F">
        <w:rPr>
          <w:rFonts w:asciiTheme="majorBidi" w:hAnsiTheme="majorBidi" w:cstheme="majorBidi"/>
          <w:color w:val="000000"/>
        </w:rPr>
        <w:t>.</w:t>
      </w:r>
      <w:r w:rsidRPr="0055076F">
        <w:rPr>
          <w:rFonts w:asciiTheme="majorBidi" w:hAnsiTheme="majorBidi" w:cstheme="majorBidi"/>
          <w:color w:val="000000"/>
        </w:rPr>
        <w:t xml:space="preserve"> Also the morphology and size of the nanop</w:t>
      </w:r>
      <w:r w:rsidR="00760EE5" w:rsidRPr="0055076F">
        <w:rPr>
          <w:rFonts w:asciiTheme="majorBidi" w:hAnsiTheme="majorBidi" w:cstheme="majorBidi"/>
          <w:color w:val="000000"/>
        </w:rPr>
        <w:t>owders</w:t>
      </w:r>
      <w:r w:rsidRPr="0055076F">
        <w:rPr>
          <w:rFonts w:asciiTheme="majorBidi" w:hAnsiTheme="majorBidi" w:cstheme="majorBidi"/>
          <w:color w:val="000000"/>
        </w:rPr>
        <w:t xml:space="preserve"> were observed by Scanning Electron Microscopy (SEM).</w:t>
      </w:r>
      <w:r w:rsidR="00760EE5" w:rsidRPr="0055076F">
        <w:rPr>
          <w:rFonts w:asciiTheme="majorBidi" w:hAnsiTheme="majorBidi" w:cstheme="majorBidi"/>
          <w:color w:val="000000"/>
        </w:rPr>
        <w:t xml:space="preserve"> </w:t>
      </w:r>
      <w:r w:rsidR="00DF46D9" w:rsidRPr="0055076F">
        <w:rPr>
          <w:rFonts w:asciiTheme="majorBidi" w:hAnsiTheme="majorBidi" w:cstheme="majorBidi"/>
          <w:color w:val="04070C"/>
        </w:rPr>
        <w:t>W</w:t>
      </w:r>
      <w:r w:rsidR="00623CF7" w:rsidRPr="0055076F">
        <w:rPr>
          <w:rFonts w:asciiTheme="majorBidi" w:hAnsiTheme="majorBidi" w:cstheme="majorBidi"/>
          <w:color w:val="04070C"/>
        </w:rPr>
        <w:t xml:space="preserve">e report data about their gas-sensing properties, by using them as active layers in </w:t>
      </w:r>
      <w:r w:rsidR="00DF46D9" w:rsidRPr="0055076F">
        <w:rPr>
          <w:rFonts w:asciiTheme="majorBidi" w:eastAsia="Calibri" w:hAnsiTheme="majorBidi" w:cstheme="majorBidi"/>
          <w:color w:val="04070C"/>
        </w:rPr>
        <w:t>CO</w:t>
      </w:r>
      <w:r w:rsidR="00623CF7" w:rsidRPr="0055076F">
        <w:rPr>
          <w:rFonts w:asciiTheme="majorBidi" w:hAnsiTheme="majorBidi" w:cstheme="majorBidi"/>
          <w:color w:val="04070C"/>
        </w:rPr>
        <w:t xml:space="preserve"> resistive sensors. The gas sensing properties of the different nanostructures were compared and discussed as a function of the morphology of the primary nanoparticles. The results presented highlighted the role of the shape of the primary </w:t>
      </w:r>
      <w:r w:rsidR="00623CF7" w:rsidRPr="0055076F">
        <w:rPr>
          <w:rFonts w:asciiTheme="majorBidi" w:hAnsiTheme="majorBidi" w:cstheme="majorBidi"/>
          <w:color w:val="000000"/>
        </w:rPr>
        <w:t>FeF</w:t>
      </w:r>
      <w:r w:rsidR="00623CF7" w:rsidRPr="0055076F">
        <w:rPr>
          <w:rFonts w:asciiTheme="majorBidi" w:hAnsiTheme="majorBidi" w:cstheme="majorBidi"/>
          <w:color w:val="000000"/>
          <w:vertAlign w:val="subscript"/>
        </w:rPr>
        <w:t>3</w:t>
      </w:r>
      <w:r w:rsidR="00623CF7" w:rsidRPr="0055076F">
        <w:rPr>
          <w:rFonts w:asciiTheme="majorBidi" w:hAnsiTheme="majorBidi" w:cstheme="majorBidi"/>
          <w:color w:val="000000"/>
        </w:rPr>
        <w:t xml:space="preserve"> </w:t>
      </w:r>
      <w:r w:rsidR="00623CF7" w:rsidRPr="0055076F">
        <w:rPr>
          <w:rFonts w:asciiTheme="majorBidi" w:hAnsiTheme="majorBidi" w:cstheme="majorBidi"/>
          <w:color w:val="04070C"/>
        </w:rPr>
        <w:t>crystallites and an explanation based on the characterization and sensing data acquired has been given.</w:t>
      </w:r>
    </w:p>
    <w:p w14:paraId="58E0DF8F" w14:textId="77777777" w:rsidR="0055076F" w:rsidRPr="0055076F" w:rsidRDefault="0055076F" w:rsidP="001D51CE">
      <w:pPr>
        <w:autoSpaceDE w:val="0"/>
        <w:autoSpaceDN w:val="0"/>
        <w:adjustRightInd w:val="0"/>
        <w:spacing w:after="0" w:line="360" w:lineRule="auto"/>
        <w:jc w:val="both"/>
        <w:rPr>
          <w:rFonts w:asciiTheme="majorBidi" w:hAnsiTheme="majorBidi" w:cstheme="majorBidi"/>
          <w:color w:val="04070C"/>
        </w:rPr>
      </w:pPr>
    </w:p>
    <w:p w14:paraId="45ED5594" w14:textId="77777777" w:rsidR="00E704B3" w:rsidRPr="00AE4CE8" w:rsidRDefault="00E704B3"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Experimental:</w:t>
      </w:r>
    </w:p>
    <w:p w14:paraId="3CF8E66F" w14:textId="77777777" w:rsidR="00E704B3" w:rsidRPr="0055076F" w:rsidRDefault="00E704B3" w:rsidP="0055076F">
      <w:pPr>
        <w:pStyle w:val="ListParagraph"/>
        <w:numPr>
          <w:ilvl w:val="1"/>
          <w:numId w:val="1"/>
        </w:numPr>
        <w:tabs>
          <w:tab w:val="left" w:pos="360"/>
        </w:tabs>
        <w:spacing w:after="0" w:line="480" w:lineRule="auto"/>
        <w:jc w:val="both"/>
        <w:rPr>
          <w:rFonts w:asciiTheme="majorBidi" w:eastAsia="Times New Roman" w:hAnsiTheme="majorBidi" w:cstheme="majorBidi"/>
          <w:b/>
          <w:bCs/>
          <w:sz w:val="24"/>
          <w:szCs w:val="24"/>
          <w:lang w:val="tr-TR" w:eastAsia="tr-TR"/>
        </w:rPr>
      </w:pPr>
      <w:r w:rsidRPr="0055076F">
        <w:rPr>
          <w:rFonts w:asciiTheme="majorBidi" w:eastAsia="Times New Roman" w:hAnsiTheme="majorBidi" w:cstheme="majorBidi"/>
          <w:b/>
          <w:bCs/>
          <w:sz w:val="24"/>
          <w:szCs w:val="24"/>
          <w:lang w:val="tr-TR" w:eastAsia="tr-TR"/>
        </w:rPr>
        <w:t>Materials and Physical Techniques:</w:t>
      </w:r>
    </w:p>
    <w:p w14:paraId="33ACF7BB" w14:textId="77777777" w:rsidR="00E704B3" w:rsidRPr="0055076F" w:rsidRDefault="00E704B3" w:rsidP="00B76F25">
      <w:pPr>
        <w:tabs>
          <w:tab w:val="left" w:pos="360"/>
        </w:tabs>
        <w:spacing w:after="0" w:line="360" w:lineRule="auto"/>
        <w:jc w:val="both"/>
        <w:rPr>
          <w:rFonts w:asciiTheme="majorBidi" w:eastAsia="Times New Roman" w:hAnsiTheme="majorBidi" w:cstheme="majorBidi"/>
          <w:lang w:val="tr-TR" w:eastAsia="tr-TR"/>
        </w:rPr>
      </w:pPr>
      <w:r w:rsidRPr="0055076F">
        <w:rPr>
          <w:rFonts w:asciiTheme="majorBidi" w:eastAsia="Times New Roman" w:hAnsiTheme="majorBidi" w:cstheme="majorBidi"/>
          <w:lang w:val="tr-TR" w:eastAsia="tr-TR"/>
        </w:rPr>
        <w:t xml:space="preserve">All reagents and solvents for the synthesis and analysis were commercially available and used as received. Melting points were measured on an Electrothermal 9100 apparatus and are uncorrected. </w:t>
      </w:r>
    </w:p>
    <w:p w14:paraId="0DA89EBF" w14:textId="77777777" w:rsidR="00CF27CE" w:rsidRDefault="00E704B3" w:rsidP="0055076F">
      <w:pPr>
        <w:spacing w:after="0" w:line="360" w:lineRule="auto"/>
        <w:jc w:val="both"/>
        <w:rPr>
          <w:rFonts w:asciiTheme="majorBidi" w:hAnsiTheme="majorBidi" w:cstheme="majorBidi"/>
        </w:rPr>
      </w:pPr>
      <w:r w:rsidRPr="0055076F">
        <w:rPr>
          <w:rFonts w:asciiTheme="majorBidi" w:hAnsiTheme="majorBidi" w:cstheme="majorBidi"/>
        </w:rPr>
        <w:t xml:space="preserve">Intensity data for compound was collected using a STOE-IPDS 2 diffractometer </w:t>
      </w:r>
      <w:r w:rsidRPr="0055076F">
        <w:rPr>
          <w:rFonts w:asciiTheme="majorBidi" w:hAnsiTheme="majorBidi" w:cstheme="majorBidi"/>
          <w:lang w:val="en-GB"/>
        </w:rPr>
        <w:t>(Cu</w:t>
      </w:r>
      <w:r w:rsidRPr="0055076F">
        <w:rPr>
          <w:rFonts w:asciiTheme="majorBidi" w:hAnsiTheme="majorBidi" w:cstheme="majorBidi"/>
        </w:rPr>
        <w:t>/</w:t>
      </w:r>
      <w:r w:rsidRPr="0055076F">
        <w:rPr>
          <w:rFonts w:asciiTheme="majorBidi" w:hAnsiTheme="majorBidi" w:cstheme="majorBidi"/>
          <w:lang w:val="en-GB"/>
        </w:rPr>
        <w:t>K</w:t>
      </w:r>
      <w:r w:rsidRPr="0055076F">
        <w:rPr>
          <w:rFonts w:asciiTheme="majorBidi" w:hAnsiTheme="majorBidi" w:cstheme="majorBidi"/>
          <w:vertAlign w:val="subscript"/>
          <w:lang w:val="en-GB"/>
        </w:rPr>
        <w:t>α</w:t>
      </w:r>
      <w:r w:rsidRPr="0055076F">
        <w:rPr>
          <w:rFonts w:asciiTheme="majorBidi" w:hAnsiTheme="majorBidi" w:cstheme="majorBidi"/>
          <w:lang w:val="en-GB"/>
        </w:rPr>
        <w:t xml:space="preserve"> radiation, λ = 0.71073 Å) at 293(2) K.</w:t>
      </w:r>
      <w:r w:rsidRPr="0055076F">
        <w:rPr>
          <w:rFonts w:asciiTheme="majorBidi" w:hAnsiTheme="majorBidi" w:cstheme="majorBidi"/>
        </w:rPr>
        <w:t xml:space="preserve"> </w:t>
      </w:r>
      <w:r w:rsidRPr="0055076F">
        <w:rPr>
          <w:rFonts w:asciiTheme="majorBidi" w:hAnsiTheme="majorBidi" w:cstheme="majorBidi"/>
          <w:lang w:val="en-GB"/>
        </w:rPr>
        <w:t xml:space="preserve">The structures were solved by direct methods and refined by full-matrix least-squares techniques on </w:t>
      </w:r>
      <w:r w:rsidRPr="0055076F">
        <w:rPr>
          <w:rFonts w:asciiTheme="majorBidi" w:hAnsiTheme="majorBidi" w:cstheme="majorBidi"/>
          <w:i/>
          <w:lang w:val="en-GB"/>
        </w:rPr>
        <w:t>F</w:t>
      </w:r>
      <w:r w:rsidRPr="0055076F">
        <w:rPr>
          <w:rFonts w:asciiTheme="majorBidi" w:hAnsiTheme="majorBidi" w:cstheme="majorBidi"/>
          <w:i/>
          <w:vertAlign w:val="superscript"/>
          <w:lang w:val="en-GB"/>
        </w:rPr>
        <w:t>2</w:t>
      </w:r>
      <w:r w:rsidRPr="0055076F">
        <w:rPr>
          <w:rFonts w:asciiTheme="majorBidi" w:hAnsiTheme="majorBidi" w:cstheme="majorBidi"/>
          <w:lang w:val="en-GB"/>
        </w:rPr>
        <w:t>. All hydrogen atoms were placed in idealised locations and refined by riding on their carrier atoms.</w:t>
      </w:r>
      <w:r w:rsidRPr="0055076F">
        <w:rPr>
          <w:rFonts w:asciiTheme="majorBidi" w:hAnsiTheme="majorBidi" w:cstheme="majorBidi"/>
        </w:rPr>
        <w:t xml:space="preserve"> Crystal data, (</w:t>
      </w:r>
      <w:r w:rsidR="006F3AE8" w:rsidRPr="0055076F">
        <w:rPr>
          <w:rFonts w:asciiTheme="majorBidi" w:hAnsiTheme="majorBidi" w:cstheme="majorBidi"/>
        </w:rPr>
        <w:t>FeF3(H2O)2·H2O</w:t>
      </w:r>
      <w:r w:rsidRPr="0055076F">
        <w:rPr>
          <w:rFonts w:asciiTheme="majorBidi" w:hAnsiTheme="majorBidi" w:cstheme="majorBidi"/>
        </w:rPr>
        <w:t>)</w:t>
      </w:r>
      <w:r w:rsidRPr="0055076F">
        <w:rPr>
          <w:rFonts w:asciiTheme="majorBidi" w:hAnsiTheme="majorBidi" w:cstheme="majorBidi"/>
          <w:vertAlign w:val="subscript"/>
        </w:rPr>
        <w:t>n</w:t>
      </w:r>
      <w:r w:rsidRPr="0055076F">
        <w:rPr>
          <w:rFonts w:asciiTheme="majorBidi" w:hAnsiTheme="majorBidi" w:cstheme="majorBidi"/>
        </w:rPr>
        <w:t xml:space="preserve">, M = </w:t>
      </w:r>
      <w:r w:rsidR="006F3AE8" w:rsidRPr="0055076F">
        <w:rPr>
          <w:rFonts w:asciiTheme="majorBidi" w:hAnsiTheme="majorBidi" w:cstheme="majorBidi"/>
        </w:rPr>
        <w:t>166.90</w:t>
      </w:r>
      <w:r w:rsidRPr="0055076F">
        <w:rPr>
          <w:rFonts w:asciiTheme="majorBidi" w:hAnsiTheme="majorBidi" w:cstheme="majorBidi"/>
        </w:rPr>
        <w:t xml:space="preserve">, crystal dimensions 0.78×0.76×0.72 mm, triclinic, </w:t>
      </w:r>
      <w:r w:rsidR="006F3AE8" w:rsidRPr="0055076F">
        <w:rPr>
          <w:rFonts w:asciiTheme="majorBidi" w:hAnsiTheme="majorBidi" w:cstheme="majorBidi"/>
        </w:rPr>
        <w:t>P4/n</w:t>
      </w:r>
      <w:r w:rsidRPr="0055076F">
        <w:rPr>
          <w:rFonts w:asciiTheme="majorBidi" w:hAnsiTheme="majorBidi" w:cstheme="majorBidi"/>
        </w:rPr>
        <w:t xml:space="preserve">, a = </w:t>
      </w:r>
      <w:r w:rsidR="006F3AE8" w:rsidRPr="0055076F">
        <w:rPr>
          <w:rFonts w:asciiTheme="majorBidi" w:hAnsiTheme="majorBidi" w:cstheme="majorBidi"/>
        </w:rPr>
        <w:t xml:space="preserve">7.822(5) </w:t>
      </w:r>
      <w:r w:rsidRPr="0055076F">
        <w:rPr>
          <w:rFonts w:asciiTheme="majorBidi" w:hAnsiTheme="majorBidi" w:cstheme="majorBidi"/>
        </w:rPr>
        <w:t xml:space="preserve">Å, b = </w:t>
      </w:r>
      <w:r w:rsidR="006F3AE8" w:rsidRPr="0055076F">
        <w:rPr>
          <w:rFonts w:asciiTheme="majorBidi" w:hAnsiTheme="majorBidi" w:cstheme="majorBidi"/>
        </w:rPr>
        <w:t xml:space="preserve">7.822(5) </w:t>
      </w:r>
      <w:r w:rsidRPr="0055076F">
        <w:rPr>
          <w:rFonts w:asciiTheme="majorBidi" w:hAnsiTheme="majorBidi" w:cstheme="majorBidi"/>
        </w:rPr>
        <w:t xml:space="preserve">Å, c = </w:t>
      </w:r>
      <w:r w:rsidR="006F3AE8" w:rsidRPr="0055076F">
        <w:rPr>
          <w:rFonts w:asciiTheme="majorBidi" w:hAnsiTheme="majorBidi" w:cstheme="majorBidi"/>
        </w:rPr>
        <w:t>3.884(5)</w:t>
      </w:r>
      <w:r w:rsidRPr="0055076F">
        <w:rPr>
          <w:rFonts w:asciiTheme="majorBidi" w:hAnsiTheme="majorBidi" w:cstheme="majorBidi"/>
        </w:rPr>
        <w:t xml:space="preserve"> Å,  </w:t>
      </w:r>
      <w:r w:rsidRPr="0055076F">
        <w:rPr>
          <w:rFonts w:asciiTheme="majorBidi" w:hAnsiTheme="majorBidi" w:cstheme="majorBidi"/>
          <w:i/>
          <w:lang w:val="en-GB"/>
        </w:rPr>
        <w:t>α</w:t>
      </w:r>
      <w:r w:rsidRPr="0055076F">
        <w:rPr>
          <w:rFonts w:asciiTheme="majorBidi" w:hAnsiTheme="majorBidi" w:cstheme="majorBidi"/>
        </w:rPr>
        <w:t xml:space="preserve"> = </w:t>
      </w:r>
      <w:r w:rsidR="006F3AE8" w:rsidRPr="0055076F">
        <w:rPr>
          <w:rFonts w:asciiTheme="majorBidi" w:hAnsiTheme="majorBidi" w:cstheme="majorBidi"/>
        </w:rPr>
        <w:t>90</w:t>
      </w:r>
      <w:r w:rsidRPr="0055076F">
        <w:rPr>
          <w:rFonts w:asciiTheme="majorBidi" w:hAnsiTheme="majorBidi" w:cstheme="majorBidi"/>
        </w:rPr>
        <w:t>.</w:t>
      </w:r>
      <w:r w:rsidR="006F3AE8" w:rsidRPr="0055076F">
        <w:rPr>
          <w:rFonts w:asciiTheme="majorBidi" w:hAnsiTheme="majorBidi" w:cstheme="majorBidi"/>
        </w:rPr>
        <w:t>00</w:t>
      </w:r>
      <w:r w:rsidRPr="0055076F">
        <w:rPr>
          <w:rFonts w:asciiTheme="majorBidi" w:hAnsiTheme="majorBidi" w:cstheme="majorBidi"/>
        </w:rPr>
        <w:t xml:space="preserve">(5) º, </w:t>
      </w:r>
      <w:r w:rsidRPr="0055076F">
        <w:rPr>
          <w:rFonts w:asciiTheme="majorBidi" w:hAnsiTheme="majorBidi" w:cstheme="majorBidi"/>
          <w:i/>
          <w:lang w:val="en-GB"/>
        </w:rPr>
        <w:t>β</w:t>
      </w:r>
      <w:r w:rsidRPr="0055076F">
        <w:rPr>
          <w:rFonts w:asciiTheme="majorBidi" w:hAnsiTheme="majorBidi" w:cstheme="majorBidi"/>
        </w:rPr>
        <w:t xml:space="preserve"> = </w:t>
      </w:r>
      <w:r w:rsidR="006F3AE8" w:rsidRPr="0055076F">
        <w:rPr>
          <w:rFonts w:asciiTheme="majorBidi" w:hAnsiTheme="majorBidi" w:cstheme="majorBidi"/>
        </w:rPr>
        <w:t>90.00</w:t>
      </w:r>
      <w:r w:rsidRPr="0055076F">
        <w:rPr>
          <w:rFonts w:asciiTheme="majorBidi" w:hAnsiTheme="majorBidi" w:cstheme="majorBidi"/>
        </w:rPr>
        <w:t xml:space="preserve">(5)º, </w:t>
      </w:r>
      <w:r w:rsidRPr="0055076F">
        <w:rPr>
          <w:rFonts w:asciiTheme="majorBidi" w:hAnsiTheme="majorBidi" w:cstheme="majorBidi"/>
          <w:i/>
          <w:lang w:val="en-GB"/>
        </w:rPr>
        <w:t>γ</w:t>
      </w:r>
      <w:r w:rsidRPr="0055076F">
        <w:rPr>
          <w:rFonts w:asciiTheme="majorBidi" w:hAnsiTheme="majorBidi" w:cstheme="majorBidi"/>
          <w:i/>
        </w:rPr>
        <w:t xml:space="preserve"> </w:t>
      </w:r>
      <w:r w:rsidRPr="0055076F">
        <w:rPr>
          <w:rFonts w:asciiTheme="majorBidi" w:hAnsiTheme="majorBidi" w:cstheme="majorBidi"/>
        </w:rPr>
        <w:t>= 9</w:t>
      </w:r>
      <w:r w:rsidR="006F3AE8" w:rsidRPr="0055076F">
        <w:rPr>
          <w:rFonts w:asciiTheme="majorBidi" w:hAnsiTheme="majorBidi" w:cstheme="majorBidi"/>
        </w:rPr>
        <w:t>0</w:t>
      </w:r>
      <w:r w:rsidRPr="0055076F">
        <w:rPr>
          <w:rFonts w:asciiTheme="majorBidi" w:hAnsiTheme="majorBidi" w:cstheme="majorBidi"/>
        </w:rPr>
        <w:t>.</w:t>
      </w:r>
      <w:r w:rsidR="006F3AE8" w:rsidRPr="0055076F">
        <w:rPr>
          <w:rFonts w:asciiTheme="majorBidi" w:hAnsiTheme="majorBidi" w:cstheme="majorBidi"/>
        </w:rPr>
        <w:t>00</w:t>
      </w:r>
      <w:r w:rsidRPr="0055076F">
        <w:rPr>
          <w:rFonts w:asciiTheme="majorBidi" w:hAnsiTheme="majorBidi" w:cstheme="majorBidi"/>
        </w:rPr>
        <w:t xml:space="preserve">(5) º, Z = 2, V = </w:t>
      </w:r>
      <w:r w:rsidR="006F3AE8" w:rsidRPr="0055076F">
        <w:rPr>
          <w:rFonts w:asciiTheme="majorBidi" w:hAnsiTheme="majorBidi" w:cstheme="majorBidi"/>
        </w:rPr>
        <w:t>237.637</w:t>
      </w:r>
      <w:r w:rsidRPr="0055076F">
        <w:rPr>
          <w:rFonts w:asciiTheme="majorBidi" w:hAnsiTheme="majorBidi" w:cstheme="majorBidi"/>
        </w:rPr>
        <w:t xml:space="preserve"> Å</w:t>
      </w:r>
      <w:r w:rsidRPr="0055076F">
        <w:rPr>
          <w:rFonts w:asciiTheme="majorBidi" w:hAnsiTheme="majorBidi" w:cstheme="majorBidi"/>
          <w:vertAlign w:val="superscript"/>
        </w:rPr>
        <w:t>3</w:t>
      </w:r>
      <w:r w:rsidRPr="0055076F">
        <w:rPr>
          <w:rFonts w:asciiTheme="majorBidi" w:hAnsiTheme="majorBidi" w:cstheme="majorBidi"/>
        </w:rPr>
        <w:t xml:space="preserve">, F(000) = </w:t>
      </w:r>
      <w:r w:rsidR="00CF27CE" w:rsidRPr="0055076F">
        <w:rPr>
          <w:rFonts w:asciiTheme="majorBidi" w:hAnsiTheme="majorBidi" w:cstheme="majorBidi"/>
        </w:rPr>
        <w:t>166</w:t>
      </w:r>
      <w:r w:rsidRPr="0055076F">
        <w:rPr>
          <w:rFonts w:asciiTheme="majorBidi" w:hAnsiTheme="majorBidi" w:cstheme="majorBidi"/>
        </w:rPr>
        <w:t xml:space="preserve">, </w:t>
      </w:r>
      <w:r w:rsidR="00CF27CE" w:rsidRPr="0055076F">
        <w:rPr>
          <w:rFonts w:asciiTheme="majorBidi" w:hAnsiTheme="majorBidi" w:cstheme="majorBidi"/>
        </w:rPr>
        <w:t>Crystal size/mm = 0.19 ×</w:t>
      </w:r>
      <w:r w:rsidR="00CF27CE" w:rsidRPr="0055076F">
        <w:rPr>
          <w:rFonts w:asciiTheme="majorBidi" w:eastAsia="SymbolOOEnc" w:hAnsiTheme="majorBidi" w:cstheme="majorBidi"/>
        </w:rPr>
        <w:t xml:space="preserve"> </w:t>
      </w:r>
      <w:r w:rsidR="00CF27CE" w:rsidRPr="0055076F">
        <w:rPr>
          <w:rFonts w:asciiTheme="majorBidi" w:hAnsiTheme="majorBidi" w:cstheme="majorBidi"/>
        </w:rPr>
        <w:t>0.1 ×</w:t>
      </w:r>
      <w:r w:rsidR="00CF27CE" w:rsidRPr="0055076F">
        <w:rPr>
          <w:rFonts w:asciiTheme="majorBidi" w:eastAsia="SymbolOOEnc" w:hAnsiTheme="majorBidi" w:cstheme="majorBidi"/>
        </w:rPr>
        <w:t xml:space="preserve"> </w:t>
      </w:r>
      <w:r w:rsidR="00CF27CE" w:rsidRPr="0055076F">
        <w:rPr>
          <w:rFonts w:asciiTheme="majorBidi" w:hAnsiTheme="majorBidi" w:cstheme="majorBidi"/>
        </w:rPr>
        <w:t xml:space="preserve">0.1, Crystal shape and color = Brown, Data collection T/ K = 100(2), </w:t>
      </w:r>
      <w:proofErr w:type="spellStart"/>
      <w:r w:rsidR="00CF27CE" w:rsidRPr="0055076F">
        <w:rPr>
          <w:rFonts w:asciiTheme="majorBidi" w:hAnsiTheme="majorBidi" w:cstheme="majorBidi"/>
        </w:rPr>
        <w:t>R</w:t>
      </w:r>
      <w:r w:rsidR="00CF27CE" w:rsidRPr="0055076F">
        <w:rPr>
          <w:rFonts w:asciiTheme="majorBidi" w:hAnsiTheme="majorBidi" w:cstheme="majorBidi"/>
          <w:vertAlign w:val="subscript"/>
        </w:rPr>
        <w:t>int</w:t>
      </w:r>
      <w:proofErr w:type="spellEnd"/>
      <w:r w:rsidR="00CF27CE" w:rsidRPr="0055076F">
        <w:rPr>
          <w:rFonts w:asciiTheme="majorBidi" w:hAnsiTheme="majorBidi" w:cstheme="majorBidi"/>
        </w:rPr>
        <w:t xml:space="preserve"> = 0.0228, </w:t>
      </w:r>
      <w:proofErr w:type="spellStart"/>
      <w:r w:rsidR="00CF27CE" w:rsidRPr="0055076F">
        <w:rPr>
          <w:rFonts w:asciiTheme="majorBidi" w:hAnsiTheme="majorBidi" w:cstheme="majorBidi"/>
        </w:rPr>
        <w:t>Obsd</w:t>
      </w:r>
      <w:proofErr w:type="spellEnd"/>
      <w:r w:rsidR="00CF27CE" w:rsidRPr="0055076F">
        <w:rPr>
          <w:rFonts w:asciiTheme="majorBidi" w:hAnsiTheme="majorBidi" w:cstheme="majorBidi"/>
        </w:rPr>
        <w:t xml:space="preserve"> data (I</w:t>
      </w:r>
      <w:r w:rsidR="00CF27CE" w:rsidRPr="0055076F">
        <w:rPr>
          <w:rFonts w:asciiTheme="majorBidi" w:eastAsia="TimesNewRomanOOEnc" w:hAnsiTheme="majorBidi" w:cstheme="majorBidi"/>
        </w:rPr>
        <w:t>&gt;2σ(</w:t>
      </w:r>
      <w:r w:rsidR="00CF27CE" w:rsidRPr="0055076F">
        <w:rPr>
          <w:rFonts w:asciiTheme="majorBidi" w:hAnsiTheme="majorBidi" w:cstheme="majorBidi"/>
        </w:rPr>
        <w:t>I)) = 356, Data/restraints/parameters = 361/1/35, GOOF on F</w:t>
      </w:r>
      <w:r w:rsidR="00CF27CE" w:rsidRPr="0055076F">
        <w:rPr>
          <w:rFonts w:asciiTheme="majorBidi" w:hAnsiTheme="majorBidi" w:cstheme="majorBidi"/>
          <w:vertAlign w:val="superscript"/>
        </w:rPr>
        <w:t>2</w:t>
      </w:r>
      <w:r w:rsidR="00CF27CE" w:rsidRPr="0055076F">
        <w:rPr>
          <w:rFonts w:asciiTheme="majorBidi" w:hAnsiTheme="majorBidi" w:cstheme="majorBidi"/>
        </w:rPr>
        <w:t xml:space="preserve"> = 1.103, </w:t>
      </w:r>
      <w:r w:rsidR="00FE02A4" w:rsidRPr="0055076F">
        <w:rPr>
          <w:rFonts w:asciiTheme="majorBidi" w:hAnsiTheme="majorBidi" w:cstheme="majorBidi"/>
        </w:rPr>
        <w:t>[</w:t>
      </w:r>
      <w:r w:rsidR="00CF27CE" w:rsidRPr="0055076F">
        <w:rPr>
          <w:rFonts w:asciiTheme="majorBidi" w:hAnsiTheme="majorBidi" w:cstheme="majorBidi"/>
        </w:rPr>
        <w:t>R1, w</w:t>
      </w:r>
      <w:r w:rsidR="00CF27CE" w:rsidRPr="0055076F">
        <w:rPr>
          <w:rFonts w:asciiTheme="majorBidi" w:eastAsia="TimesNewRomanOOEnc" w:hAnsiTheme="majorBidi" w:cstheme="majorBidi"/>
        </w:rPr>
        <w:t>R2 (I &gt;2σ(I)) =</w:t>
      </w:r>
      <w:r w:rsidR="00FE02A4" w:rsidRPr="0055076F">
        <w:rPr>
          <w:rFonts w:asciiTheme="majorBidi" w:eastAsia="TimesNewRomanOOEnc" w:hAnsiTheme="majorBidi" w:cstheme="majorBidi"/>
        </w:rPr>
        <w:t xml:space="preserve"> </w:t>
      </w:r>
      <w:r w:rsidR="00FE02A4" w:rsidRPr="0055076F">
        <w:rPr>
          <w:rFonts w:asciiTheme="majorBidi" w:hAnsiTheme="majorBidi" w:cstheme="majorBidi"/>
        </w:rPr>
        <w:t xml:space="preserve">0.0160, 0.0453], [R1, </w:t>
      </w:r>
      <w:r w:rsidR="00FE02A4" w:rsidRPr="0055076F">
        <w:rPr>
          <w:rFonts w:asciiTheme="majorBidi" w:hAnsiTheme="majorBidi" w:cstheme="majorBidi"/>
          <w:i/>
          <w:iCs/>
        </w:rPr>
        <w:t>w</w:t>
      </w:r>
      <w:r w:rsidR="00FE02A4" w:rsidRPr="0055076F">
        <w:rPr>
          <w:rFonts w:asciiTheme="majorBidi" w:hAnsiTheme="majorBidi" w:cstheme="majorBidi"/>
        </w:rPr>
        <w:t xml:space="preserve">R2 (all data) = 0.0162, 0.0453], Largest diff. peak/hole = 0.315/-0.361, Oxidation state of Fe ion = </w:t>
      </w:r>
      <w:r w:rsidR="0055076F">
        <w:rPr>
          <w:rFonts w:asciiTheme="majorBidi" w:hAnsiTheme="majorBidi" w:cstheme="majorBidi"/>
        </w:rPr>
        <w:t>+3</w:t>
      </w:r>
      <w:r w:rsidR="00FE02A4" w:rsidRPr="0055076F">
        <w:rPr>
          <w:rFonts w:asciiTheme="majorBidi" w:hAnsiTheme="majorBidi" w:cstheme="majorBidi"/>
        </w:rPr>
        <w:t>.</w:t>
      </w:r>
    </w:p>
    <w:p w14:paraId="18DEC8C0" w14:textId="77777777" w:rsidR="0055076F" w:rsidRPr="00AE4CE8" w:rsidRDefault="0055076F" w:rsidP="00AE4CE8">
      <w:pPr>
        <w:spacing w:after="0" w:line="360" w:lineRule="auto"/>
        <w:jc w:val="both"/>
        <w:rPr>
          <w:rFonts w:asciiTheme="majorBidi" w:hAnsiTheme="majorBidi" w:cstheme="majorBidi"/>
          <w:color w:val="0000CC"/>
          <w:sz w:val="24"/>
          <w:szCs w:val="24"/>
        </w:rPr>
      </w:pPr>
    </w:p>
    <w:p w14:paraId="35C82C8A" w14:textId="77777777" w:rsidR="00E704B3" w:rsidRPr="00AE4CE8" w:rsidRDefault="00E704B3" w:rsidP="0055076F">
      <w:pPr>
        <w:pStyle w:val="ListParagraph"/>
        <w:numPr>
          <w:ilvl w:val="1"/>
          <w:numId w:val="1"/>
        </w:num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Synthetic Methods:</w:t>
      </w:r>
    </w:p>
    <w:p w14:paraId="5B618C36" w14:textId="77777777" w:rsidR="001F78D1" w:rsidRPr="00AE4CE8" w:rsidRDefault="004B19C3" w:rsidP="0055076F">
      <w:p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 xml:space="preserve">3.2.1. </w:t>
      </w:r>
      <w:r w:rsidR="001F78D1" w:rsidRPr="00AE4CE8">
        <w:rPr>
          <w:rFonts w:asciiTheme="majorBidi" w:hAnsiTheme="majorBidi" w:cstheme="majorBidi"/>
          <w:b/>
          <w:bCs/>
          <w:sz w:val="24"/>
          <w:szCs w:val="24"/>
        </w:rPr>
        <w:t xml:space="preserve">Single Crystal </w:t>
      </w:r>
      <w:r w:rsidR="00AC3FCE" w:rsidRPr="00AE4CE8">
        <w:rPr>
          <w:rFonts w:asciiTheme="majorBidi" w:hAnsiTheme="majorBidi" w:cstheme="majorBidi"/>
          <w:b/>
          <w:bCs/>
          <w:sz w:val="24"/>
          <w:szCs w:val="24"/>
        </w:rPr>
        <w:t>Synthesis</w:t>
      </w:r>
      <w:r w:rsidR="001F78D1" w:rsidRPr="00AE4CE8">
        <w:rPr>
          <w:rFonts w:asciiTheme="majorBidi" w:hAnsiTheme="majorBidi" w:cstheme="majorBidi"/>
          <w:b/>
          <w:bCs/>
          <w:sz w:val="24"/>
          <w:szCs w:val="24"/>
        </w:rPr>
        <w:t>:</w:t>
      </w:r>
    </w:p>
    <w:p w14:paraId="484CEAE7" w14:textId="77777777" w:rsidR="001F78D1" w:rsidRDefault="001F78D1" w:rsidP="00AE4CE8">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 xml:space="preserve"> A typical synthesis procedure was as follows: a Teflon-lined autoclave (volume 50 mL) was charged with Fe</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3</w:t>
      </w:r>
      <w:r w:rsidRPr="0055076F">
        <w:rPr>
          <w:rFonts w:asciiTheme="majorBidi" w:hAnsiTheme="majorBidi" w:cstheme="majorBidi"/>
        </w:rPr>
        <w:t xml:space="preserve"> (0.</w:t>
      </w:r>
      <w:r w:rsidR="00D64587" w:rsidRPr="0055076F">
        <w:rPr>
          <w:rFonts w:asciiTheme="majorBidi" w:hAnsiTheme="majorBidi" w:cstheme="majorBidi"/>
        </w:rPr>
        <w:t>320</w:t>
      </w:r>
      <w:r w:rsidRPr="0055076F">
        <w:rPr>
          <w:rFonts w:asciiTheme="majorBidi" w:hAnsiTheme="majorBidi" w:cstheme="majorBidi"/>
        </w:rPr>
        <w:t xml:space="preserve"> g</w:t>
      </w:r>
      <w:r w:rsidR="00D64587" w:rsidRPr="0055076F">
        <w:rPr>
          <w:rFonts w:asciiTheme="majorBidi" w:hAnsiTheme="majorBidi" w:cstheme="majorBidi"/>
        </w:rPr>
        <w:t xml:space="preserve"> = 2 mmol</w:t>
      </w:r>
      <w:r w:rsidRPr="0055076F">
        <w:rPr>
          <w:rFonts w:asciiTheme="majorBidi" w:hAnsiTheme="majorBidi" w:cstheme="majorBidi"/>
        </w:rPr>
        <w:t>) and HF (48% in H</w:t>
      </w:r>
      <w:r w:rsidRPr="0055076F">
        <w:rPr>
          <w:rFonts w:asciiTheme="majorBidi" w:hAnsiTheme="majorBidi" w:cstheme="majorBidi"/>
          <w:vertAlign w:val="subscript"/>
        </w:rPr>
        <w:t>2</w:t>
      </w:r>
      <w:r w:rsidRPr="0055076F">
        <w:rPr>
          <w:rFonts w:asciiTheme="majorBidi" w:hAnsiTheme="majorBidi" w:cstheme="majorBidi"/>
        </w:rPr>
        <w:t>O</w:t>
      </w:r>
      <w:r w:rsidR="00D64587" w:rsidRPr="0055076F">
        <w:rPr>
          <w:rFonts w:asciiTheme="majorBidi" w:hAnsiTheme="majorBidi" w:cstheme="majorBidi"/>
        </w:rPr>
        <w:t xml:space="preserve"> = 10 mL</w:t>
      </w:r>
      <w:r w:rsidRPr="0055076F">
        <w:rPr>
          <w:rFonts w:asciiTheme="majorBidi" w:hAnsiTheme="majorBidi" w:cstheme="majorBidi"/>
        </w:rPr>
        <w:t xml:space="preserve">). The stainless steel autoclave was then sealed </w:t>
      </w:r>
      <w:r w:rsidRPr="0055076F">
        <w:rPr>
          <w:rFonts w:asciiTheme="majorBidi" w:hAnsiTheme="majorBidi" w:cstheme="majorBidi"/>
        </w:rPr>
        <w:lastRenderedPageBreak/>
        <w:t xml:space="preserve">and heated in an oven at 180 °C for </w:t>
      </w:r>
      <w:r w:rsidR="00AE4CE8" w:rsidRPr="0055076F">
        <w:rPr>
          <w:rFonts w:asciiTheme="majorBidi" w:hAnsiTheme="majorBidi" w:cstheme="majorBidi"/>
        </w:rPr>
        <w:t>24</w:t>
      </w:r>
      <w:r w:rsidRPr="0055076F">
        <w:rPr>
          <w:rFonts w:asciiTheme="majorBidi" w:hAnsiTheme="majorBidi" w:cstheme="majorBidi"/>
        </w:rPr>
        <w:t xml:space="preserve"> hr. After the autoclave had been cooled to room temperature, the product was filtered, washed with methanol and dried in air for </w:t>
      </w:r>
      <w:r w:rsidR="00AE4CE8" w:rsidRPr="0055076F">
        <w:rPr>
          <w:rFonts w:asciiTheme="majorBidi" w:hAnsiTheme="majorBidi" w:cstheme="majorBidi"/>
        </w:rPr>
        <w:t>4</w:t>
      </w:r>
      <w:r w:rsidRPr="0055076F">
        <w:rPr>
          <w:rFonts w:asciiTheme="majorBidi" w:hAnsiTheme="majorBidi" w:cstheme="majorBidi"/>
        </w:rPr>
        <w:t xml:space="preserve"> hr. All nonhydrogen atoms were refined </w:t>
      </w:r>
      <w:proofErr w:type="spellStart"/>
      <w:r w:rsidRPr="0055076F">
        <w:rPr>
          <w:rFonts w:asciiTheme="majorBidi" w:hAnsiTheme="majorBidi" w:cstheme="majorBidi"/>
        </w:rPr>
        <w:t>anisotropically</w:t>
      </w:r>
      <w:proofErr w:type="spellEnd"/>
      <w:r w:rsidRPr="0055076F">
        <w:rPr>
          <w:rFonts w:asciiTheme="majorBidi" w:hAnsiTheme="majorBidi" w:cstheme="majorBidi"/>
        </w:rPr>
        <w:t>. Crystal data and structure refinement details for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w:t>
      </w:r>
      <w:proofErr w:type="gramStart"/>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n</w:t>
      </w:r>
      <w:proofErr w:type="gramEnd"/>
      <w:r w:rsidRPr="0055076F">
        <w:rPr>
          <w:rFonts w:asciiTheme="majorBidi" w:hAnsiTheme="majorBidi" w:cstheme="majorBidi"/>
          <w:b/>
          <w:bCs/>
        </w:rPr>
        <w:t xml:space="preserve"> </w:t>
      </w:r>
      <w:r w:rsidRPr="0055076F">
        <w:rPr>
          <w:rFonts w:asciiTheme="majorBidi" w:hAnsiTheme="majorBidi" w:cstheme="majorBidi"/>
        </w:rPr>
        <w:t>are given in Table. 1. Selected bond lengths and bond valence sums for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w:t>
      </w:r>
      <w:proofErr w:type="gramStart"/>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n</w:t>
      </w:r>
      <w:proofErr w:type="gramEnd"/>
      <w:r w:rsidRPr="0055076F">
        <w:rPr>
          <w:rFonts w:asciiTheme="majorBidi" w:hAnsiTheme="majorBidi" w:cstheme="majorBidi"/>
        </w:rPr>
        <w:t xml:space="preserve"> are tabulated in Table. 2.</w:t>
      </w:r>
    </w:p>
    <w:p w14:paraId="49DC805A" w14:textId="77777777" w:rsidR="0055076F" w:rsidRPr="0055076F" w:rsidRDefault="0055076F" w:rsidP="00AE4CE8">
      <w:pPr>
        <w:autoSpaceDE w:val="0"/>
        <w:autoSpaceDN w:val="0"/>
        <w:adjustRightInd w:val="0"/>
        <w:spacing w:after="0" w:line="360" w:lineRule="auto"/>
        <w:jc w:val="both"/>
        <w:rPr>
          <w:rFonts w:asciiTheme="majorBidi" w:hAnsiTheme="majorBidi" w:cstheme="majorBidi"/>
        </w:rPr>
      </w:pPr>
    </w:p>
    <w:p w14:paraId="2B34CDC5" w14:textId="77777777" w:rsidR="00AC3FCE" w:rsidRPr="00AE4CE8" w:rsidRDefault="004B19C3" w:rsidP="0055076F">
      <w:p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 xml:space="preserve">3.2.2. </w:t>
      </w:r>
      <w:r w:rsidR="00AC3FCE" w:rsidRPr="00AE4CE8">
        <w:rPr>
          <w:rFonts w:asciiTheme="majorBidi" w:hAnsiTheme="majorBidi" w:cstheme="majorBidi"/>
          <w:b/>
          <w:bCs/>
          <w:sz w:val="24"/>
          <w:szCs w:val="24"/>
        </w:rPr>
        <w:t>Nanopowder synthesis:</w:t>
      </w:r>
    </w:p>
    <w:p w14:paraId="23C6C693" w14:textId="77777777" w:rsidR="003D774B" w:rsidRDefault="00D64587" w:rsidP="00AE4CE8">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A solution of Fe</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3</w:t>
      </w:r>
      <w:r w:rsidRPr="0055076F">
        <w:rPr>
          <w:rFonts w:asciiTheme="majorBidi" w:hAnsiTheme="majorBidi" w:cstheme="majorBidi"/>
        </w:rPr>
        <w:t xml:space="preserve"> (0.320 g = 2 mmol) was added to a HF as play of solvent role (48% in H</w:t>
      </w:r>
      <w:r w:rsidRPr="0055076F">
        <w:rPr>
          <w:rFonts w:asciiTheme="majorBidi" w:hAnsiTheme="majorBidi" w:cstheme="majorBidi"/>
          <w:vertAlign w:val="subscript"/>
        </w:rPr>
        <w:t>2</w:t>
      </w:r>
      <w:r w:rsidRPr="0055076F">
        <w:rPr>
          <w:rFonts w:asciiTheme="majorBidi" w:hAnsiTheme="majorBidi" w:cstheme="majorBidi"/>
        </w:rPr>
        <w:t xml:space="preserve">O = 10 mL) at room temperature under stirring. After 30 min stirring the mixture transferred into Teflon-lined stainless steel autoclaves, sealed, and maintained at 200 </w:t>
      </w:r>
      <w:r w:rsidRPr="0055076F">
        <w:rPr>
          <w:rFonts w:asciiTheme="majorBidi" w:eastAsia="MTSY" w:hAnsiTheme="majorBidi" w:cstheme="majorBidi"/>
        </w:rPr>
        <w:t>◦</w:t>
      </w:r>
      <w:r w:rsidRPr="0055076F">
        <w:rPr>
          <w:rFonts w:asciiTheme="majorBidi" w:hAnsiTheme="majorBidi" w:cstheme="majorBidi"/>
        </w:rPr>
        <w:t xml:space="preserve">C for </w:t>
      </w:r>
      <w:r w:rsidR="00AE4CE8" w:rsidRPr="0055076F">
        <w:rPr>
          <w:rFonts w:asciiTheme="majorBidi" w:hAnsiTheme="majorBidi" w:cstheme="majorBidi"/>
        </w:rPr>
        <w:t>24</w:t>
      </w:r>
      <w:r w:rsidRPr="0055076F">
        <w:rPr>
          <w:rFonts w:asciiTheme="majorBidi" w:hAnsiTheme="majorBidi" w:cstheme="majorBidi"/>
        </w:rPr>
        <w:t xml:space="preserve"> hr. Subsequently, the reactor was cooled down to -20 </w:t>
      </w:r>
      <w:r w:rsidRPr="0055076F">
        <w:rPr>
          <w:rFonts w:asciiTheme="majorBidi" w:eastAsia="MTSY" w:hAnsiTheme="majorBidi" w:cstheme="majorBidi"/>
        </w:rPr>
        <w:t>◦</w:t>
      </w:r>
      <w:r w:rsidRPr="0055076F">
        <w:rPr>
          <w:rFonts w:asciiTheme="majorBidi" w:hAnsiTheme="majorBidi" w:cstheme="majorBidi"/>
        </w:rPr>
        <w:t xml:space="preserve">C temperature </w:t>
      </w:r>
      <w:r w:rsidR="003D774B" w:rsidRPr="0055076F">
        <w:rPr>
          <w:rFonts w:asciiTheme="majorBidi" w:hAnsiTheme="majorBidi" w:cstheme="majorBidi"/>
        </w:rPr>
        <w:t>rapidly</w:t>
      </w:r>
      <w:r w:rsidRPr="0055076F">
        <w:rPr>
          <w:rFonts w:asciiTheme="majorBidi" w:hAnsiTheme="majorBidi" w:cstheme="majorBidi"/>
        </w:rPr>
        <w:t xml:space="preserve">. The resulting white solid products were centrifuged and then washed with acetone and ethanol to remove the ions possibly remaining in the final products, and finally dried at 60 </w:t>
      </w:r>
      <w:r w:rsidRPr="0055076F">
        <w:rPr>
          <w:rFonts w:asciiTheme="majorBidi" w:eastAsia="MTSY" w:hAnsiTheme="majorBidi" w:cstheme="majorBidi"/>
        </w:rPr>
        <w:t>◦</w:t>
      </w:r>
      <w:r w:rsidRPr="0055076F">
        <w:rPr>
          <w:rFonts w:asciiTheme="majorBidi" w:hAnsiTheme="majorBidi" w:cstheme="majorBidi"/>
        </w:rPr>
        <w:t xml:space="preserve">C in </w:t>
      </w:r>
      <w:r w:rsidR="003D774B" w:rsidRPr="0055076F">
        <w:rPr>
          <w:rFonts w:asciiTheme="majorBidi" w:hAnsiTheme="majorBidi" w:cstheme="majorBidi"/>
        </w:rPr>
        <w:t>argon atmosphere</w:t>
      </w:r>
      <w:r w:rsidRPr="0055076F">
        <w:rPr>
          <w:rFonts w:asciiTheme="majorBidi" w:hAnsiTheme="majorBidi" w:cstheme="majorBidi"/>
        </w:rPr>
        <w:t xml:space="preserve">. </w:t>
      </w:r>
      <w:r w:rsidR="003D774B" w:rsidRPr="0055076F">
        <w:rPr>
          <w:rFonts w:asciiTheme="majorBidi" w:hAnsiTheme="majorBidi" w:cstheme="majorBidi"/>
        </w:rPr>
        <w:t xml:space="preserve">Then it was calcinated under vacuum at 400 </w:t>
      </w:r>
      <w:r w:rsidR="003D774B" w:rsidRPr="0055076F">
        <w:rPr>
          <w:rFonts w:asciiTheme="majorBidi" w:eastAsia="MTSY" w:hAnsiTheme="majorBidi" w:cstheme="majorBidi"/>
        </w:rPr>
        <w:t>◦</w:t>
      </w:r>
      <w:r w:rsidR="003D774B" w:rsidRPr="0055076F">
        <w:rPr>
          <w:rFonts w:asciiTheme="majorBidi" w:hAnsiTheme="majorBidi" w:cstheme="majorBidi"/>
        </w:rPr>
        <w:t xml:space="preserve">C for 1 h. The resulting powder was collected for further characterization. X-ray powder diffraction (XRD) measurements were performed using a Philips diffractometer of X’pert Company with mono </w:t>
      </w:r>
      <w:proofErr w:type="spellStart"/>
      <w:r w:rsidR="003D774B" w:rsidRPr="0055076F">
        <w:rPr>
          <w:rFonts w:asciiTheme="majorBidi" w:hAnsiTheme="majorBidi" w:cstheme="majorBidi"/>
        </w:rPr>
        <w:t>chromatized</w:t>
      </w:r>
      <w:proofErr w:type="spellEnd"/>
      <w:r w:rsidR="003D774B" w:rsidRPr="0055076F">
        <w:rPr>
          <w:rFonts w:asciiTheme="majorBidi" w:hAnsiTheme="majorBidi" w:cstheme="majorBidi"/>
        </w:rPr>
        <w:t xml:space="preserve"> Cuka radiation. The particle sizes of selected samples were estimated using the Sherrer method. The samples were characterized by a scanning electron microscope (SEM) (Philips XL 30) with gold coating. </w:t>
      </w:r>
    </w:p>
    <w:p w14:paraId="1BBCBE3C" w14:textId="77777777" w:rsidR="0055076F" w:rsidRPr="0055076F" w:rsidRDefault="0055076F" w:rsidP="00AE4CE8">
      <w:pPr>
        <w:autoSpaceDE w:val="0"/>
        <w:autoSpaceDN w:val="0"/>
        <w:adjustRightInd w:val="0"/>
        <w:spacing w:after="0" w:line="360" w:lineRule="auto"/>
        <w:jc w:val="both"/>
        <w:rPr>
          <w:rFonts w:asciiTheme="majorBidi" w:hAnsiTheme="majorBidi" w:cstheme="majorBidi"/>
        </w:rPr>
      </w:pPr>
    </w:p>
    <w:p w14:paraId="32DACC8E" w14:textId="77777777" w:rsidR="00623CF7" w:rsidRPr="00AE4CE8" w:rsidRDefault="00623CF7" w:rsidP="0055076F">
      <w:pPr>
        <w:pStyle w:val="ListParagraph"/>
        <w:numPr>
          <w:ilvl w:val="1"/>
          <w:numId w:val="1"/>
        </w:numPr>
        <w:spacing w:after="0" w:line="480" w:lineRule="auto"/>
        <w:jc w:val="both"/>
        <w:rPr>
          <w:rFonts w:asciiTheme="majorBidi" w:hAnsiTheme="majorBidi" w:cstheme="majorBidi"/>
          <w:b/>
          <w:bCs/>
          <w:color w:val="04070C"/>
          <w:sz w:val="24"/>
          <w:szCs w:val="24"/>
        </w:rPr>
      </w:pPr>
      <w:r w:rsidRPr="00AE4CE8">
        <w:rPr>
          <w:rFonts w:asciiTheme="majorBidi" w:hAnsiTheme="majorBidi" w:cstheme="majorBidi"/>
          <w:b/>
          <w:bCs/>
          <w:color w:val="04070C"/>
          <w:sz w:val="24"/>
          <w:szCs w:val="24"/>
        </w:rPr>
        <w:t>Sensing tests:</w:t>
      </w:r>
    </w:p>
    <w:p w14:paraId="0EE62560" w14:textId="77777777" w:rsidR="00623CF7" w:rsidRDefault="00623CF7" w:rsidP="00AE4CE8">
      <w:pPr>
        <w:spacing w:after="0" w:line="360" w:lineRule="auto"/>
        <w:jc w:val="both"/>
        <w:rPr>
          <w:rFonts w:asciiTheme="majorBidi" w:hAnsiTheme="majorBidi" w:cstheme="majorBidi"/>
          <w:color w:val="04070C"/>
        </w:rPr>
      </w:pPr>
      <w:r w:rsidRPr="0055076F">
        <w:rPr>
          <w:rFonts w:asciiTheme="majorBidi" w:hAnsiTheme="majorBidi" w:cstheme="majorBidi"/>
          <w:color w:val="04070C"/>
        </w:rPr>
        <w:t xml:space="preserve">Sensors were made by depositing by drop coating films </w:t>
      </w:r>
      <w:r w:rsidRPr="0055076F">
        <w:rPr>
          <w:rFonts w:asciiTheme="majorBidi" w:hAnsiTheme="majorBidi" w:cstheme="majorBidi"/>
          <w:color w:val="0000CC"/>
        </w:rPr>
        <w:t>(1</w:t>
      </w:r>
      <w:r w:rsidR="00AE4CE8" w:rsidRPr="0055076F">
        <w:rPr>
          <w:rFonts w:asciiTheme="majorBidi" w:hAnsiTheme="majorBidi" w:cstheme="majorBidi"/>
          <w:color w:val="0000CC"/>
        </w:rPr>
        <w:t>-</w:t>
      </w:r>
      <w:r w:rsidRPr="0055076F">
        <w:rPr>
          <w:rFonts w:asciiTheme="majorBidi" w:hAnsiTheme="majorBidi" w:cstheme="majorBidi"/>
          <w:color w:val="0000CC"/>
        </w:rPr>
        <w:t xml:space="preserve">10 µm thick) </w:t>
      </w:r>
      <w:r w:rsidRPr="0055076F">
        <w:rPr>
          <w:rFonts w:asciiTheme="majorBidi" w:hAnsiTheme="majorBidi" w:cstheme="majorBidi"/>
          <w:color w:val="04070C"/>
        </w:rPr>
        <w:t>of the nanopowders</w:t>
      </w:r>
      <w:r w:rsidR="004B19C3" w:rsidRPr="0055076F">
        <w:rPr>
          <w:rFonts w:asciiTheme="majorBidi" w:hAnsiTheme="majorBidi" w:cstheme="majorBidi"/>
          <w:color w:val="04070C"/>
        </w:rPr>
        <w:t xml:space="preserve"> </w:t>
      </w:r>
      <w:r w:rsidRPr="0055076F">
        <w:rPr>
          <w:rFonts w:asciiTheme="majorBidi" w:hAnsiTheme="majorBidi" w:cstheme="majorBidi"/>
          <w:color w:val="04070C"/>
        </w:rPr>
        <w:t xml:space="preserve">dispersed in alumina substrates (8mm×4mm) with Pt interdigitated electrodes and a Pt heater located on the backside. Before sensing tests, a thermal treatment at 400 </w:t>
      </w:r>
      <w:r w:rsidRPr="0055076F">
        <w:rPr>
          <w:rFonts w:asciiTheme="majorBidi" w:hAnsiTheme="majorBidi" w:cstheme="majorBidi"/>
          <w:color w:val="04070C"/>
          <w:vertAlign w:val="superscript"/>
        </w:rPr>
        <w:t>◦</w:t>
      </w:r>
      <w:r w:rsidRPr="0055076F">
        <w:rPr>
          <w:rFonts w:asciiTheme="majorBidi" w:hAnsiTheme="majorBidi" w:cstheme="majorBidi"/>
          <w:color w:val="04070C"/>
        </w:rPr>
        <w:t xml:space="preserve">C for 2 h was carried out in order to stabilize the microstructure of the sensing film. The sensors were then introduced in a stainless-steel test chamber for the sensing tests. The experimental bench for the electrical characterization of the sensors allows carrying out measurements in controlled atmosphere. Gases coming from certified bottles can be further diluted in air at a given concentration by mass flow controllers. Sensing measurements were carried out in the temperature range from 150 to 400 </w:t>
      </w:r>
      <w:r w:rsidRPr="0055076F">
        <w:rPr>
          <w:rFonts w:asciiTheme="majorBidi" w:hAnsiTheme="majorBidi" w:cstheme="majorBidi"/>
          <w:color w:val="04070C"/>
          <w:vertAlign w:val="superscript"/>
        </w:rPr>
        <w:t>◦</w:t>
      </w:r>
      <w:r w:rsidRPr="0055076F">
        <w:rPr>
          <w:rFonts w:asciiTheme="majorBidi" w:hAnsiTheme="majorBidi" w:cstheme="majorBidi"/>
          <w:color w:val="04070C"/>
        </w:rPr>
        <w:t xml:space="preserve">C, with steps of 50 </w:t>
      </w:r>
      <w:r w:rsidRPr="0055076F">
        <w:rPr>
          <w:rFonts w:asciiTheme="majorBidi" w:hAnsiTheme="majorBidi" w:cstheme="majorBidi"/>
          <w:color w:val="04070C"/>
          <w:vertAlign w:val="superscript"/>
        </w:rPr>
        <w:t>◦</w:t>
      </w:r>
      <w:r w:rsidRPr="0055076F">
        <w:rPr>
          <w:rFonts w:asciiTheme="majorBidi" w:hAnsiTheme="majorBidi" w:cstheme="majorBidi"/>
          <w:color w:val="04070C"/>
        </w:rPr>
        <w:t xml:space="preserve">C, under a dry air total stream of 200 </w:t>
      </w:r>
      <w:proofErr w:type="spellStart"/>
      <w:r w:rsidRPr="0055076F">
        <w:rPr>
          <w:rFonts w:asciiTheme="majorBidi" w:hAnsiTheme="majorBidi" w:cstheme="majorBidi"/>
          <w:color w:val="04070C"/>
        </w:rPr>
        <w:t>sccm</w:t>
      </w:r>
      <w:proofErr w:type="spellEnd"/>
      <w:r w:rsidRPr="0055076F">
        <w:rPr>
          <w:rFonts w:asciiTheme="majorBidi" w:hAnsiTheme="majorBidi" w:cstheme="majorBidi"/>
          <w:color w:val="04070C"/>
        </w:rPr>
        <w:t xml:space="preserve">, collecting the sensors resistance data in the four point mode. A multimeter data acquisition unit Agilent 34970A was used for this purpose, while a dual-channel power supplier instrument Agilent E3632A was employed to bias the built-in heater of the sensor to perform measurements at super-ambient temperatures. The </w:t>
      </w:r>
      <w:r w:rsidR="00870B40" w:rsidRPr="0055076F">
        <w:rPr>
          <w:rFonts w:asciiTheme="majorBidi" w:hAnsiTheme="majorBidi" w:cstheme="majorBidi"/>
          <w:color w:val="04070C"/>
        </w:rPr>
        <w:t>CO</w:t>
      </w:r>
      <w:r w:rsidR="0046004A" w:rsidRPr="0055076F">
        <w:rPr>
          <w:rFonts w:asciiTheme="majorBidi" w:hAnsiTheme="majorBidi" w:cstheme="majorBidi"/>
          <w:color w:val="04070C"/>
        </w:rPr>
        <w:t xml:space="preserve"> </w:t>
      </w:r>
      <w:r w:rsidRPr="0055076F">
        <w:rPr>
          <w:rFonts w:asciiTheme="majorBidi" w:hAnsiTheme="majorBidi" w:cstheme="majorBidi"/>
          <w:color w:val="04070C"/>
        </w:rPr>
        <w:t xml:space="preserve">gas response is defined as the ratio </w:t>
      </w:r>
      <w:proofErr w:type="spellStart"/>
      <w:r w:rsidRPr="0055076F">
        <w:rPr>
          <w:rFonts w:asciiTheme="majorBidi" w:hAnsiTheme="majorBidi" w:cstheme="majorBidi"/>
          <w:i/>
          <w:iCs/>
          <w:color w:val="04070C"/>
        </w:rPr>
        <w:t>R</w:t>
      </w:r>
      <w:r w:rsidRPr="0055076F">
        <w:rPr>
          <w:rFonts w:asciiTheme="majorBidi" w:hAnsiTheme="majorBidi" w:cstheme="majorBidi"/>
          <w:i/>
          <w:iCs/>
          <w:color w:val="04070C"/>
          <w:vertAlign w:val="subscript"/>
        </w:rPr>
        <w:t>air</w:t>
      </w:r>
      <w:proofErr w:type="spellEnd"/>
      <w:r w:rsidRPr="0055076F">
        <w:rPr>
          <w:rFonts w:asciiTheme="majorBidi" w:hAnsiTheme="majorBidi" w:cstheme="majorBidi"/>
          <w:i/>
          <w:iCs/>
          <w:color w:val="04070C"/>
        </w:rPr>
        <w:t>/</w:t>
      </w:r>
      <w:proofErr w:type="spellStart"/>
      <w:r w:rsidRPr="0055076F">
        <w:rPr>
          <w:rFonts w:asciiTheme="majorBidi" w:hAnsiTheme="majorBidi" w:cstheme="majorBidi"/>
          <w:i/>
          <w:iCs/>
          <w:color w:val="04070C"/>
        </w:rPr>
        <w:t>R</w:t>
      </w:r>
      <w:r w:rsidRPr="0055076F">
        <w:rPr>
          <w:rFonts w:asciiTheme="majorBidi" w:hAnsiTheme="majorBidi" w:cstheme="majorBidi"/>
          <w:i/>
          <w:iCs/>
          <w:color w:val="04070C"/>
          <w:vertAlign w:val="subscript"/>
        </w:rPr>
        <w:t>gas</w:t>
      </w:r>
      <w:proofErr w:type="spellEnd"/>
      <w:r w:rsidRPr="0055076F">
        <w:rPr>
          <w:rFonts w:asciiTheme="majorBidi" w:hAnsiTheme="majorBidi" w:cstheme="majorBidi"/>
          <w:color w:val="04070C"/>
        </w:rPr>
        <w:t xml:space="preserve">, where </w:t>
      </w:r>
      <w:proofErr w:type="spellStart"/>
      <w:r w:rsidRPr="0055076F">
        <w:rPr>
          <w:rFonts w:asciiTheme="majorBidi" w:hAnsiTheme="majorBidi" w:cstheme="majorBidi"/>
          <w:i/>
          <w:iCs/>
          <w:color w:val="04070C"/>
        </w:rPr>
        <w:t>R</w:t>
      </w:r>
      <w:r w:rsidRPr="0055076F">
        <w:rPr>
          <w:rFonts w:asciiTheme="majorBidi" w:hAnsiTheme="majorBidi" w:cstheme="majorBidi"/>
          <w:i/>
          <w:iCs/>
          <w:color w:val="04070C"/>
          <w:vertAlign w:val="subscript"/>
        </w:rPr>
        <w:t>air</w:t>
      </w:r>
      <w:proofErr w:type="spellEnd"/>
      <w:r w:rsidRPr="0055076F">
        <w:rPr>
          <w:rFonts w:asciiTheme="majorBidi" w:hAnsiTheme="majorBidi" w:cstheme="majorBidi"/>
          <w:color w:val="04070C"/>
        </w:rPr>
        <w:t xml:space="preserve"> is the electrical resistance of the sensor in dry air and </w:t>
      </w:r>
      <w:proofErr w:type="spellStart"/>
      <w:r w:rsidRPr="0055076F">
        <w:rPr>
          <w:rFonts w:asciiTheme="majorBidi" w:hAnsiTheme="majorBidi" w:cstheme="majorBidi"/>
          <w:i/>
          <w:iCs/>
          <w:color w:val="04070C"/>
        </w:rPr>
        <w:t>R</w:t>
      </w:r>
      <w:r w:rsidRPr="0055076F">
        <w:rPr>
          <w:rFonts w:asciiTheme="majorBidi" w:hAnsiTheme="majorBidi" w:cstheme="majorBidi"/>
          <w:i/>
          <w:iCs/>
          <w:color w:val="04070C"/>
          <w:vertAlign w:val="subscript"/>
        </w:rPr>
        <w:t>gas</w:t>
      </w:r>
      <w:proofErr w:type="spellEnd"/>
      <w:r w:rsidRPr="0055076F">
        <w:rPr>
          <w:rFonts w:asciiTheme="majorBidi" w:hAnsiTheme="majorBidi" w:cstheme="majorBidi"/>
          <w:color w:val="04070C"/>
        </w:rPr>
        <w:t xml:space="preserve"> the resistance at different </w:t>
      </w:r>
      <w:r w:rsidR="00870B40" w:rsidRPr="0055076F">
        <w:rPr>
          <w:rFonts w:asciiTheme="majorBidi" w:hAnsiTheme="majorBidi" w:cstheme="majorBidi"/>
          <w:color w:val="04070C"/>
        </w:rPr>
        <w:t>CO</w:t>
      </w:r>
      <w:r w:rsidRPr="0055076F">
        <w:rPr>
          <w:rFonts w:asciiTheme="majorBidi" w:hAnsiTheme="majorBidi" w:cstheme="majorBidi"/>
          <w:color w:val="04070C"/>
        </w:rPr>
        <w:t xml:space="preserve"> concentrations.</w:t>
      </w:r>
    </w:p>
    <w:p w14:paraId="2E3499C9" w14:textId="77777777" w:rsidR="0055076F" w:rsidRPr="0055076F" w:rsidRDefault="0055076F" w:rsidP="00AE4CE8">
      <w:pPr>
        <w:spacing w:after="0" w:line="360" w:lineRule="auto"/>
        <w:jc w:val="both"/>
        <w:rPr>
          <w:rFonts w:asciiTheme="majorBidi" w:hAnsiTheme="majorBidi" w:cstheme="majorBidi"/>
          <w:color w:val="04070C"/>
        </w:rPr>
      </w:pPr>
    </w:p>
    <w:p w14:paraId="32FC798E" w14:textId="77777777" w:rsidR="00623CF7" w:rsidRPr="00AE4CE8" w:rsidRDefault="00623CF7" w:rsidP="0055076F">
      <w:pPr>
        <w:pStyle w:val="ListParagraph"/>
        <w:numPr>
          <w:ilvl w:val="0"/>
          <w:numId w:val="1"/>
        </w:numPr>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Result and Discussion:</w:t>
      </w:r>
    </w:p>
    <w:p w14:paraId="1AD005A5" w14:textId="77777777" w:rsidR="00F46977" w:rsidRPr="0055076F" w:rsidRDefault="00F46977" w:rsidP="00AE4CE8">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lastRenderedPageBreak/>
        <w:t>Reaction between mixture of Fe</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3</w:t>
      </w:r>
      <w:r w:rsidRPr="0055076F">
        <w:rPr>
          <w:rFonts w:asciiTheme="majorBidi" w:hAnsiTheme="majorBidi" w:cstheme="majorBidi"/>
        </w:rPr>
        <w:t xml:space="preserve"> and HF by acidothermal</w:t>
      </w:r>
      <w:r w:rsidR="00AE4CE8" w:rsidRPr="0055076F">
        <w:rPr>
          <w:rFonts w:asciiTheme="majorBidi" w:hAnsiTheme="majorBidi" w:cstheme="majorBidi"/>
        </w:rPr>
        <w:t>ly</w:t>
      </w:r>
      <w:r w:rsidRPr="0055076F">
        <w:rPr>
          <w:rFonts w:asciiTheme="majorBidi" w:hAnsiTheme="majorBidi" w:cstheme="majorBidi"/>
        </w:rPr>
        <w:t xml:space="preserve"> method in high pressure</w:t>
      </w:r>
      <w:r w:rsidR="00B63C00" w:rsidRPr="0055076F">
        <w:rPr>
          <w:rFonts w:asciiTheme="majorBidi" w:hAnsiTheme="majorBidi" w:cstheme="majorBidi"/>
        </w:rPr>
        <w:t xml:space="preserve"> and high temperature</w:t>
      </w:r>
      <w:r w:rsidRPr="0055076F">
        <w:rPr>
          <w:rFonts w:asciiTheme="majorBidi" w:hAnsiTheme="majorBidi" w:cstheme="majorBidi"/>
        </w:rPr>
        <w:t xml:space="preserve"> led to formation of the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00B63C00" w:rsidRPr="0055076F">
        <w:rPr>
          <w:rFonts w:asciiTheme="majorBidi" w:hAnsiTheme="majorBidi" w:cstheme="majorBidi"/>
        </w:rPr>
        <w:t xml:space="preserve"> single crystals</w:t>
      </w:r>
      <w:r w:rsidRPr="0055076F">
        <w:rPr>
          <w:rFonts w:asciiTheme="majorBidi" w:hAnsiTheme="majorBidi" w:cstheme="majorBidi"/>
        </w:rPr>
        <w:t>. Nanop</w:t>
      </w:r>
      <w:r w:rsidR="00AE4CE8" w:rsidRPr="0055076F">
        <w:rPr>
          <w:rFonts w:asciiTheme="majorBidi" w:hAnsiTheme="majorBidi" w:cstheme="majorBidi"/>
        </w:rPr>
        <w:t>owders</w:t>
      </w:r>
      <w:r w:rsidRPr="0055076F">
        <w:rPr>
          <w:rFonts w:asciiTheme="majorBidi" w:hAnsiTheme="majorBidi" w:cstheme="majorBidi"/>
        </w:rPr>
        <w:t xml:space="preserve"> of</w:t>
      </w:r>
      <w:r w:rsidR="00B63C00" w:rsidRPr="0055076F">
        <w:rPr>
          <w:rFonts w:asciiTheme="majorBidi" w:hAnsiTheme="majorBidi" w:cstheme="majorBidi"/>
        </w:rPr>
        <w:t xml:space="preserve"> </w:t>
      </w:r>
      <w:r w:rsidRPr="0055076F">
        <w:rPr>
          <w:rFonts w:asciiTheme="majorBidi" w:hAnsiTheme="majorBidi" w:cstheme="majorBidi"/>
        </w:rPr>
        <w:t xml:space="preserve">this compound were obtained by </w:t>
      </w:r>
      <w:r w:rsidR="00B63C00" w:rsidRPr="0055076F">
        <w:rPr>
          <w:rFonts w:asciiTheme="majorBidi" w:hAnsiTheme="majorBidi" w:cstheme="majorBidi"/>
        </w:rPr>
        <w:t>direct acidothermal</w:t>
      </w:r>
      <w:r w:rsidR="00AE4CE8" w:rsidRPr="0055076F">
        <w:rPr>
          <w:rFonts w:asciiTheme="majorBidi" w:hAnsiTheme="majorBidi" w:cstheme="majorBidi"/>
        </w:rPr>
        <w:t>ly</w:t>
      </w:r>
      <w:r w:rsidR="00B63C00" w:rsidRPr="0055076F">
        <w:rPr>
          <w:rFonts w:asciiTheme="majorBidi" w:hAnsiTheme="majorBidi" w:cstheme="majorBidi"/>
        </w:rPr>
        <w:t xml:space="preserve"> proses without any additive</w:t>
      </w:r>
      <w:r w:rsidR="00A66331" w:rsidRPr="0055076F">
        <w:rPr>
          <w:rFonts w:asciiTheme="majorBidi" w:hAnsiTheme="majorBidi" w:cstheme="majorBidi"/>
        </w:rPr>
        <w:t>, then it calcinated at argon atmosphere in 600-700ºC to prepare FeF</w:t>
      </w:r>
      <w:r w:rsidR="00A66331" w:rsidRPr="0055076F">
        <w:rPr>
          <w:rFonts w:asciiTheme="majorBidi" w:hAnsiTheme="majorBidi" w:cstheme="majorBidi"/>
          <w:vertAlign w:val="subscript"/>
        </w:rPr>
        <w:t>3</w:t>
      </w:r>
      <w:r w:rsidR="00A66331" w:rsidRPr="0055076F">
        <w:rPr>
          <w:rFonts w:asciiTheme="majorBidi" w:hAnsiTheme="majorBidi" w:cstheme="majorBidi"/>
        </w:rPr>
        <w:t xml:space="preserve"> nanoparticles (Scheme 1).</w:t>
      </w:r>
    </w:p>
    <w:p w14:paraId="3975423D" w14:textId="77777777" w:rsidR="004970CD" w:rsidRPr="00AE4CE8" w:rsidRDefault="004970CD" w:rsidP="00B76F25">
      <w:pPr>
        <w:autoSpaceDE w:val="0"/>
        <w:autoSpaceDN w:val="0"/>
        <w:adjustRightInd w:val="0"/>
        <w:spacing w:after="0" w:line="360" w:lineRule="auto"/>
        <w:jc w:val="both"/>
        <w:rPr>
          <w:rFonts w:asciiTheme="majorBidi" w:hAnsiTheme="majorBidi" w:cstheme="majorBidi"/>
          <w:sz w:val="24"/>
          <w:szCs w:val="24"/>
        </w:rPr>
      </w:pPr>
    </w:p>
    <w:p w14:paraId="627AF9F2" w14:textId="77777777" w:rsidR="00F46977" w:rsidRPr="0055076F" w:rsidRDefault="00000000" w:rsidP="00B76F25">
      <w:pPr>
        <w:autoSpaceDE w:val="0"/>
        <w:autoSpaceDN w:val="0"/>
        <w:adjustRightInd w:val="0"/>
        <w:spacing w:after="0" w:line="360" w:lineRule="auto"/>
        <w:jc w:val="both"/>
        <w:rPr>
          <w:rFonts w:asciiTheme="majorBidi" w:eastAsiaTheme="minorEastAsia" w:hAnsiTheme="majorBidi" w:cstheme="majorBidi"/>
          <w:iCs/>
          <w:sz w:val="24"/>
          <w:szCs w:val="24"/>
        </w:rPr>
      </w:pPr>
      <m:oMathPara>
        <m:oMath>
          <m:sSub>
            <m:sSubPr>
              <m:ctrlPr>
                <w:rPr>
                  <w:rFonts w:ascii="Cambria Math" w:hAnsi="Cambria Math" w:cstheme="majorBidi"/>
                  <w:iCs/>
                </w:rPr>
              </m:ctrlPr>
            </m:sSubPr>
            <m:e>
              <m:r>
                <m:rPr>
                  <m:sty m:val="p"/>
                </m:rPr>
                <w:rPr>
                  <w:rFonts w:ascii="Cambria Math" w:hAnsi="Cambria Math" w:cstheme="majorBidi"/>
                </w:rPr>
                <m:t>Fe</m:t>
              </m:r>
            </m:e>
            <m:sub>
              <m:r>
                <m:rPr>
                  <m:sty m:val="p"/>
                </m:rPr>
                <w:rPr>
                  <w:rFonts w:ascii="Cambria Math" w:hAnsi="Cambria Math" w:cstheme="majorBidi"/>
                </w:rPr>
                <m:t>2</m:t>
              </m:r>
            </m:sub>
          </m:sSub>
          <m:sSub>
            <m:sSubPr>
              <m:ctrlPr>
                <w:rPr>
                  <w:rFonts w:ascii="Cambria Math" w:hAnsi="Cambria Math" w:cstheme="majorBidi"/>
                  <w:iCs/>
                </w:rPr>
              </m:ctrlPr>
            </m:sSubPr>
            <m:e>
              <m:r>
                <m:rPr>
                  <m:sty m:val="p"/>
                </m:rPr>
                <w:rPr>
                  <w:rFonts w:ascii="Cambria Math" w:hAnsi="Cambria Math" w:cstheme="majorBidi"/>
                </w:rPr>
                <m:t>O</m:t>
              </m:r>
            </m:e>
            <m:sub>
              <m:r>
                <m:rPr>
                  <m:sty m:val="p"/>
                </m:rPr>
                <w:rPr>
                  <w:rFonts w:ascii="Cambria Math" w:hAnsi="Cambria Math" w:cstheme="majorBidi"/>
                </w:rPr>
                <m:t>3</m:t>
              </m:r>
            </m:sub>
          </m:sSub>
          <m:r>
            <m:rPr>
              <m:sty m:val="p"/>
            </m:rPr>
            <w:rPr>
              <w:rFonts w:ascii="Cambria Math" w:hAnsi="Cambria Math" w:cstheme="majorBidi"/>
            </w:rPr>
            <m:t>+HF 48% Solution→</m:t>
          </m:r>
          <m:d>
            <m:dPr>
              <m:begChr m:val="{"/>
              <m:endChr m:val=""/>
              <m:ctrlPr>
                <w:rPr>
                  <w:rFonts w:ascii="Cambria Math" w:hAnsi="Cambria Math" w:cstheme="majorBidi"/>
                </w:rPr>
              </m:ctrlPr>
            </m:dPr>
            <m:e>
              <m:eqArr>
                <m:eqArrPr>
                  <m:ctrlPr>
                    <w:rPr>
                      <w:rFonts w:ascii="Cambria Math" w:hAnsi="Cambria Math" w:cstheme="majorBidi"/>
                    </w:rPr>
                  </m:ctrlPr>
                </m:eqArrPr>
                <m:e>
                  <m:box>
                    <m:boxPr>
                      <m:opEmu m:val="1"/>
                      <m:ctrlPr>
                        <w:rPr>
                          <w:rFonts w:ascii="Cambria Math" w:hAnsi="Cambria Math" w:cstheme="majorBidi"/>
                          <w:iCs/>
                        </w:rPr>
                      </m:ctrlPr>
                    </m:boxPr>
                    <m:e>
                      <m:groupChr>
                        <m:groupChrPr>
                          <m:chr m:val="→"/>
                          <m:vertJc m:val="bot"/>
                          <m:ctrlPr>
                            <w:rPr>
                              <w:rFonts w:ascii="Cambria Math" w:hAnsi="Cambria Math" w:cstheme="majorBidi"/>
                              <w:iCs/>
                            </w:rPr>
                          </m:ctrlPr>
                        </m:groupChrPr>
                        <m:e>
                          <m:r>
                            <m:rPr>
                              <m:sty m:val="p"/>
                            </m:rPr>
                            <w:rPr>
                              <w:rFonts w:ascii="Cambria Math" w:hAnsi="Cambria Math" w:cstheme="majorBidi"/>
                            </w:rPr>
                            <m:t>HF+Acidothermal proses+Slowly cooling</m:t>
                          </m:r>
                        </m:e>
                      </m:groupChr>
                    </m:e>
                  </m:box>
                  <m:d>
                    <m:dPr>
                      <m:begChr m:val="{"/>
                      <m:endChr m:val=""/>
                      <m:ctrlPr>
                        <w:rPr>
                          <w:rFonts w:ascii="Cambria Math" w:hAnsi="Cambria Math" w:cstheme="majorBidi"/>
                          <w:iCs/>
                        </w:rPr>
                      </m:ctrlPr>
                    </m:dPr>
                    <m:e>
                      <m:r>
                        <m:rPr>
                          <m:sty m:val="p"/>
                        </m:rPr>
                        <w:rPr>
                          <w:rFonts w:ascii="Cambria Math" w:hAnsi="Cambria Math" w:cstheme="majorBidi"/>
                        </w:rPr>
                        <m:t>Single Crystals of Fe</m:t>
                      </m:r>
                      <m:sSub>
                        <m:sSubPr>
                          <m:ctrlPr>
                            <w:rPr>
                              <w:rFonts w:ascii="Cambria Math" w:hAnsi="Cambria Math" w:cstheme="majorBidi"/>
                            </w:rPr>
                          </m:ctrlPr>
                        </m:sSubPr>
                        <m:e>
                          <m:r>
                            <m:rPr>
                              <m:sty m:val="p"/>
                            </m:rPr>
                            <w:rPr>
                              <w:rFonts w:ascii="Cambria Math" w:hAnsi="Cambria Math" w:cstheme="majorBidi"/>
                            </w:rPr>
                            <m:t>F</m:t>
                          </m:r>
                        </m:e>
                        <m:sub>
                          <m:r>
                            <w:rPr>
                              <w:rFonts w:ascii="Cambria Math" w:hAnsi="Cambria Math" w:cstheme="majorBidi"/>
                            </w:rPr>
                            <m:t>3</m:t>
                          </m:r>
                        </m:sub>
                      </m:sSub>
                      <m:sSub>
                        <m:sSubPr>
                          <m:ctrlPr>
                            <w:rPr>
                              <w:rFonts w:ascii="Cambria Math" w:hAnsi="Cambria Math" w:cstheme="majorBidi"/>
                            </w:rPr>
                          </m:ctrlPr>
                        </m:sSubPr>
                        <m:e>
                          <m:r>
                            <m:rPr>
                              <m:sty m:val="p"/>
                            </m:rP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H</m:t>
                              </m:r>
                            </m:e>
                            <m:sub>
                              <m:r>
                                <w:rPr>
                                  <w:rFonts w:ascii="Cambria Math" w:hAnsi="Cambria Math" w:cstheme="majorBidi"/>
                                </w:rPr>
                                <m:t>2</m:t>
                              </m:r>
                            </m:sub>
                          </m:sSub>
                          <m:r>
                            <m:rPr>
                              <m:sty m:val="p"/>
                            </m:rPr>
                            <w:rPr>
                              <w:rFonts w:ascii="Cambria Math" w:hAnsi="Cambria Math" w:cstheme="majorBidi"/>
                            </w:rPr>
                            <m:t>O)</m:t>
                          </m:r>
                        </m:e>
                        <m:sub>
                          <m:r>
                            <w:rPr>
                              <w:rFonts w:ascii="Cambria Math" w:hAnsi="Cambria Math" w:cstheme="majorBidi"/>
                            </w:rPr>
                            <m:t>2</m:t>
                          </m:r>
                        </m:sub>
                      </m:sSub>
                      <m:r>
                        <m:rPr>
                          <m:sty m:val="p"/>
                        </m:rP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H</m:t>
                          </m:r>
                        </m:e>
                        <m:sub>
                          <m:r>
                            <w:rPr>
                              <w:rFonts w:ascii="Cambria Math" w:hAnsi="Cambria Math" w:cstheme="majorBidi"/>
                            </w:rPr>
                            <m:t>2</m:t>
                          </m:r>
                        </m:sub>
                      </m:sSub>
                      <m:r>
                        <m:rPr>
                          <m:sty m:val="p"/>
                        </m:rPr>
                        <w:rPr>
                          <w:rFonts w:ascii="Cambria Math" w:hAnsi="Cambria Math" w:cstheme="majorBidi"/>
                        </w:rPr>
                        <m:t>O</m:t>
                      </m:r>
                    </m:e>
                  </m:d>
                </m:e>
                <m:e>
                  <m:box>
                    <m:boxPr>
                      <m:opEmu m:val="1"/>
                      <m:ctrlPr>
                        <w:rPr>
                          <w:rFonts w:ascii="Cambria Math" w:hAnsi="Cambria Math" w:cstheme="majorBidi"/>
                          <w:iCs/>
                        </w:rPr>
                      </m:ctrlPr>
                    </m:boxPr>
                    <m:e>
                      <m:groupChr>
                        <m:groupChrPr>
                          <m:chr m:val="→"/>
                          <m:vertJc m:val="bot"/>
                          <m:ctrlPr>
                            <w:rPr>
                              <w:rFonts w:ascii="Cambria Math" w:hAnsi="Cambria Math" w:cstheme="majorBidi"/>
                              <w:iCs/>
                            </w:rPr>
                          </m:ctrlPr>
                        </m:groupChrPr>
                        <m:e>
                          <m:r>
                            <m:rPr>
                              <m:sty m:val="p"/>
                            </m:rPr>
                            <w:rPr>
                              <w:rFonts w:ascii="Cambria Math" w:hAnsi="Cambria Math" w:cstheme="majorBidi"/>
                            </w:rPr>
                            <m:t>HF+Acidothermal proses+cooling at -20℃</m:t>
                          </m:r>
                        </m:e>
                      </m:groupChr>
                      <m:d>
                        <m:dPr>
                          <m:begChr m:val="{"/>
                          <m:endChr m:val=""/>
                          <m:ctrlPr>
                            <w:rPr>
                              <w:rFonts w:ascii="Cambria Math" w:hAnsi="Cambria Math" w:cstheme="majorBidi"/>
                              <w:iCs/>
                            </w:rPr>
                          </m:ctrlPr>
                        </m:dPr>
                        <m:e>
                          <m:r>
                            <m:rPr>
                              <m:sty m:val="p"/>
                            </m:rPr>
                            <w:rPr>
                              <w:rFonts w:ascii="Cambria Math" w:hAnsi="Cambria Math" w:cstheme="majorBidi"/>
                            </w:rPr>
                            <m:t xml:space="preserve">Nanoscale of </m:t>
                          </m:r>
                        </m:e>
                      </m:d>
                    </m:e>
                  </m:box>
                  <m:r>
                    <m:rPr>
                      <m:sty m:val="p"/>
                    </m:rPr>
                    <w:rPr>
                      <w:rFonts w:ascii="Cambria Math" w:hAnsi="Cambria Math" w:cstheme="majorBidi"/>
                    </w:rPr>
                    <m:t>Fe</m:t>
                  </m:r>
                  <m:sSub>
                    <m:sSubPr>
                      <m:ctrlPr>
                        <w:rPr>
                          <w:rFonts w:ascii="Cambria Math" w:hAnsi="Cambria Math" w:cstheme="majorBidi"/>
                        </w:rPr>
                      </m:ctrlPr>
                    </m:sSubPr>
                    <m:e>
                      <m:r>
                        <m:rPr>
                          <m:sty m:val="p"/>
                        </m:rPr>
                        <w:rPr>
                          <w:rFonts w:ascii="Cambria Math" w:hAnsi="Cambria Math" w:cstheme="majorBidi"/>
                        </w:rPr>
                        <m:t>F</m:t>
                      </m:r>
                    </m:e>
                    <m:sub>
                      <m:r>
                        <w:rPr>
                          <w:rFonts w:ascii="Cambria Math" w:hAnsi="Cambria Math" w:cstheme="majorBidi"/>
                        </w:rPr>
                        <m:t>3</m:t>
                      </m:r>
                    </m:sub>
                  </m:sSub>
                  <m:sSub>
                    <m:sSubPr>
                      <m:ctrlPr>
                        <w:rPr>
                          <w:rFonts w:ascii="Cambria Math" w:hAnsi="Cambria Math" w:cstheme="majorBidi"/>
                        </w:rPr>
                      </m:ctrlPr>
                    </m:sSubPr>
                    <m:e>
                      <m:d>
                        <m:dPr>
                          <m:ctrlPr>
                            <w:rPr>
                              <w:rFonts w:ascii="Cambria Math" w:hAnsi="Cambria Math" w:cstheme="majorBidi"/>
                            </w:rPr>
                          </m:ctrlPr>
                        </m:dPr>
                        <m:e>
                          <m:sSub>
                            <m:sSubPr>
                              <m:ctrlPr>
                                <w:rPr>
                                  <w:rFonts w:ascii="Cambria Math" w:hAnsi="Cambria Math" w:cstheme="majorBidi"/>
                                </w:rPr>
                              </m:ctrlPr>
                            </m:sSubPr>
                            <m:e>
                              <m:r>
                                <m:rPr>
                                  <m:sty m:val="p"/>
                                </m:rPr>
                                <w:rPr>
                                  <w:rFonts w:ascii="Cambria Math" w:hAnsi="Cambria Math" w:cstheme="majorBidi"/>
                                </w:rPr>
                                <m:t>H</m:t>
                              </m:r>
                            </m:e>
                            <m:sub>
                              <m:r>
                                <w:rPr>
                                  <w:rFonts w:ascii="Cambria Math" w:hAnsi="Cambria Math" w:cstheme="majorBidi"/>
                                </w:rPr>
                                <m:t>2</m:t>
                              </m:r>
                            </m:sub>
                          </m:sSub>
                          <m:r>
                            <m:rPr>
                              <m:sty m:val="p"/>
                            </m:rPr>
                            <w:rPr>
                              <w:rFonts w:ascii="Cambria Math" w:hAnsi="Cambria Math" w:cstheme="majorBidi"/>
                            </w:rPr>
                            <m:t>O</m:t>
                          </m:r>
                        </m:e>
                      </m:d>
                    </m:e>
                    <m:sub>
                      <m:r>
                        <w:rPr>
                          <w:rFonts w:ascii="Cambria Math" w:hAnsi="Cambria Math" w:cstheme="majorBidi"/>
                        </w:rPr>
                        <m:t>2</m:t>
                      </m:r>
                    </m:sub>
                  </m:sSub>
                  <m:r>
                    <m:rPr>
                      <m:sty m:val="p"/>
                    </m:rPr>
                    <w:rPr>
                      <w:rFonts w:ascii="Cambria Math" w:hAnsi="Cambria Math" w:cstheme="majorBidi"/>
                    </w:rPr>
                    <m:t>·</m:t>
                  </m:r>
                  <m:sSub>
                    <m:sSubPr>
                      <m:ctrlPr>
                        <w:rPr>
                          <w:rFonts w:ascii="Cambria Math" w:hAnsi="Cambria Math" w:cstheme="majorBidi"/>
                        </w:rPr>
                      </m:ctrlPr>
                    </m:sSubPr>
                    <m:e>
                      <m:r>
                        <m:rPr>
                          <m:sty m:val="p"/>
                        </m:rPr>
                        <w:rPr>
                          <w:rFonts w:ascii="Cambria Math" w:hAnsi="Cambria Math" w:cstheme="majorBidi"/>
                        </w:rPr>
                        <m:t>H</m:t>
                      </m:r>
                    </m:e>
                    <m:sub>
                      <m:r>
                        <w:rPr>
                          <w:rFonts w:ascii="Cambria Math" w:hAnsi="Cambria Math" w:cstheme="majorBidi"/>
                        </w:rPr>
                        <m:t>2</m:t>
                      </m:r>
                    </m:sub>
                  </m:sSub>
                  <m:r>
                    <m:rPr>
                      <m:sty m:val="p"/>
                    </m:rPr>
                    <w:rPr>
                      <w:rFonts w:ascii="Cambria Math" w:hAnsi="Cambria Math" w:cstheme="majorBidi"/>
                    </w:rPr>
                    <m:t>O→</m:t>
                  </m:r>
                  <m:ctrlPr>
                    <w:rPr>
                      <w:rFonts w:ascii="Cambria Math" w:eastAsia="Cambria Math" w:hAnsi="Cambria Math" w:cs="Cambria Math"/>
                      <w:i/>
                    </w:rPr>
                  </m:ctrlPr>
                </m:e>
                <m:e>
                  <m:box>
                    <m:boxPr>
                      <m:opEmu m:val="1"/>
                      <m:ctrlPr>
                        <w:rPr>
                          <w:rFonts w:ascii="Cambria Math" w:hAnsi="Cambria Math" w:cstheme="majorBidi"/>
                        </w:rPr>
                      </m:ctrlPr>
                    </m:boxPr>
                    <m:e>
                      <m:groupChr>
                        <m:groupChrPr>
                          <m:chr m:val="→"/>
                          <m:vertJc m:val="bot"/>
                          <m:ctrlPr>
                            <w:rPr>
                              <w:rFonts w:ascii="Cambria Math" w:hAnsi="Cambria Math" w:cstheme="majorBidi"/>
                            </w:rPr>
                          </m:ctrlPr>
                        </m:groupChrPr>
                        <m:e>
                          <m:r>
                            <m:rPr>
                              <m:sty m:val="p"/>
                            </m:rPr>
                            <w:rPr>
                              <w:rFonts w:ascii="Cambria Math" w:hAnsi="Cambria Math" w:cstheme="majorBidi"/>
                            </w:rPr>
                            <m:t>calcination at 600-700℃ in argon atmosphere</m:t>
                          </m:r>
                        </m:e>
                      </m:groupChr>
                      <m:r>
                        <m:rPr>
                          <m:sty m:val="p"/>
                        </m:rPr>
                        <w:rPr>
                          <w:rFonts w:ascii="Cambria Math" w:hAnsi="Cambria Math" w:cstheme="majorBidi"/>
                        </w:rPr>
                        <m:t>Fe</m:t>
                      </m:r>
                      <m:sSub>
                        <m:sSubPr>
                          <m:ctrlPr>
                            <w:rPr>
                              <w:rFonts w:ascii="Cambria Math" w:hAnsi="Cambria Math" w:cstheme="majorBidi"/>
                            </w:rPr>
                          </m:ctrlPr>
                        </m:sSubPr>
                        <m:e>
                          <m:r>
                            <m:rPr>
                              <m:sty m:val="p"/>
                            </m:rPr>
                            <w:rPr>
                              <w:rFonts w:ascii="Cambria Math" w:hAnsi="Cambria Math" w:cstheme="majorBidi"/>
                            </w:rPr>
                            <m:t>F</m:t>
                          </m:r>
                        </m:e>
                        <m:sub>
                          <m:r>
                            <w:rPr>
                              <w:rFonts w:ascii="Cambria Math" w:hAnsi="Cambria Math" w:cstheme="majorBidi"/>
                            </w:rPr>
                            <m:t>3</m:t>
                          </m:r>
                        </m:sub>
                      </m:sSub>
                      <m:r>
                        <w:rPr>
                          <w:rFonts w:ascii="Cambria Math" w:hAnsi="Cambria Math" w:cstheme="majorBidi"/>
                        </w:rPr>
                        <m:t xml:space="preserve"> </m:t>
                      </m:r>
                      <m:r>
                        <m:rPr>
                          <m:sty m:val="p"/>
                        </m:rPr>
                        <w:rPr>
                          <w:rFonts w:ascii="Cambria Math" w:hAnsi="Cambria Math" w:cstheme="majorBidi"/>
                        </w:rPr>
                        <m:t>Nanopowders</m:t>
                      </m:r>
                      <m:r>
                        <w:rPr>
                          <w:rFonts w:ascii="Cambria Math" w:hAnsi="Cambria Math" w:cstheme="majorBidi"/>
                        </w:rPr>
                        <m:t xml:space="preserve"> </m:t>
                      </m:r>
                    </m:e>
                  </m:box>
                </m:e>
              </m:eqArr>
            </m:e>
          </m:d>
        </m:oMath>
      </m:oMathPara>
    </w:p>
    <w:p w14:paraId="22D3A650" w14:textId="77777777" w:rsidR="00F46977" w:rsidRDefault="00F46977" w:rsidP="0055076F">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b/>
          <w:bCs/>
          <w:sz w:val="20"/>
          <w:szCs w:val="20"/>
        </w:rPr>
        <w:t>Scheme</w:t>
      </w:r>
      <w:r w:rsidR="0055076F">
        <w:rPr>
          <w:rFonts w:asciiTheme="majorBidi" w:hAnsiTheme="majorBidi" w:cstheme="majorBidi"/>
          <w:b/>
          <w:bCs/>
          <w:sz w:val="20"/>
          <w:szCs w:val="20"/>
        </w:rPr>
        <w:t>.</w:t>
      </w:r>
      <w:r w:rsidRPr="00AE4CE8">
        <w:rPr>
          <w:rFonts w:asciiTheme="majorBidi" w:hAnsiTheme="majorBidi" w:cstheme="majorBidi"/>
          <w:b/>
          <w:bCs/>
          <w:sz w:val="20"/>
          <w:szCs w:val="20"/>
        </w:rPr>
        <w:t xml:space="preserve"> 1.</w:t>
      </w:r>
      <w:r w:rsidRPr="00AE4CE8">
        <w:rPr>
          <w:rFonts w:asciiTheme="majorBidi" w:hAnsiTheme="majorBidi" w:cstheme="majorBidi"/>
          <w:sz w:val="20"/>
          <w:szCs w:val="20"/>
        </w:rPr>
        <w:t xml:space="preserve"> Materials produced and synthetic methods.</w:t>
      </w:r>
      <w:r w:rsidR="00B63C00" w:rsidRPr="00AE4CE8">
        <w:rPr>
          <w:rFonts w:asciiTheme="majorBidi" w:hAnsiTheme="majorBidi" w:cstheme="majorBidi"/>
          <w:sz w:val="20"/>
          <w:szCs w:val="20"/>
        </w:rPr>
        <w:t xml:space="preserve"> </w:t>
      </w:r>
    </w:p>
    <w:p w14:paraId="2CA00608" w14:textId="77777777" w:rsidR="0055076F" w:rsidRPr="00AE4CE8" w:rsidRDefault="0055076F" w:rsidP="0055076F">
      <w:pPr>
        <w:autoSpaceDE w:val="0"/>
        <w:autoSpaceDN w:val="0"/>
        <w:adjustRightInd w:val="0"/>
        <w:spacing w:after="0" w:line="360" w:lineRule="auto"/>
        <w:jc w:val="center"/>
        <w:rPr>
          <w:rFonts w:asciiTheme="majorBidi" w:hAnsiTheme="majorBidi" w:cstheme="majorBidi"/>
          <w:sz w:val="20"/>
          <w:szCs w:val="20"/>
        </w:rPr>
      </w:pPr>
    </w:p>
    <w:p w14:paraId="121438E0" w14:textId="77777777" w:rsidR="009A7162" w:rsidRPr="0055076F" w:rsidRDefault="004970CD" w:rsidP="0055076F">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The inorganic framework was initially solved with one Fe atom and two fluorine atoms in the asymmetric unit, and this resulted in ionic chains (FeF</w:t>
      </w:r>
      <w:r w:rsidRPr="0055076F">
        <w:rPr>
          <w:rFonts w:asciiTheme="majorBidi" w:hAnsiTheme="majorBidi" w:cstheme="majorBidi"/>
          <w:vertAlign w:val="subscript"/>
        </w:rPr>
        <w:t>2</w:t>
      </w:r>
      <w:r w:rsidRPr="0055076F">
        <w:rPr>
          <w:rFonts w:asciiTheme="majorBidi" w:hAnsiTheme="majorBidi" w:cstheme="majorBidi"/>
        </w:rPr>
        <w:t>/2F</w:t>
      </w:r>
      <w:r w:rsidRPr="0055076F">
        <w:rPr>
          <w:rFonts w:asciiTheme="majorBidi" w:hAnsiTheme="majorBidi" w:cstheme="majorBidi"/>
          <w:vertAlign w:val="subscript"/>
        </w:rPr>
        <w:t>4</w:t>
      </w:r>
      <w:r w:rsidRPr="0055076F">
        <w:rPr>
          <w:rFonts w:asciiTheme="majorBidi" w:hAnsiTheme="majorBidi" w:cstheme="majorBidi"/>
        </w:rPr>
        <w:t>)</w:t>
      </w:r>
      <w:r w:rsidRPr="0055076F">
        <w:rPr>
          <w:rFonts w:asciiTheme="majorBidi" w:hAnsiTheme="majorBidi" w:cstheme="majorBidi"/>
          <w:vertAlign w:val="superscript"/>
        </w:rPr>
        <w:t>2–</w:t>
      </w:r>
      <w:r w:rsidRPr="0055076F">
        <w:rPr>
          <w:rFonts w:asciiTheme="majorBidi" w:hAnsiTheme="majorBidi" w:cstheme="majorBidi"/>
        </w:rPr>
        <w:t xml:space="preserve"> which requires two positively charged moieties to balance the charge. The non-bridging fluorine to mixed F/O sites did improve the refinement. Refining 75%, 25% F/O disorder would lead to a compound with the formula [H</w:t>
      </w:r>
      <w:r w:rsidRPr="0055076F">
        <w:rPr>
          <w:rFonts w:asciiTheme="majorBidi" w:hAnsiTheme="majorBidi" w:cstheme="majorBidi"/>
          <w:vertAlign w:val="subscript"/>
        </w:rPr>
        <w:t>3</w:t>
      </w:r>
      <w:proofErr w:type="gramStart"/>
      <w:r w:rsidRPr="0055076F">
        <w:rPr>
          <w:rFonts w:asciiTheme="majorBidi" w:hAnsiTheme="majorBidi" w:cstheme="majorBidi"/>
        </w:rPr>
        <w:t>O][</w:t>
      </w:r>
      <w:proofErr w:type="gramEnd"/>
      <w:r w:rsidRPr="0055076F">
        <w:rPr>
          <w:rFonts w:asciiTheme="majorBidi" w:hAnsiTheme="majorBidi" w:cstheme="majorBidi"/>
        </w:rPr>
        <w:t>FeF</w:t>
      </w:r>
      <w:r w:rsidRPr="0055076F">
        <w:rPr>
          <w:rFonts w:asciiTheme="majorBidi" w:hAnsiTheme="majorBidi" w:cstheme="majorBidi"/>
          <w:vertAlign w:val="subscript"/>
        </w:rPr>
        <w:t>4</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 Refining 50:50 disorder led to the compound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 xml:space="preserve">O, and this is also in agreement with the crystal structure reported for the </w:t>
      </w:r>
      <w:r w:rsidR="00EC43CF" w:rsidRPr="0055076F">
        <w:rPr>
          <w:rFonts w:asciiTheme="majorBidi" w:eastAsia="SymbolOOEnc" w:hAnsiTheme="majorBidi" w:cstheme="majorBidi"/>
        </w:rPr>
        <w:t>β</w:t>
      </w:r>
      <w:r w:rsidRPr="0055076F">
        <w:rPr>
          <w:rFonts w:asciiTheme="majorBidi" w:eastAsia="TimesNewRomanOOEnc" w:hAnsiTheme="majorBidi" w:cstheme="majorBidi"/>
        </w:rPr>
        <w:t>-form of iron fluoride hydrate; β-FeF</w:t>
      </w:r>
      <w:r w:rsidRPr="0055076F">
        <w:rPr>
          <w:rFonts w:asciiTheme="majorBidi" w:hAnsiTheme="majorBidi" w:cstheme="majorBidi"/>
          <w:vertAlign w:val="subscript"/>
        </w:rPr>
        <w:t>3</w:t>
      </w:r>
      <w:r w:rsidRPr="0055076F">
        <w:rPr>
          <w:rFonts w:asciiTheme="majorBidi" w:hAnsiTheme="majorBidi" w:cstheme="majorBidi"/>
        </w:rPr>
        <w:t>·3H</w:t>
      </w:r>
      <w:r w:rsidRPr="0055076F">
        <w:rPr>
          <w:rFonts w:asciiTheme="majorBidi" w:hAnsiTheme="majorBidi" w:cstheme="majorBidi"/>
          <w:vertAlign w:val="subscript"/>
        </w:rPr>
        <w:t>2</w:t>
      </w:r>
      <w:r w:rsidRPr="0055076F">
        <w:rPr>
          <w:rFonts w:asciiTheme="majorBidi" w:hAnsiTheme="majorBidi" w:cstheme="majorBidi"/>
        </w:rPr>
        <w:t xml:space="preserve">O. The 50:50 F/OH disorder seems to be more acceptable based on the values of R-factors. In this case it is assumed the existence of two disordered water molecules (two orientations) which generates a tetrahedral looking molecule; this requires the framework to be neutral.  The asymmetric unit contains one iron atom, one fluorine atom, one mixed site O/F and one non coordinating water molecule. The metal cations consist of slightly distorted </w:t>
      </w:r>
      <w:r w:rsidR="00EC43CF" w:rsidRPr="0055076F">
        <w:rPr>
          <w:rFonts w:asciiTheme="majorBidi" w:hAnsiTheme="majorBidi" w:cstheme="majorBidi"/>
        </w:rPr>
        <w:t>octahedral</w:t>
      </w:r>
      <w:r w:rsidRPr="0055076F">
        <w:rPr>
          <w:rFonts w:asciiTheme="majorBidi" w:hAnsiTheme="majorBidi" w:cstheme="majorBidi"/>
        </w:rPr>
        <w:t xml:space="preserve"> made of </w:t>
      </w:r>
      <w:r w:rsidR="00AE4CE8" w:rsidRPr="0055076F">
        <w:rPr>
          <w:rFonts w:asciiTheme="majorBidi" w:hAnsiTheme="majorBidi" w:cstheme="majorBidi"/>
        </w:rPr>
        <w:t>two</w:t>
      </w:r>
      <w:r w:rsidRPr="0055076F">
        <w:rPr>
          <w:rFonts w:asciiTheme="majorBidi" w:hAnsiTheme="majorBidi" w:cstheme="majorBidi"/>
        </w:rPr>
        <w:t xml:space="preserve"> F</w:t>
      </w:r>
      <w:r w:rsidR="00EC43CF" w:rsidRPr="0055076F">
        <w:rPr>
          <w:rFonts w:asciiTheme="majorBidi" w:hAnsiTheme="majorBidi" w:cstheme="majorBidi"/>
          <w:vertAlign w:val="superscript"/>
        </w:rPr>
        <w:t>-</w:t>
      </w:r>
      <w:r w:rsidRPr="0055076F">
        <w:rPr>
          <w:rFonts w:asciiTheme="majorBidi" w:hAnsiTheme="majorBidi" w:cstheme="majorBidi"/>
        </w:rPr>
        <w:t xml:space="preserve"> and four O/F disordered sites (V-F/O distances: 1.896(19) -2.000(2)). </w:t>
      </w:r>
      <w:r w:rsidR="00EC43CF" w:rsidRPr="0055076F">
        <w:rPr>
          <w:rFonts w:asciiTheme="majorBidi" w:hAnsiTheme="majorBidi" w:cstheme="majorBidi"/>
        </w:rPr>
        <w:t xml:space="preserve">The </w:t>
      </w:r>
      <w:r w:rsidR="00870B40" w:rsidRPr="0055076F">
        <w:rPr>
          <w:rFonts w:asciiTheme="majorBidi" w:hAnsiTheme="majorBidi" w:cstheme="majorBidi"/>
        </w:rPr>
        <w:t xml:space="preserve">structure data’s and </w:t>
      </w:r>
      <w:r w:rsidR="00EC43CF" w:rsidRPr="0055076F">
        <w:rPr>
          <w:rFonts w:asciiTheme="majorBidi" w:hAnsiTheme="majorBidi" w:cstheme="majorBidi"/>
        </w:rPr>
        <w:t>bond valence sum calculation confirmed that Fe is in the 3+ oxidation state and did not undergo any reduction during the synthesis</w:t>
      </w:r>
      <w:r w:rsidR="00AE4CE8" w:rsidRPr="0055076F">
        <w:rPr>
          <w:rFonts w:asciiTheme="majorBidi" w:hAnsiTheme="majorBidi" w:cstheme="majorBidi"/>
        </w:rPr>
        <w:t xml:space="preserve"> (see Table. 1 and 2).</w:t>
      </w:r>
      <w:r w:rsidR="00EC43CF" w:rsidRPr="0055076F">
        <w:rPr>
          <w:rFonts w:asciiTheme="majorBidi" w:hAnsiTheme="majorBidi" w:cstheme="majorBidi"/>
        </w:rPr>
        <w:t xml:space="preserve"> </w:t>
      </w:r>
      <w:r w:rsidR="009A7162" w:rsidRPr="0055076F">
        <w:rPr>
          <w:rFonts w:asciiTheme="majorBidi" w:hAnsiTheme="majorBidi" w:cstheme="majorBidi"/>
        </w:rPr>
        <w:t>The molecular structure plots were prepared using ORTEPIII [</w:t>
      </w:r>
      <w:r w:rsidR="004B19C3" w:rsidRPr="0055076F">
        <w:rPr>
          <w:rFonts w:asciiTheme="majorBidi" w:hAnsiTheme="majorBidi" w:cstheme="majorBidi"/>
        </w:rPr>
        <w:t>20</w:t>
      </w:r>
      <w:r w:rsidR="009A7162" w:rsidRPr="0055076F">
        <w:rPr>
          <w:rFonts w:asciiTheme="majorBidi" w:hAnsiTheme="majorBidi" w:cstheme="majorBidi"/>
        </w:rPr>
        <w:t>] and Mercury software [</w:t>
      </w:r>
      <w:r w:rsidR="004B19C3" w:rsidRPr="0055076F">
        <w:rPr>
          <w:rFonts w:asciiTheme="majorBidi" w:hAnsiTheme="majorBidi" w:cstheme="majorBidi"/>
        </w:rPr>
        <w:t>2</w:t>
      </w:r>
      <w:r w:rsidR="009A7162" w:rsidRPr="0055076F">
        <w:rPr>
          <w:rFonts w:asciiTheme="majorBidi" w:hAnsiTheme="majorBidi" w:cstheme="majorBidi"/>
        </w:rPr>
        <w:t xml:space="preserve">1]. </w:t>
      </w:r>
      <w:r w:rsidR="0055091E" w:rsidRPr="0055076F">
        <w:rPr>
          <w:rFonts w:asciiTheme="majorBidi" w:hAnsiTheme="majorBidi" w:cstheme="majorBidi"/>
        </w:rPr>
        <w:t xml:space="preserve">The octahedral are connected together through the non-disordered F atoms to form infinite </w:t>
      </w:r>
      <w:r w:rsidR="0055091E" w:rsidRPr="0055076F">
        <w:rPr>
          <w:rFonts w:asciiTheme="majorBidi" w:hAnsiTheme="majorBidi" w:cstheme="majorBidi"/>
          <w:i/>
          <w:iCs/>
        </w:rPr>
        <w:t>trans</w:t>
      </w:r>
      <w:r w:rsidR="0055091E" w:rsidRPr="0055076F">
        <w:rPr>
          <w:rFonts w:asciiTheme="majorBidi" w:hAnsiTheme="majorBidi" w:cstheme="majorBidi"/>
        </w:rPr>
        <w:t xml:space="preserve">-chains are given. </w:t>
      </w:r>
      <w:r w:rsidR="009A7162" w:rsidRPr="0055076F">
        <w:rPr>
          <w:rFonts w:asciiTheme="majorBidi" w:hAnsiTheme="majorBidi" w:cstheme="majorBidi"/>
        </w:rPr>
        <w:t>Simulated XRD powder pattern based on single crystal data were prepared using Mercury software [</w:t>
      </w:r>
      <w:r w:rsidR="004B19C3" w:rsidRPr="0055076F">
        <w:rPr>
          <w:rFonts w:asciiTheme="majorBidi" w:hAnsiTheme="majorBidi" w:cstheme="majorBidi"/>
        </w:rPr>
        <w:t>2</w:t>
      </w:r>
      <w:r w:rsidR="009A7162" w:rsidRPr="0055076F">
        <w:rPr>
          <w:rFonts w:asciiTheme="majorBidi" w:hAnsiTheme="majorBidi" w:cstheme="majorBidi"/>
        </w:rPr>
        <w:t xml:space="preserve">1]. Also ORTEP diagrams and perspective view of the packing are shown in Figure. 1(a, b and c). The chains are connected together though H-bonding from both the coordinated and the uncoordinated water molecules as it is shown in Figure. 2. </w:t>
      </w:r>
    </w:p>
    <w:p w14:paraId="2CD6A64B" w14:textId="77777777" w:rsidR="00826A27" w:rsidRPr="0055076F" w:rsidRDefault="00D60EC4" w:rsidP="0055076F">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 xml:space="preserve">Figure. 3. </w:t>
      </w:r>
      <w:r w:rsidR="0055091E" w:rsidRPr="0055076F">
        <w:rPr>
          <w:rFonts w:asciiTheme="majorBidi" w:hAnsiTheme="majorBidi" w:cstheme="majorBidi"/>
        </w:rPr>
        <w:t>Shows</w:t>
      </w:r>
      <w:r w:rsidRPr="0055076F">
        <w:rPr>
          <w:rFonts w:asciiTheme="majorBidi" w:hAnsiTheme="majorBidi" w:cstheme="majorBidi"/>
        </w:rPr>
        <w:t xml:space="preserve"> the simulated XRD pattern from single crystal X-ray data of NCP of</w:t>
      </w:r>
      <w:r w:rsidR="0055091E" w:rsidRPr="0055076F">
        <w:rPr>
          <w:rFonts w:asciiTheme="majorBidi" w:hAnsiTheme="majorBidi" w:cstheme="majorBidi"/>
        </w:rPr>
        <w:t xml:space="preserve"> </w:t>
      </w:r>
      <w:r w:rsidRPr="0055076F">
        <w:rPr>
          <w:rFonts w:asciiTheme="majorBidi" w:hAnsiTheme="majorBidi" w:cstheme="majorBidi"/>
        </w:rPr>
        <w:t>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 xml:space="preserve">O in comparison with the XRD pattern of a typical sample prepared by the </w:t>
      </w:r>
      <w:proofErr w:type="spellStart"/>
      <w:r w:rsidRPr="0055076F">
        <w:rPr>
          <w:rFonts w:asciiTheme="majorBidi" w:hAnsiTheme="majorBidi" w:cstheme="majorBidi"/>
        </w:rPr>
        <w:t>acidothermal</w:t>
      </w:r>
      <w:proofErr w:type="spellEnd"/>
      <w:r w:rsidRPr="0055076F">
        <w:rPr>
          <w:rFonts w:asciiTheme="majorBidi" w:hAnsiTheme="majorBidi" w:cstheme="majorBidi"/>
        </w:rPr>
        <w:t xml:space="preserve"> synthesis method. Acceptable matches, with slight differences in 2h, were observed between the simulated and experimental powder X-ray diffraction patterns (Figures. 3a and b). This indicates that the compound obtained by acidothermal</w:t>
      </w:r>
      <w:r w:rsidR="0055091E" w:rsidRPr="0055076F">
        <w:rPr>
          <w:rFonts w:asciiTheme="majorBidi" w:hAnsiTheme="majorBidi" w:cstheme="majorBidi"/>
        </w:rPr>
        <w:t>ly</w:t>
      </w:r>
      <w:r w:rsidRPr="0055076F">
        <w:rPr>
          <w:rFonts w:asciiTheme="majorBidi" w:hAnsiTheme="majorBidi" w:cstheme="majorBidi"/>
        </w:rPr>
        <w:t xml:space="preserve"> process at nanopowders has single crystalline phases. </w:t>
      </w:r>
      <w:r w:rsidR="00DF46D9" w:rsidRPr="0055076F">
        <w:rPr>
          <w:rFonts w:asciiTheme="majorBidi" w:hAnsiTheme="majorBidi" w:cstheme="majorBidi"/>
        </w:rPr>
        <w:t>The morphology of FeF</w:t>
      </w:r>
      <w:r w:rsidR="00DF46D9" w:rsidRPr="0055076F">
        <w:rPr>
          <w:rFonts w:asciiTheme="majorBidi" w:hAnsiTheme="majorBidi" w:cstheme="majorBidi"/>
          <w:vertAlign w:val="subscript"/>
        </w:rPr>
        <w:t>3</w:t>
      </w:r>
      <w:r w:rsidR="00DF46D9" w:rsidRPr="0055076F">
        <w:rPr>
          <w:rFonts w:asciiTheme="majorBidi" w:hAnsiTheme="majorBidi" w:cstheme="majorBidi"/>
        </w:rPr>
        <w:t>(H</w:t>
      </w:r>
      <w:r w:rsidR="00DF46D9" w:rsidRPr="0055076F">
        <w:rPr>
          <w:rFonts w:asciiTheme="majorBidi" w:hAnsiTheme="majorBidi" w:cstheme="majorBidi"/>
          <w:vertAlign w:val="subscript"/>
        </w:rPr>
        <w:t>2</w:t>
      </w:r>
      <w:r w:rsidR="00DF46D9" w:rsidRPr="0055076F">
        <w:rPr>
          <w:rFonts w:asciiTheme="majorBidi" w:hAnsiTheme="majorBidi" w:cstheme="majorBidi"/>
        </w:rPr>
        <w:t>O)</w:t>
      </w:r>
      <w:r w:rsidR="00DF46D9" w:rsidRPr="0055076F">
        <w:rPr>
          <w:rFonts w:asciiTheme="majorBidi" w:hAnsiTheme="majorBidi" w:cstheme="majorBidi"/>
          <w:vertAlign w:val="subscript"/>
        </w:rPr>
        <w:t>2</w:t>
      </w:r>
      <w:r w:rsidR="00DF46D9" w:rsidRPr="0055076F">
        <w:rPr>
          <w:rFonts w:asciiTheme="majorBidi" w:hAnsiTheme="majorBidi" w:cstheme="majorBidi"/>
        </w:rPr>
        <w:t>·H</w:t>
      </w:r>
      <w:r w:rsidR="00DF46D9" w:rsidRPr="0055076F">
        <w:rPr>
          <w:rFonts w:asciiTheme="majorBidi" w:hAnsiTheme="majorBidi" w:cstheme="majorBidi"/>
          <w:vertAlign w:val="subscript"/>
        </w:rPr>
        <w:t>2</w:t>
      </w:r>
      <w:r w:rsidR="00DF46D9" w:rsidRPr="0055076F">
        <w:rPr>
          <w:rFonts w:asciiTheme="majorBidi" w:hAnsiTheme="majorBidi" w:cstheme="majorBidi"/>
        </w:rPr>
        <w:t xml:space="preserve">O </w:t>
      </w:r>
      <w:r w:rsidR="00DF46D9" w:rsidRPr="0055076F">
        <w:rPr>
          <w:rFonts w:asciiTheme="majorBidi" w:hAnsiTheme="majorBidi" w:cstheme="majorBidi"/>
        </w:rPr>
        <w:lastRenderedPageBreak/>
        <w:t>nanopowders prepared by the acidothermal</w:t>
      </w:r>
      <w:r w:rsidR="0055091E" w:rsidRPr="0055076F">
        <w:rPr>
          <w:rFonts w:asciiTheme="majorBidi" w:hAnsiTheme="majorBidi" w:cstheme="majorBidi"/>
        </w:rPr>
        <w:t>ly</w:t>
      </w:r>
      <w:r w:rsidR="00DF46D9" w:rsidRPr="0055076F">
        <w:rPr>
          <w:rFonts w:asciiTheme="majorBidi" w:hAnsiTheme="majorBidi" w:cstheme="majorBidi"/>
        </w:rPr>
        <w:t xml:space="preserve"> method is interesting and it is composed of normally particles</w:t>
      </w:r>
      <w:r w:rsidR="0055091E" w:rsidRPr="0055076F">
        <w:rPr>
          <w:rFonts w:asciiTheme="majorBidi" w:hAnsiTheme="majorBidi" w:cstheme="majorBidi"/>
        </w:rPr>
        <w:t xml:space="preserve"> </w:t>
      </w:r>
      <w:r w:rsidR="00DF46D9" w:rsidRPr="0055076F">
        <w:rPr>
          <w:rFonts w:asciiTheme="majorBidi" w:hAnsiTheme="majorBidi" w:cstheme="majorBidi"/>
        </w:rPr>
        <w:t>(Figure. 4).</w:t>
      </w:r>
      <w:r w:rsidR="0055091E" w:rsidRPr="0055076F">
        <w:rPr>
          <w:rFonts w:asciiTheme="majorBidi" w:hAnsiTheme="majorBidi" w:cstheme="majorBidi"/>
        </w:rPr>
        <w:t xml:space="preserve"> </w:t>
      </w:r>
      <w:r w:rsidR="00870B40" w:rsidRPr="0055076F">
        <w:rPr>
          <w:rFonts w:asciiTheme="majorBidi" w:hAnsiTheme="majorBidi" w:cstheme="majorBidi"/>
        </w:rPr>
        <w:t>Thermal decomposition of the nanop</w:t>
      </w:r>
      <w:r w:rsidR="0055091E" w:rsidRPr="0055076F">
        <w:rPr>
          <w:rFonts w:asciiTheme="majorBidi" w:hAnsiTheme="majorBidi" w:cstheme="majorBidi"/>
        </w:rPr>
        <w:t>owder</w:t>
      </w:r>
      <w:r w:rsidR="00870B40" w:rsidRPr="0055076F">
        <w:rPr>
          <w:rFonts w:asciiTheme="majorBidi" w:hAnsiTheme="majorBidi" w:cstheme="majorBidi"/>
        </w:rPr>
        <w:t>s of FeF</w:t>
      </w:r>
      <w:r w:rsidR="00870B40" w:rsidRPr="0055076F">
        <w:rPr>
          <w:rFonts w:asciiTheme="majorBidi" w:hAnsiTheme="majorBidi" w:cstheme="majorBidi"/>
          <w:vertAlign w:val="subscript"/>
        </w:rPr>
        <w:t>3</w:t>
      </w:r>
      <w:r w:rsidR="00870B40" w:rsidRPr="0055076F">
        <w:rPr>
          <w:rFonts w:asciiTheme="majorBidi" w:hAnsiTheme="majorBidi" w:cstheme="majorBidi"/>
        </w:rPr>
        <w:t>(H</w:t>
      </w:r>
      <w:r w:rsidR="00870B40" w:rsidRPr="0055076F">
        <w:rPr>
          <w:rFonts w:asciiTheme="majorBidi" w:hAnsiTheme="majorBidi" w:cstheme="majorBidi"/>
          <w:vertAlign w:val="subscript"/>
        </w:rPr>
        <w:t>2</w:t>
      </w:r>
      <w:r w:rsidR="00870B40" w:rsidRPr="0055076F">
        <w:rPr>
          <w:rFonts w:asciiTheme="majorBidi" w:hAnsiTheme="majorBidi" w:cstheme="majorBidi"/>
        </w:rPr>
        <w:t>O)</w:t>
      </w:r>
      <w:r w:rsidR="00870B40" w:rsidRPr="0055076F">
        <w:rPr>
          <w:rFonts w:asciiTheme="majorBidi" w:hAnsiTheme="majorBidi" w:cstheme="majorBidi"/>
          <w:vertAlign w:val="subscript"/>
        </w:rPr>
        <w:t>2</w:t>
      </w:r>
      <w:r w:rsidR="00870B40" w:rsidRPr="0055076F">
        <w:rPr>
          <w:rFonts w:asciiTheme="majorBidi" w:hAnsiTheme="majorBidi" w:cstheme="majorBidi"/>
        </w:rPr>
        <w:t>·H</w:t>
      </w:r>
      <w:r w:rsidR="00870B40" w:rsidRPr="0055076F">
        <w:rPr>
          <w:rFonts w:asciiTheme="majorBidi" w:hAnsiTheme="majorBidi" w:cstheme="majorBidi"/>
          <w:vertAlign w:val="subscript"/>
        </w:rPr>
        <w:t>2</w:t>
      </w:r>
      <w:r w:rsidR="00870B40" w:rsidRPr="0055076F">
        <w:rPr>
          <w:rFonts w:asciiTheme="majorBidi" w:hAnsiTheme="majorBidi" w:cstheme="majorBidi"/>
        </w:rPr>
        <w:t>O in Argon atmosphere produced FeF</w:t>
      </w:r>
      <w:r w:rsidR="00870B40" w:rsidRPr="0055076F">
        <w:rPr>
          <w:rFonts w:asciiTheme="majorBidi" w:hAnsiTheme="majorBidi" w:cstheme="majorBidi"/>
          <w:vertAlign w:val="subscript"/>
        </w:rPr>
        <w:t>3</w:t>
      </w:r>
      <w:r w:rsidR="00870B40" w:rsidRPr="0055076F">
        <w:rPr>
          <w:rFonts w:asciiTheme="majorBidi" w:hAnsiTheme="majorBidi" w:cstheme="majorBidi"/>
        </w:rPr>
        <w:t xml:space="preserve"> nanoparticles, as established by its IR spectrum and powder XRD pattern (Figure. 5). </w:t>
      </w:r>
      <w:r w:rsidR="00826A27" w:rsidRPr="0055076F">
        <w:rPr>
          <w:rFonts w:asciiTheme="majorBidi" w:hAnsiTheme="majorBidi" w:cstheme="majorBidi"/>
        </w:rPr>
        <w:t xml:space="preserve">The XRD profile of iron fluoride deposited from a </w:t>
      </w:r>
      <w:proofErr w:type="spellStart"/>
      <w:r w:rsidR="00826A27" w:rsidRPr="0055076F">
        <w:rPr>
          <w:rFonts w:asciiTheme="majorBidi" w:hAnsiTheme="majorBidi" w:cstheme="majorBidi"/>
        </w:rPr>
        <w:t>FeF</w:t>
      </w:r>
      <w:proofErr w:type="spellEnd"/>
      <w:r w:rsidR="00826A27" w:rsidRPr="0055076F">
        <w:rPr>
          <w:rFonts w:asciiTheme="majorBidi" w:hAnsiTheme="majorBidi" w:cstheme="majorBidi"/>
          <w:position w:val="-4"/>
          <w:vertAlign w:val="subscript"/>
        </w:rPr>
        <w:t xml:space="preserve">3 </w:t>
      </w:r>
      <w:r w:rsidR="00826A27" w:rsidRPr="0055076F">
        <w:rPr>
          <w:rFonts w:asciiTheme="majorBidi" w:hAnsiTheme="majorBidi" w:cstheme="majorBidi"/>
        </w:rPr>
        <w:t xml:space="preserve">target at a 600 °C substrate temperature corresponds to the well crystallized hexagonal </w:t>
      </w:r>
      <w:proofErr w:type="spellStart"/>
      <w:r w:rsidR="00826A27" w:rsidRPr="0055076F">
        <w:rPr>
          <w:rFonts w:asciiTheme="majorBidi" w:hAnsiTheme="majorBidi" w:cstheme="majorBidi"/>
        </w:rPr>
        <w:t>FeF</w:t>
      </w:r>
      <w:proofErr w:type="spellEnd"/>
      <w:r w:rsidR="00826A27" w:rsidRPr="0055076F">
        <w:rPr>
          <w:rFonts w:asciiTheme="majorBidi" w:hAnsiTheme="majorBidi" w:cstheme="majorBidi"/>
          <w:position w:val="-4"/>
          <w:vertAlign w:val="subscript"/>
        </w:rPr>
        <w:t xml:space="preserve">3 </w:t>
      </w:r>
      <w:r w:rsidR="00826A27" w:rsidRPr="0055076F">
        <w:rPr>
          <w:rFonts w:asciiTheme="majorBidi" w:hAnsiTheme="majorBidi" w:cstheme="majorBidi"/>
        </w:rPr>
        <w:t xml:space="preserve">phase (S.G. R3c) (Figure. 5.). </w:t>
      </w:r>
    </w:p>
    <w:p w14:paraId="41B65893" w14:textId="77777777" w:rsidR="0055076F" w:rsidRDefault="00870B40" w:rsidP="0055091E">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 xml:space="preserve">The XRD pattern is in agreement with the typical structure </w:t>
      </w:r>
      <w:r w:rsidR="00826A27" w:rsidRPr="0055076F">
        <w:rPr>
          <w:rFonts w:asciiTheme="majorBidi" w:hAnsiTheme="majorBidi" w:cstheme="majorBidi"/>
        </w:rPr>
        <w:t>FeF</w:t>
      </w:r>
      <w:r w:rsidR="00826A27" w:rsidRPr="0055076F">
        <w:rPr>
          <w:rFonts w:asciiTheme="majorBidi" w:hAnsiTheme="majorBidi" w:cstheme="majorBidi"/>
          <w:vertAlign w:val="subscript"/>
        </w:rPr>
        <w:t>3</w:t>
      </w:r>
      <w:r w:rsidRPr="0055076F">
        <w:rPr>
          <w:rFonts w:asciiTheme="majorBidi" w:hAnsiTheme="majorBidi" w:cstheme="majorBidi"/>
        </w:rPr>
        <w:t xml:space="preserve"> diffraction (hexagonal phase, space group </w:t>
      </w:r>
      <w:r w:rsidR="00826A27" w:rsidRPr="0055076F">
        <w:rPr>
          <w:rFonts w:asciiTheme="majorBidi" w:hAnsiTheme="majorBidi" w:cstheme="majorBidi"/>
        </w:rPr>
        <w:t>R3c</w:t>
      </w:r>
      <w:r w:rsidRPr="0055076F">
        <w:rPr>
          <w:rFonts w:asciiTheme="majorBidi" w:hAnsiTheme="majorBidi" w:cstheme="majorBidi"/>
        </w:rPr>
        <w:t xml:space="preserve">, with lattice constants a = </w:t>
      </w:r>
      <w:r w:rsidR="00BE2B0B" w:rsidRPr="0055076F">
        <w:rPr>
          <w:rFonts w:asciiTheme="majorBidi" w:hAnsiTheme="majorBidi" w:cstheme="majorBidi"/>
        </w:rPr>
        <w:t xml:space="preserve">5.200(1) </w:t>
      </w:r>
      <w:r w:rsidRPr="0055076F">
        <w:rPr>
          <w:rFonts w:asciiTheme="majorBidi" w:hAnsiTheme="majorBidi" w:cstheme="majorBidi"/>
        </w:rPr>
        <w:t xml:space="preserve">Å, c = </w:t>
      </w:r>
      <w:r w:rsidR="00BE2B0B" w:rsidRPr="0055076F">
        <w:rPr>
          <w:rFonts w:asciiTheme="majorBidi" w:hAnsiTheme="majorBidi" w:cstheme="majorBidi"/>
        </w:rPr>
        <w:t>13.323(2)</w:t>
      </w:r>
      <w:r w:rsidRPr="0055076F">
        <w:rPr>
          <w:rFonts w:asciiTheme="majorBidi" w:hAnsiTheme="majorBidi" w:cstheme="majorBidi"/>
        </w:rPr>
        <w:t xml:space="preserve"> Å, Z = </w:t>
      </w:r>
      <w:r w:rsidR="00BE2B0B" w:rsidRPr="0055076F">
        <w:rPr>
          <w:rFonts w:asciiTheme="majorBidi" w:hAnsiTheme="majorBidi" w:cstheme="majorBidi"/>
        </w:rPr>
        <w:t>2.5621</w:t>
      </w:r>
      <w:r w:rsidRPr="0055076F">
        <w:rPr>
          <w:rFonts w:asciiTheme="majorBidi" w:hAnsiTheme="majorBidi" w:cstheme="majorBidi"/>
        </w:rPr>
        <w:t xml:space="preserve">. Sharp diffraction peaks indicate good crystallinity of </w:t>
      </w:r>
      <w:r w:rsidR="00BE2B0B" w:rsidRPr="0055076F">
        <w:rPr>
          <w:rFonts w:asciiTheme="majorBidi" w:hAnsiTheme="majorBidi" w:cstheme="majorBidi"/>
        </w:rPr>
        <w:t>FeF</w:t>
      </w:r>
      <w:r w:rsidR="00BE2B0B" w:rsidRPr="0055076F">
        <w:rPr>
          <w:rFonts w:asciiTheme="majorBidi" w:hAnsiTheme="majorBidi" w:cstheme="majorBidi"/>
          <w:vertAlign w:val="subscript"/>
        </w:rPr>
        <w:t>3</w:t>
      </w:r>
      <w:r w:rsidR="00BE2B0B" w:rsidRPr="0055076F">
        <w:rPr>
          <w:rFonts w:asciiTheme="majorBidi" w:hAnsiTheme="majorBidi" w:cstheme="majorBidi"/>
        </w:rPr>
        <w:t xml:space="preserve"> </w:t>
      </w:r>
      <w:r w:rsidRPr="0055076F">
        <w:rPr>
          <w:rFonts w:asciiTheme="majorBidi" w:hAnsiTheme="majorBidi" w:cstheme="majorBidi"/>
        </w:rPr>
        <w:t xml:space="preserve">nanoparticles. No characteristic peak related to any impurity was observed. The broadening of the peaks indicated that the particles were of nanometer scale which is in agreement with that observed from SEM images that is indicates the original morphology of the particles is approximately spherical with the diameter about </w:t>
      </w:r>
      <w:r w:rsidR="00BE2B0B" w:rsidRPr="0055076F">
        <w:rPr>
          <w:rFonts w:asciiTheme="majorBidi" w:hAnsiTheme="majorBidi" w:cstheme="majorBidi"/>
        </w:rPr>
        <w:t>7</w:t>
      </w:r>
      <w:r w:rsidRPr="0055076F">
        <w:rPr>
          <w:rFonts w:asciiTheme="majorBidi" w:hAnsiTheme="majorBidi" w:cstheme="majorBidi"/>
        </w:rPr>
        <w:t xml:space="preserve">0 nm. Estimated by the Sherrer formula, D = 0.891 λ/βcosθ, where D is the average grain size, λ is the X-ray wavelength (0.15405 nm), and β and θ the diffraction angle and full-width at half maximum of an observed peak, respectively, the average size of the particles is </w:t>
      </w:r>
      <w:r w:rsidR="00BE2B0B" w:rsidRPr="0055076F">
        <w:rPr>
          <w:rFonts w:asciiTheme="majorBidi" w:hAnsiTheme="majorBidi" w:cstheme="majorBidi"/>
        </w:rPr>
        <w:t>6</w:t>
      </w:r>
      <w:r w:rsidRPr="0055076F">
        <w:rPr>
          <w:rFonts w:asciiTheme="majorBidi" w:hAnsiTheme="majorBidi" w:cstheme="majorBidi"/>
        </w:rPr>
        <w:t>7 nm, which is in agreement with that observed by scanning electron microscopy, as shown in Figure. 6.</w:t>
      </w:r>
    </w:p>
    <w:p w14:paraId="0B70C444" w14:textId="77777777" w:rsidR="00870B40" w:rsidRPr="0055076F" w:rsidRDefault="00870B40" w:rsidP="0055091E">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 xml:space="preserve"> </w:t>
      </w:r>
    </w:p>
    <w:p w14:paraId="00261569" w14:textId="77777777" w:rsidR="009206E1" w:rsidRPr="00AE4CE8" w:rsidRDefault="009206E1" w:rsidP="0055076F">
      <w:pPr>
        <w:pStyle w:val="ListParagraph"/>
        <w:numPr>
          <w:ilvl w:val="1"/>
          <w:numId w:val="1"/>
        </w:numPr>
        <w:spacing w:line="480" w:lineRule="auto"/>
        <w:jc w:val="both"/>
        <w:rPr>
          <w:rFonts w:asciiTheme="majorBidi" w:hAnsiTheme="majorBidi" w:cstheme="majorBidi"/>
          <w:b/>
          <w:bCs/>
          <w:color w:val="04070C"/>
          <w:sz w:val="24"/>
          <w:szCs w:val="24"/>
        </w:rPr>
      </w:pPr>
      <w:r w:rsidRPr="00AE4CE8">
        <w:rPr>
          <w:rFonts w:asciiTheme="majorBidi" w:hAnsiTheme="majorBidi" w:cstheme="majorBidi"/>
          <w:b/>
          <w:bCs/>
          <w:color w:val="04070C"/>
          <w:sz w:val="24"/>
          <w:szCs w:val="24"/>
        </w:rPr>
        <w:t>CO sensing tests:</w:t>
      </w:r>
    </w:p>
    <w:p w14:paraId="5010132B" w14:textId="77777777" w:rsidR="00EA0AE1" w:rsidRDefault="009206E1" w:rsidP="00B76F25">
      <w:pPr>
        <w:spacing w:line="360" w:lineRule="auto"/>
        <w:jc w:val="both"/>
        <w:rPr>
          <w:rFonts w:asciiTheme="majorBidi" w:hAnsiTheme="majorBidi" w:cstheme="majorBidi"/>
        </w:rPr>
      </w:pPr>
      <w:r w:rsidRPr="0055076F">
        <w:rPr>
          <w:rFonts w:asciiTheme="majorBidi" w:hAnsiTheme="majorBidi" w:cstheme="majorBidi"/>
          <w:color w:val="04070C"/>
        </w:rPr>
        <w:t xml:space="preserve">It is well known that the response of resistive sensors is highly affected by the operating temperature. Therefore, the response of the Iron(III) Fluoride sensors as a function of the operating temperature was first </w:t>
      </w:r>
      <w:r w:rsidRPr="0055076F">
        <w:rPr>
          <w:rFonts w:asciiTheme="majorBidi" w:hAnsiTheme="majorBidi" w:cstheme="majorBidi"/>
        </w:rPr>
        <w:t xml:space="preserve">investigated. Figure. 7. shows the response as a function of operating temperature from 150 to 400 </w:t>
      </w:r>
      <w:r w:rsidRPr="0055076F">
        <w:rPr>
          <w:rFonts w:asciiTheme="majorBidi" w:hAnsiTheme="majorBidi" w:cstheme="majorBidi"/>
          <w:vertAlign w:val="superscript"/>
        </w:rPr>
        <w:t>◦</w:t>
      </w:r>
      <w:r w:rsidRPr="0055076F">
        <w:rPr>
          <w:rFonts w:asciiTheme="majorBidi" w:hAnsiTheme="majorBidi" w:cstheme="majorBidi"/>
        </w:rPr>
        <w:t>C for the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 xml:space="preserve">O sensor exposed to 400 ppm of CO. A rapid increase of the response was observed as the working temperature was increased and reached a maximum at about 300 °C and started decreasing thereafter. This characteristic volcano curve can be interpreted on the basis of adsorption-desorption and reaction processes occurring on the sensing layer surface. For operating temperatures &lt;200 °C the sensor response is low because the adsorbed CO molecules are not activated enough to react with the surface adsorbed oxygen species. However, above 300 °C the decrease in CO gas adsorption is not adequately compensated by the increase of surface reaction and the sensor response decreases. The transient response was found reversible (Figure. 8.). </w:t>
      </w:r>
      <w:r w:rsidR="00656430" w:rsidRPr="0055076F">
        <w:rPr>
          <w:rFonts w:asciiTheme="majorBidi" w:hAnsiTheme="majorBidi" w:cstheme="majorBidi"/>
        </w:rPr>
        <w:t>the</w:t>
      </w:r>
      <w:r w:rsidRPr="0055076F">
        <w:rPr>
          <w:rFonts w:asciiTheme="majorBidi" w:hAnsiTheme="majorBidi" w:cstheme="majorBidi"/>
        </w:rPr>
        <w:t xml:space="preserve"> response time, </w:t>
      </w:r>
      <w:proofErr w:type="spellStart"/>
      <w:r w:rsidRPr="0055076F">
        <w:rPr>
          <w:rFonts w:asciiTheme="majorBidi" w:hAnsiTheme="majorBidi" w:cstheme="majorBidi"/>
        </w:rPr>
        <w:t>τ</w:t>
      </w:r>
      <w:r w:rsidRPr="0055076F">
        <w:rPr>
          <w:rFonts w:asciiTheme="majorBidi" w:hAnsiTheme="majorBidi" w:cstheme="majorBidi"/>
          <w:vertAlign w:val="subscript"/>
        </w:rPr>
        <w:t>res</w:t>
      </w:r>
      <w:proofErr w:type="spellEnd"/>
      <w:r w:rsidRPr="0055076F">
        <w:rPr>
          <w:rFonts w:asciiTheme="majorBidi" w:hAnsiTheme="majorBidi" w:cstheme="majorBidi"/>
        </w:rPr>
        <w:t>, defined here as the time required to achieve 90% of the total resistance change when CO is introduced into air, is fast (</w:t>
      </w:r>
      <w:proofErr w:type="spellStart"/>
      <w:r w:rsidRPr="0055076F">
        <w:rPr>
          <w:rFonts w:asciiTheme="majorBidi" w:hAnsiTheme="majorBidi" w:cstheme="majorBidi"/>
        </w:rPr>
        <w:t>τ</w:t>
      </w:r>
      <w:r w:rsidRPr="0055076F">
        <w:rPr>
          <w:rFonts w:asciiTheme="majorBidi" w:hAnsiTheme="majorBidi" w:cstheme="majorBidi"/>
          <w:vertAlign w:val="subscript"/>
        </w:rPr>
        <w:t>res</w:t>
      </w:r>
      <w:proofErr w:type="spellEnd"/>
      <w:r w:rsidRPr="0055076F">
        <w:rPr>
          <w:rFonts w:ascii="Cambria Math" w:hAnsi="Cambria Math" w:cs="Cambria Math"/>
        </w:rPr>
        <w:t>∼</w:t>
      </w:r>
      <w:r w:rsidRPr="0055076F">
        <w:rPr>
          <w:rFonts w:asciiTheme="majorBidi" w:hAnsiTheme="majorBidi" w:cstheme="majorBidi"/>
        </w:rPr>
        <w:t xml:space="preserve"> 25 s). A slower recovery time, </w:t>
      </w:r>
      <w:proofErr w:type="spellStart"/>
      <w:r w:rsidRPr="0055076F">
        <w:rPr>
          <w:rFonts w:asciiTheme="majorBidi" w:hAnsiTheme="majorBidi" w:cstheme="majorBidi"/>
        </w:rPr>
        <w:t>τ</w:t>
      </w:r>
      <w:r w:rsidRPr="0055076F">
        <w:rPr>
          <w:rFonts w:asciiTheme="majorBidi" w:hAnsiTheme="majorBidi" w:cstheme="majorBidi"/>
          <w:vertAlign w:val="subscript"/>
        </w:rPr>
        <w:t>rec</w:t>
      </w:r>
      <w:proofErr w:type="spellEnd"/>
      <w:r w:rsidRPr="0055076F">
        <w:rPr>
          <w:rFonts w:asciiTheme="majorBidi" w:hAnsiTheme="majorBidi" w:cstheme="majorBidi"/>
        </w:rPr>
        <w:t>, i.e. the time required to achieve 90% of the total resistance change when CO is turned off and pure dry air is reintroduced into the chamber, has been observed (</w:t>
      </w:r>
      <w:proofErr w:type="spellStart"/>
      <w:r w:rsidRPr="0055076F">
        <w:rPr>
          <w:rFonts w:asciiTheme="majorBidi" w:hAnsiTheme="majorBidi" w:cstheme="majorBidi"/>
        </w:rPr>
        <w:t>τ</w:t>
      </w:r>
      <w:r w:rsidRPr="0055076F">
        <w:rPr>
          <w:rFonts w:asciiTheme="majorBidi" w:hAnsiTheme="majorBidi" w:cstheme="majorBidi"/>
          <w:vertAlign w:val="subscript"/>
        </w:rPr>
        <w:t>res</w:t>
      </w:r>
      <w:proofErr w:type="spellEnd"/>
      <w:r w:rsidRPr="0055076F">
        <w:rPr>
          <w:rFonts w:ascii="Cambria Math" w:hAnsi="Cambria Math" w:cs="Cambria Math"/>
        </w:rPr>
        <w:t>∼</w:t>
      </w:r>
      <w:r w:rsidRPr="0055076F">
        <w:rPr>
          <w:rFonts w:asciiTheme="majorBidi" w:hAnsiTheme="majorBidi" w:cstheme="majorBidi"/>
        </w:rPr>
        <w:t xml:space="preserve"> 150 s). The response as a function of CO gas concentration for all the </w:t>
      </w:r>
      <w:r w:rsidR="00B40DF2" w:rsidRPr="0055076F">
        <w:rPr>
          <w:rFonts w:asciiTheme="majorBidi" w:hAnsiTheme="majorBidi" w:cstheme="majorBidi"/>
        </w:rPr>
        <w:t>Iron Fluoride</w:t>
      </w:r>
      <w:r w:rsidRPr="0055076F">
        <w:rPr>
          <w:rFonts w:asciiTheme="majorBidi" w:hAnsiTheme="majorBidi" w:cstheme="majorBidi"/>
        </w:rPr>
        <w:t xml:space="preserve"> sensors investigated at 300 °C is shown in Figure. 9. The sensors show a good response to CO. The response increased as the CO</w:t>
      </w:r>
      <w:r w:rsidRPr="0055076F">
        <w:rPr>
          <w:rFonts w:asciiTheme="majorBidi" w:hAnsiTheme="majorBidi" w:cstheme="majorBidi"/>
          <w:vertAlign w:val="subscript"/>
        </w:rPr>
        <w:t xml:space="preserve"> </w:t>
      </w:r>
      <w:r w:rsidRPr="0055076F">
        <w:rPr>
          <w:rFonts w:asciiTheme="majorBidi" w:hAnsiTheme="majorBidi" w:cstheme="majorBidi"/>
        </w:rPr>
        <w:t xml:space="preserve">gas concentration was increased from 100 to 500 ppm. Figure. 10 shows the sensor responses vs. CO concentration. A linear trend was observed, </w:t>
      </w:r>
      <w:r w:rsidRPr="0055076F">
        <w:rPr>
          <w:rFonts w:asciiTheme="majorBidi" w:hAnsiTheme="majorBidi" w:cstheme="majorBidi"/>
        </w:rPr>
        <w:lastRenderedPageBreak/>
        <w:t>when responses are plotted in a log-log scale, as a function of the gas concentration. It is interesting to observe that all the nanostructured films display the same sensitivity to CO, SCO, as calculated by the slope of the extrapolated straight lines reporting the response as a function of the CO concentration in Figure. 10. The sensitivity with respect to CO was calculated to be 0.0</w:t>
      </w:r>
      <w:r w:rsidR="002044A0" w:rsidRPr="0055076F">
        <w:rPr>
          <w:rFonts w:asciiTheme="majorBidi" w:hAnsiTheme="majorBidi" w:cstheme="majorBidi"/>
        </w:rPr>
        <w:t>4</w:t>
      </w:r>
      <w:r w:rsidRPr="0055076F">
        <w:rPr>
          <w:rFonts w:asciiTheme="majorBidi" w:hAnsiTheme="majorBidi" w:cstheme="majorBidi"/>
        </w:rPr>
        <w:t>2 ppm</w:t>
      </w:r>
      <w:r w:rsidRPr="0055076F">
        <w:rPr>
          <w:rFonts w:asciiTheme="majorBidi" w:hAnsiTheme="majorBidi" w:cstheme="majorBidi"/>
          <w:vertAlign w:val="superscript"/>
        </w:rPr>
        <w:t>−1</w:t>
      </w:r>
      <w:r w:rsidRPr="0055076F">
        <w:rPr>
          <w:rFonts w:asciiTheme="majorBidi" w:hAnsiTheme="majorBidi" w:cstheme="majorBidi"/>
        </w:rPr>
        <w:t>. Instead, the responses at a given CO concentration and the detection limits, DL, defined as the lower concentration in which the response significantly differentiated from the noise signal, i.e. 3 times the standard deviation of noise (instrumental detection limit), are different among the investigated sensors.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 sensor, exhibits a slightly greater response. The extrapolated limit of detection for the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 xml:space="preserve">O sensor is about 0.5 ppm, allowing a monitoring of CO down to concentrations in the sub-ppm range. Even though a direct comparison with recent literature reports on CO sensing of various </w:t>
      </w:r>
      <w:r w:rsidR="00EA0AE1" w:rsidRPr="0055076F">
        <w:rPr>
          <w:rFonts w:asciiTheme="majorBidi" w:hAnsiTheme="majorBidi" w:cstheme="majorBidi"/>
        </w:rPr>
        <w:t>FeF</w:t>
      </w:r>
      <w:r w:rsidR="00EA0AE1" w:rsidRPr="0055076F">
        <w:rPr>
          <w:rFonts w:asciiTheme="majorBidi" w:hAnsiTheme="majorBidi" w:cstheme="majorBidi"/>
          <w:vertAlign w:val="subscript"/>
        </w:rPr>
        <w:t>3</w:t>
      </w:r>
      <w:r w:rsidRPr="0055076F">
        <w:rPr>
          <w:rFonts w:asciiTheme="majorBidi" w:hAnsiTheme="majorBidi" w:cstheme="majorBidi"/>
        </w:rPr>
        <w:t xml:space="preserve"> nanostructures cannot be made because of the different experimental conditions adopted the results we obtained clearly indicate the good performances of our sensors.</w:t>
      </w:r>
      <w:r w:rsidR="00EA0AE1" w:rsidRPr="0055076F">
        <w:rPr>
          <w:rFonts w:asciiTheme="majorBidi" w:hAnsiTheme="majorBidi" w:cstheme="majorBidi"/>
        </w:rPr>
        <w:t xml:space="preserve"> </w:t>
      </w:r>
    </w:p>
    <w:p w14:paraId="13BC310A" w14:textId="77777777" w:rsidR="0055076F" w:rsidRPr="0055076F" w:rsidRDefault="0055076F" w:rsidP="00B76F25">
      <w:pPr>
        <w:spacing w:line="360" w:lineRule="auto"/>
        <w:jc w:val="both"/>
        <w:rPr>
          <w:rFonts w:asciiTheme="majorBidi" w:hAnsiTheme="majorBidi" w:cstheme="majorBidi"/>
        </w:rPr>
      </w:pPr>
    </w:p>
    <w:p w14:paraId="35B21B62" w14:textId="77777777" w:rsidR="00890092" w:rsidRPr="00AE4CE8" w:rsidRDefault="00890092"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lang w:bidi="fa-IR"/>
        </w:rPr>
      </w:pPr>
      <w:r w:rsidRPr="00AE4CE8">
        <w:rPr>
          <w:rFonts w:asciiTheme="majorBidi" w:hAnsiTheme="majorBidi" w:cstheme="majorBidi"/>
          <w:b/>
          <w:bCs/>
          <w:sz w:val="24"/>
          <w:szCs w:val="24"/>
          <w:lang w:bidi="fa-IR"/>
        </w:rPr>
        <w:t>Conclusion:</w:t>
      </w:r>
    </w:p>
    <w:p w14:paraId="0CD154C6" w14:textId="77777777" w:rsidR="00890092" w:rsidRDefault="00890092" w:rsidP="00E62B0A">
      <w:pPr>
        <w:autoSpaceDE w:val="0"/>
        <w:autoSpaceDN w:val="0"/>
        <w:adjustRightInd w:val="0"/>
        <w:spacing w:after="0" w:line="360" w:lineRule="auto"/>
        <w:jc w:val="both"/>
        <w:rPr>
          <w:rFonts w:asciiTheme="majorBidi" w:eastAsia="Calibri" w:hAnsiTheme="majorBidi" w:cstheme="majorBidi"/>
        </w:rPr>
      </w:pPr>
      <w:r w:rsidRPr="0055076F">
        <w:rPr>
          <w:rFonts w:asciiTheme="majorBidi" w:hAnsiTheme="majorBidi" w:cstheme="majorBidi"/>
        </w:rPr>
        <w:t xml:space="preserve">In summary a new single crystal and nanopowders of Iron fluoride have been synthesized by using </w:t>
      </w:r>
      <w:r w:rsidR="00B76F25" w:rsidRPr="0055076F">
        <w:rPr>
          <w:rFonts w:asciiTheme="majorBidi" w:hAnsiTheme="majorBidi" w:cstheme="majorBidi"/>
        </w:rPr>
        <w:t>an</w:t>
      </w:r>
      <w:r w:rsidRPr="0055076F">
        <w:rPr>
          <w:rFonts w:asciiTheme="majorBidi" w:hAnsiTheme="majorBidi" w:cstheme="majorBidi"/>
        </w:rPr>
        <w:t xml:space="preserve"> Acidothermal</w:t>
      </w:r>
      <w:r w:rsidR="00E62B0A" w:rsidRPr="0055076F">
        <w:rPr>
          <w:rFonts w:asciiTheme="majorBidi" w:hAnsiTheme="majorBidi" w:cstheme="majorBidi"/>
        </w:rPr>
        <w:t>ly</w:t>
      </w:r>
      <w:r w:rsidRPr="0055076F">
        <w:rPr>
          <w:rFonts w:asciiTheme="majorBidi" w:hAnsiTheme="majorBidi" w:cstheme="majorBidi"/>
        </w:rPr>
        <w:t xml:space="preserve"> method. FeF</w:t>
      </w:r>
      <w:r w:rsidRPr="0055076F">
        <w:rPr>
          <w:rFonts w:asciiTheme="majorBidi" w:hAnsiTheme="majorBidi" w:cstheme="majorBidi"/>
          <w:vertAlign w:val="subscript"/>
        </w:rPr>
        <w:t>3</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hAnsiTheme="majorBidi" w:cstheme="majorBidi"/>
          <w:vertAlign w:val="subscript"/>
        </w:rPr>
        <w:t>2</w:t>
      </w:r>
      <w:r w:rsidRPr="0055076F">
        <w:rPr>
          <w:rFonts w:asciiTheme="majorBidi" w:hAnsiTheme="majorBidi" w:cstheme="majorBidi"/>
        </w:rPr>
        <w:t>·H</w:t>
      </w:r>
      <w:r w:rsidRPr="0055076F">
        <w:rPr>
          <w:rFonts w:asciiTheme="majorBidi" w:hAnsiTheme="majorBidi" w:cstheme="majorBidi"/>
          <w:vertAlign w:val="subscript"/>
        </w:rPr>
        <w:t>2</w:t>
      </w:r>
      <w:r w:rsidRPr="0055076F">
        <w:rPr>
          <w:rFonts w:asciiTheme="majorBidi" w:hAnsiTheme="majorBidi" w:cstheme="majorBidi"/>
        </w:rPr>
        <w:t>O</w:t>
      </w:r>
      <w:r w:rsidRPr="0055076F">
        <w:rPr>
          <w:rFonts w:asciiTheme="majorBidi" w:eastAsia="Calibri" w:hAnsiTheme="majorBidi" w:cstheme="majorBidi"/>
          <w:sz w:val="28"/>
          <w:szCs w:val="28"/>
        </w:rPr>
        <w:t xml:space="preserve"> </w:t>
      </w:r>
      <w:r w:rsidRPr="0055076F">
        <w:rPr>
          <w:rFonts w:asciiTheme="majorBidi" w:hAnsiTheme="majorBidi" w:cstheme="majorBidi"/>
        </w:rPr>
        <w:t>were structurally characterized by single crystal X-</w:t>
      </w:r>
      <w:r w:rsidR="00E62B0A" w:rsidRPr="0055076F">
        <w:rPr>
          <w:rFonts w:asciiTheme="majorBidi" w:hAnsiTheme="majorBidi" w:cstheme="majorBidi"/>
        </w:rPr>
        <w:t>R</w:t>
      </w:r>
      <w:r w:rsidRPr="0055076F">
        <w:rPr>
          <w:rFonts w:asciiTheme="majorBidi" w:hAnsiTheme="majorBidi" w:cstheme="majorBidi"/>
        </w:rPr>
        <w:t xml:space="preserve">ay diffraction. The crystal structure of it consists of a one-dimensional compound. </w:t>
      </w:r>
      <w:r w:rsidR="00E62B0A" w:rsidRPr="0055076F">
        <w:rPr>
          <w:rFonts w:asciiTheme="majorBidi" w:hAnsiTheme="majorBidi" w:cstheme="majorBidi"/>
        </w:rPr>
        <w:t>Nanopowders of this compound prepared by direct and simple acidothermally method without any additive.</w:t>
      </w:r>
      <w:r w:rsidRPr="0055076F">
        <w:rPr>
          <w:rFonts w:asciiTheme="majorBidi" w:hAnsiTheme="majorBidi" w:cstheme="majorBidi"/>
        </w:rPr>
        <w:t xml:space="preserve"> This method for preparation of metallic nanopowders may be had some advantages such as: it takes place in shorter reaction times, produces better yields and also it may produce the particles at nano-size. </w:t>
      </w:r>
      <w:r w:rsidRPr="0055076F">
        <w:rPr>
          <w:rFonts w:asciiTheme="majorBidi" w:eastAsia="Calibri" w:hAnsiTheme="majorBidi" w:cstheme="majorBidi"/>
        </w:rPr>
        <w:t xml:space="preserve">These </w:t>
      </w:r>
      <w:r w:rsidR="0019269C" w:rsidRPr="0055076F">
        <w:rPr>
          <w:rFonts w:asciiTheme="majorBidi" w:eastAsia="Calibri" w:hAnsiTheme="majorBidi" w:cstheme="majorBidi"/>
        </w:rPr>
        <w:t>nanopowders</w:t>
      </w:r>
      <w:r w:rsidRPr="0055076F">
        <w:rPr>
          <w:rFonts w:asciiTheme="majorBidi" w:eastAsia="Calibri" w:hAnsiTheme="majorBidi" w:cstheme="majorBidi"/>
        </w:rPr>
        <w:t xml:space="preserve"> were investigated in the monitoring of carbon </w:t>
      </w:r>
      <w:r w:rsidR="00E62B0A" w:rsidRPr="0055076F">
        <w:rPr>
          <w:rFonts w:asciiTheme="majorBidi" w:eastAsia="Calibri" w:hAnsiTheme="majorBidi" w:cstheme="majorBidi"/>
        </w:rPr>
        <w:t>mono</w:t>
      </w:r>
      <w:r w:rsidRPr="0055076F">
        <w:rPr>
          <w:rFonts w:asciiTheme="majorBidi" w:eastAsia="Calibri" w:hAnsiTheme="majorBidi" w:cstheme="majorBidi"/>
        </w:rPr>
        <w:t xml:space="preserve">xide, showing the maximum of response around 300 °C. The higher response was obtained for the </w:t>
      </w:r>
      <w:r w:rsidR="003B1658" w:rsidRPr="0055076F">
        <w:rPr>
          <w:rFonts w:asciiTheme="majorBidi" w:hAnsiTheme="majorBidi" w:cstheme="majorBidi"/>
        </w:rPr>
        <w:t>FeF</w:t>
      </w:r>
      <w:r w:rsidR="003B1658" w:rsidRPr="0055076F">
        <w:rPr>
          <w:rFonts w:asciiTheme="majorBidi" w:hAnsiTheme="majorBidi" w:cstheme="majorBidi"/>
          <w:vertAlign w:val="subscript"/>
        </w:rPr>
        <w:t>3</w:t>
      </w:r>
      <w:r w:rsidR="003B1658" w:rsidRPr="0055076F">
        <w:rPr>
          <w:rFonts w:asciiTheme="majorBidi" w:hAnsiTheme="majorBidi" w:cstheme="majorBidi"/>
        </w:rPr>
        <w:t>(H</w:t>
      </w:r>
      <w:r w:rsidR="003B1658" w:rsidRPr="0055076F">
        <w:rPr>
          <w:rFonts w:asciiTheme="majorBidi" w:hAnsiTheme="majorBidi" w:cstheme="majorBidi"/>
          <w:vertAlign w:val="subscript"/>
        </w:rPr>
        <w:t>2</w:t>
      </w:r>
      <w:r w:rsidR="003B1658" w:rsidRPr="0055076F">
        <w:rPr>
          <w:rFonts w:asciiTheme="majorBidi" w:hAnsiTheme="majorBidi" w:cstheme="majorBidi"/>
        </w:rPr>
        <w:t>O)</w:t>
      </w:r>
      <w:r w:rsidR="003B1658" w:rsidRPr="0055076F">
        <w:rPr>
          <w:rFonts w:asciiTheme="majorBidi" w:hAnsiTheme="majorBidi" w:cstheme="majorBidi"/>
          <w:vertAlign w:val="subscript"/>
        </w:rPr>
        <w:t>2</w:t>
      </w:r>
      <w:r w:rsidR="003B1658" w:rsidRPr="0055076F">
        <w:rPr>
          <w:rFonts w:asciiTheme="majorBidi" w:hAnsiTheme="majorBidi" w:cstheme="majorBidi"/>
        </w:rPr>
        <w:t>·H</w:t>
      </w:r>
      <w:r w:rsidR="003B1658" w:rsidRPr="0055076F">
        <w:rPr>
          <w:rFonts w:asciiTheme="majorBidi" w:hAnsiTheme="majorBidi" w:cstheme="majorBidi"/>
          <w:vertAlign w:val="subscript"/>
        </w:rPr>
        <w:t>2</w:t>
      </w:r>
      <w:r w:rsidR="003B1658" w:rsidRPr="0055076F">
        <w:rPr>
          <w:rFonts w:asciiTheme="majorBidi" w:hAnsiTheme="majorBidi" w:cstheme="majorBidi"/>
        </w:rPr>
        <w:t>O</w:t>
      </w:r>
      <w:r w:rsidRPr="0055076F">
        <w:rPr>
          <w:rFonts w:asciiTheme="majorBidi" w:eastAsia="Calibri" w:hAnsiTheme="majorBidi" w:cstheme="majorBidi"/>
        </w:rPr>
        <w:t xml:space="preserve"> sensor based on </w:t>
      </w:r>
      <w:r w:rsidR="003B1658" w:rsidRPr="0055076F">
        <w:rPr>
          <w:rFonts w:asciiTheme="majorBidi" w:eastAsia="Calibri" w:hAnsiTheme="majorBidi" w:cstheme="majorBidi"/>
        </w:rPr>
        <w:t>FeF</w:t>
      </w:r>
      <w:r w:rsidR="003B1658" w:rsidRPr="0055076F">
        <w:rPr>
          <w:rFonts w:asciiTheme="majorBidi" w:eastAsia="Calibri" w:hAnsiTheme="majorBidi" w:cstheme="majorBidi"/>
          <w:vertAlign w:val="subscript"/>
        </w:rPr>
        <w:t>3</w:t>
      </w:r>
      <w:r w:rsidR="003B1658" w:rsidRPr="0055076F">
        <w:rPr>
          <w:rFonts w:asciiTheme="majorBidi" w:eastAsia="Calibri" w:hAnsiTheme="majorBidi" w:cstheme="majorBidi"/>
        </w:rPr>
        <w:t xml:space="preserve"> </w:t>
      </w:r>
      <w:r w:rsidRPr="0055076F">
        <w:rPr>
          <w:rFonts w:asciiTheme="majorBidi" w:eastAsia="Calibri" w:hAnsiTheme="majorBidi" w:cstheme="majorBidi"/>
        </w:rPr>
        <w:t xml:space="preserve">nanoparticles exhibiting </w:t>
      </w:r>
      <w:r w:rsidR="003B1658" w:rsidRPr="0055076F">
        <w:rPr>
          <w:rFonts w:asciiTheme="majorBidi" w:eastAsia="Calibri" w:hAnsiTheme="majorBidi" w:cstheme="majorBidi"/>
        </w:rPr>
        <w:t>simple</w:t>
      </w:r>
      <w:r w:rsidRPr="0055076F">
        <w:rPr>
          <w:rFonts w:asciiTheme="majorBidi" w:eastAsia="Calibri" w:hAnsiTheme="majorBidi" w:cstheme="majorBidi"/>
        </w:rPr>
        <w:t xml:space="preserve"> morphology.</w:t>
      </w:r>
      <w:r w:rsidR="003B1658" w:rsidRPr="0055076F">
        <w:rPr>
          <w:rFonts w:asciiTheme="majorBidi" w:eastAsia="Calibri" w:hAnsiTheme="majorBidi" w:cstheme="majorBidi"/>
        </w:rPr>
        <w:t xml:space="preserve"> In summary, from this study, it can be deduced that the performance of resistive FeF</w:t>
      </w:r>
      <w:r w:rsidR="003B1658" w:rsidRPr="0055076F">
        <w:rPr>
          <w:rFonts w:asciiTheme="majorBidi" w:eastAsia="Calibri" w:hAnsiTheme="majorBidi" w:cstheme="majorBidi"/>
          <w:vertAlign w:val="subscript"/>
        </w:rPr>
        <w:t>3</w:t>
      </w:r>
      <w:r w:rsidR="003B1658" w:rsidRPr="0055076F">
        <w:rPr>
          <w:rFonts w:asciiTheme="majorBidi" w:eastAsia="Calibri" w:hAnsiTheme="majorBidi" w:cstheme="majorBidi"/>
        </w:rPr>
        <w:t xml:space="preserve"> based sensors to CO gas can be controlled by tuning the morphology of the metallic nanoparticles by a rapid synthesis procedure assisted by acidotherma</w:t>
      </w:r>
      <w:r w:rsidR="00E62B0A" w:rsidRPr="0055076F">
        <w:rPr>
          <w:rFonts w:asciiTheme="majorBidi" w:eastAsia="Calibri" w:hAnsiTheme="majorBidi" w:cstheme="majorBidi"/>
        </w:rPr>
        <w:t>l</w:t>
      </w:r>
      <w:r w:rsidR="003B1658" w:rsidRPr="0055076F">
        <w:rPr>
          <w:rFonts w:asciiTheme="majorBidi" w:eastAsia="Calibri" w:hAnsiTheme="majorBidi" w:cstheme="majorBidi"/>
        </w:rPr>
        <w:t>l</w:t>
      </w:r>
      <w:r w:rsidR="00E62B0A" w:rsidRPr="0055076F">
        <w:rPr>
          <w:rFonts w:asciiTheme="majorBidi" w:eastAsia="Calibri" w:hAnsiTheme="majorBidi" w:cstheme="majorBidi"/>
        </w:rPr>
        <w:t>y</w:t>
      </w:r>
      <w:r w:rsidR="003B1658" w:rsidRPr="0055076F">
        <w:rPr>
          <w:rFonts w:asciiTheme="majorBidi" w:eastAsia="Calibri" w:hAnsiTheme="majorBidi" w:cstheme="majorBidi"/>
        </w:rPr>
        <w:t>, providing a simple way to fabricate highly sensitive CO gas sensors.</w:t>
      </w:r>
    </w:p>
    <w:p w14:paraId="55ADDF0F" w14:textId="77777777" w:rsidR="0055076F" w:rsidRPr="0055076F" w:rsidRDefault="0055076F" w:rsidP="00E62B0A">
      <w:pPr>
        <w:autoSpaceDE w:val="0"/>
        <w:autoSpaceDN w:val="0"/>
        <w:adjustRightInd w:val="0"/>
        <w:spacing w:after="0" w:line="360" w:lineRule="auto"/>
        <w:jc w:val="both"/>
        <w:rPr>
          <w:rFonts w:asciiTheme="majorBidi" w:hAnsiTheme="majorBidi" w:cstheme="majorBidi"/>
        </w:rPr>
      </w:pPr>
    </w:p>
    <w:p w14:paraId="0A5325F5" w14:textId="77777777" w:rsidR="00890092" w:rsidRPr="00AE4CE8" w:rsidRDefault="00890092"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 xml:space="preserve"> Supplementary data:</w:t>
      </w:r>
    </w:p>
    <w:p w14:paraId="32E3E3DF" w14:textId="77777777" w:rsidR="00890092" w:rsidRDefault="00890092" w:rsidP="00B76F25">
      <w:pPr>
        <w:autoSpaceDE w:val="0"/>
        <w:autoSpaceDN w:val="0"/>
        <w:adjustRightInd w:val="0"/>
        <w:spacing w:after="0" w:line="360" w:lineRule="auto"/>
        <w:jc w:val="both"/>
        <w:rPr>
          <w:rFonts w:asciiTheme="majorBidi" w:hAnsiTheme="majorBidi" w:cstheme="majorBidi"/>
        </w:rPr>
      </w:pPr>
      <w:r w:rsidRPr="0055076F">
        <w:rPr>
          <w:rFonts w:asciiTheme="majorBidi" w:hAnsiTheme="majorBidi" w:cstheme="majorBidi"/>
        </w:rPr>
        <w:t xml:space="preserve">CCDC </w:t>
      </w:r>
      <w:r w:rsidR="003B1658" w:rsidRPr="0055076F">
        <w:rPr>
          <w:rFonts w:asciiTheme="majorBidi" w:hAnsiTheme="majorBidi" w:cstheme="majorBidi"/>
          <w:lang w:val="tr-TR"/>
        </w:rPr>
        <w:t>986447</w:t>
      </w:r>
      <w:r w:rsidRPr="0055076F">
        <w:rPr>
          <w:rFonts w:asciiTheme="majorBidi" w:hAnsiTheme="majorBidi" w:cstheme="majorBidi"/>
          <w:sz w:val="24"/>
          <w:szCs w:val="24"/>
        </w:rPr>
        <w:t xml:space="preserve"> </w:t>
      </w:r>
      <w:r w:rsidRPr="0055076F">
        <w:rPr>
          <w:rFonts w:asciiTheme="majorBidi" w:hAnsiTheme="majorBidi" w:cstheme="majorBidi"/>
        </w:rPr>
        <w:t xml:space="preserve">contains the supplementary crystallographic data for </w:t>
      </w:r>
      <w:r w:rsidR="003B1658" w:rsidRPr="0055076F">
        <w:rPr>
          <w:rFonts w:asciiTheme="majorBidi" w:hAnsiTheme="majorBidi" w:cstheme="majorBidi"/>
        </w:rPr>
        <w:t>FeF</w:t>
      </w:r>
      <w:r w:rsidR="003B1658" w:rsidRPr="0055076F">
        <w:rPr>
          <w:rFonts w:asciiTheme="majorBidi" w:hAnsiTheme="majorBidi" w:cstheme="majorBidi"/>
          <w:vertAlign w:val="subscript"/>
        </w:rPr>
        <w:t>3</w:t>
      </w:r>
      <w:r w:rsidR="003B1658" w:rsidRPr="0055076F">
        <w:rPr>
          <w:rFonts w:asciiTheme="majorBidi" w:hAnsiTheme="majorBidi" w:cstheme="majorBidi"/>
        </w:rPr>
        <w:t>(H</w:t>
      </w:r>
      <w:r w:rsidR="003B1658" w:rsidRPr="0055076F">
        <w:rPr>
          <w:rFonts w:asciiTheme="majorBidi" w:hAnsiTheme="majorBidi" w:cstheme="majorBidi"/>
          <w:vertAlign w:val="subscript"/>
        </w:rPr>
        <w:t>2</w:t>
      </w:r>
      <w:r w:rsidR="003B1658" w:rsidRPr="0055076F">
        <w:rPr>
          <w:rFonts w:asciiTheme="majorBidi" w:hAnsiTheme="majorBidi" w:cstheme="majorBidi"/>
        </w:rPr>
        <w:t>O)</w:t>
      </w:r>
      <w:r w:rsidR="003B1658" w:rsidRPr="0055076F">
        <w:rPr>
          <w:rFonts w:asciiTheme="majorBidi" w:hAnsiTheme="majorBidi" w:cstheme="majorBidi"/>
          <w:vertAlign w:val="subscript"/>
        </w:rPr>
        <w:t>2</w:t>
      </w:r>
      <w:r w:rsidR="003B1658" w:rsidRPr="0055076F">
        <w:rPr>
          <w:rFonts w:asciiTheme="majorBidi" w:hAnsiTheme="majorBidi" w:cstheme="majorBidi"/>
        </w:rPr>
        <w:t>·H</w:t>
      </w:r>
      <w:r w:rsidR="003B1658" w:rsidRPr="0055076F">
        <w:rPr>
          <w:rFonts w:asciiTheme="majorBidi" w:hAnsiTheme="majorBidi" w:cstheme="majorBidi"/>
          <w:vertAlign w:val="subscript"/>
        </w:rPr>
        <w:t>2</w:t>
      </w:r>
      <w:r w:rsidR="003B1658" w:rsidRPr="0055076F">
        <w:rPr>
          <w:rFonts w:asciiTheme="majorBidi" w:hAnsiTheme="majorBidi" w:cstheme="majorBidi"/>
        </w:rPr>
        <w:t>O</w:t>
      </w:r>
      <w:r w:rsidRPr="0055076F">
        <w:rPr>
          <w:rFonts w:asciiTheme="majorBidi" w:hAnsiTheme="majorBidi" w:cstheme="majorBidi"/>
        </w:rPr>
        <w:t xml:space="preserve">. These data can be obtained free of charge via http://www.ccdc.cam.ac.uk/conts/retrieving.html, or from the Cambridge Crystallographic Data Centre, 12 Union Road, Cambridge CB2 1EZ, UK; fax: (+44) 1223-336-033; or e-mail: </w:t>
      </w:r>
      <w:hyperlink r:id="rId9" w:history="1">
        <w:r w:rsidRPr="0055076F">
          <w:rPr>
            <w:rFonts w:asciiTheme="majorBidi" w:hAnsiTheme="majorBidi" w:cstheme="majorBidi"/>
            <w:u w:val="single"/>
          </w:rPr>
          <w:t>deposit@ccdc.cam.ac.uk</w:t>
        </w:r>
      </w:hyperlink>
      <w:r w:rsidRPr="0055076F">
        <w:rPr>
          <w:rFonts w:asciiTheme="majorBidi" w:hAnsiTheme="majorBidi" w:cstheme="majorBidi"/>
        </w:rPr>
        <w:t>.</w:t>
      </w:r>
    </w:p>
    <w:p w14:paraId="6BA9C0DE" w14:textId="77777777" w:rsidR="0055076F" w:rsidRPr="0055076F" w:rsidRDefault="0055076F" w:rsidP="00B76F25">
      <w:pPr>
        <w:autoSpaceDE w:val="0"/>
        <w:autoSpaceDN w:val="0"/>
        <w:adjustRightInd w:val="0"/>
        <w:spacing w:after="0" w:line="360" w:lineRule="auto"/>
        <w:jc w:val="both"/>
        <w:rPr>
          <w:rFonts w:asciiTheme="majorBidi" w:hAnsiTheme="majorBidi" w:cstheme="majorBidi"/>
        </w:rPr>
      </w:pPr>
    </w:p>
    <w:p w14:paraId="6A590333" w14:textId="77777777" w:rsidR="00890092" w:rsidRPr="00AE4CE8" w:rsidRDefault="00890092" w:rsidP="0055076F">
      <w:pPr>
        <w:pStyle w:val="ListParagraph"/>
        <w:numPr>
          <w:ilvl w:val="0"/>
          <w:numId w:val="1"/>
        </w:numPr>
        <w:spacing w:after="0" w:line="480" w:lineRule="auto"/>
        <w:jc w:val="both"/>
        <w:rPr>
          <w:rFonts w:asciiTheme="majorBidi" w:eastAsia="Times New Roman" w:hAnsiTheme="majorBidi" w:cstheme="majorBidi"/>
          <w:b/>
          <w:sz w:val="24"/>
          <w:szCs w:val="24"/>
        </w:rPr>
      </w:pPr>
      <w:r w:rsidRPr="00AE4CE8">
        <w:rPr>
          <w:rFonts w:asciiTheme="majorBidi" w:eastAsia="Times New Roman" w:hAnsiTheme="majorBidi" w:cstheme="majorBidi"/>
          <w:b/>
          <w:sz w:val="24"/>
          <w:szCs w:val="24"/>
        </w:rPr>
        <w:t xml:space="preserve"> Acknowledgements:</w:t>
      </w:r>
    </w:p>
    <w:p w14:paraId="73DCB3C9" w14:textId="77777777" w:rsidR="00890092" w:rsidRDefault="00890092" w:rsidP="0055076F">
      <w:pPr>
        <w:autoSpaceDE w:val="0"/>
        <w:autoSpaceDN w:val="0"/>
        <w:adjustRightInd w:val="0"/>
        <w:spacing w:after="0" w:line="360" w:lineRule="auto"/>
        <w:jc w:val="both"/>
        <w:rPr>
          <w:rFonts w:asciiTheme="majorBidi" w:eastAsia="Times New Roman" w:hAnsiTheme="majorBidi" w:cstheme="majorBidi"/>
        </w:rPr>
      </w:pPr>
      <w:bookmarkStart w:id="0" w:name="OLE_LINK58"/>
      <w:bookmarkStart w:id="1" w:name="OLE_LINK59"/>
      <w:r w:rsidRPr="0055076F">
        <w:rPr>
          <w:rFonts w:asciiTheme="majorBidi" w:eastAsia="Times New Roman" w:hAnsiTheme="majorBidi" w:cstheme="majorBidi"/>
        </w:rPr>
        <w:t>This work Proffer to</w:t>
      </w:r>
      <w:r w:rsidR="003B1658" w:rsidRPr="0055076F">
        <w:rPr>
          <w:rFonts w:asciiTheme="majorBidi" w:eastAsia="Times New Roman" w:hAnsiTheme="majorBidi" w:cstheme="majorBidi"/>
        </w:rPr>
        <w:t xml:space="preserve"> </w:t>
      </w:r>
      <w:r w:rsidRPr="0055076F">
        <w:rPr>
          <w:rFonts w:asciiTheme="majorBidi" w:eastAsia="Times New Roman" w:hAnsiTheme="majorBidi" w:cstheme="majorBidi"/>
        </w:rPr>
        <w:t xml:space="preserve">Prof. Dr. </w:t>
      </w:r>
      <w:proofErr w:type="spellStart"/>
      <w:r w:rsidR="0055076F" w:rsidRPr="0055076F">
        <w:rPr>
          <w:rFonts w:asciiTheme="majorBidi" w:eastAsia="Times New Roman" w:hAnsiTheme="majorBidi" w:cstheme="majorBidi"/>
        </w:rPr>
        <w:t>Veysel</w:t>
      </w:r>
      <w:proofErr w:type="spellEnd"/>
      <w:r w:rsidR="0055076F" w:rsidRPr="0055076F">
        <w:rPr>
          <w:rFonts w:asciiTheme="majorBidi" w:eastAsia="Times New Roman" w:hAnsiTheme="majorBidi" w:cstheme="majorBidi"/>
        </w:rPr>
        <w:t xml:space="preserve"> </w:t>
      </w:r>
      <w:proofErr w:type="spellStart"/>
      <w:r w:rsidR="0055076F" w:rsidRPr="0055076F">
        <w:rPr>
          <w:rFonts w:asciiTheme="majorBidi" w:eastAsia="Times New Roman" w:hAnsiTheme="majorBidi" w:cstheme="majorBidi"/>
        </w:rPr>
        <w:t>Turan</w:t>
      </w:r>
      <w:proofErr w:type="spellEnd"/>
      <w:r w:rsidR="0055076F" w:rsidRPr="0055076F">
        <w:rPr>
          <w:rFonts w:asciiTheme="majorBidi" w:eastAsia="Times New Roman" w:hAnsiTheme="majorBidi" w:cstheme="majorBidi"/>
        </w:rPr>
        <w:t xml:space="preserve"> YILMAZ</w:t>
      </w:r>
      <w:bookmarkEnd w:id="0"/>
      <w:bookmarkEnd w:id="1"/>
      <w:r w:rsidR="0055076F" w:rsidRPr="0055076F">
        <w:rPr>
          <w:rFonts w:asciiTheme="majorBidi" w:eastAsia="Times New Roman" w:hAnsiTheme="majorBidi" w:cstheme="majorBidi"/>
        </w:rPr>
        <w:t xml:space="preserve">. </w:t>
      </w:r>
      <w:r w:rsidRPr="0055076F">
        <w:rPr>
          <w:rFonts w:asciiTheme="majorBidi" w:eastAsia="Times New Roman" w:hAnsiTheme="majorBidi" w:cstheme="majorBidi"/>
        </w:rPr>
        <w:t>Supporting of this investigation by the Lorestan University, Khorram Abad, Lorestan, Islamic Republic of Iran, Baqi</w:t>
      </w:r>
      <w:r w:rsidR="0055076F" w:rsidRPr="0055076F">
        <w:rPr>
          <w:rFonts w:asciiTheme="majorBidi" w:eastAsia="Times New Roman" w:hAnsiTheme="majorBidi" w:cstheme="majorBidi"/>
        </w:rPr>
        <w:t>y</w:t>
      </w:r>
      <w:r w:rsidRPr="0055076F">
        <w:rPr>
          <w:rFonts w:asciiTheme="majorBidi" w:eastAsia="Times New Roman" w:hAnsiTheme="majorBidi" w:cstheme="majorBidi"/>
        </w:rPr>
        <w:t xml:space="preserve">atallah </w:t>
      </w:r>
      <w:r w:rsidR="003B1658" w:rsidRPr="0055076F">
        <w:rPr>
          <w:rFonts w:asciiTheme="majorBidi" w:eastAsia="Times New Roman" w:hAnsiTheme="majorBidi" w:cstheme="majorBidi"/>
        </w:rPr>
        <w:t>University</w:t>
      </w:r>
      <w:r w:rsidRPr="0055076F">
        <w:rPr>
          <w:rFonts w:asciiTheme="majorBidi" w:eastAsia="Times New Roman" w:hAnsiTheme="majorBidi" w:cstheme="majorBidi"/>
        </w:rPr>
        <w:t xml:space="preserve"> Medical of science</w:t>
      </w:r>
      <w:r w:rsidR="00E62B0A" w:rsidRPr="0055076F">
        <w:rPr>
          <w:rFonts w:asciiTheme="majorBidi" w:eastAsia="Times New Roman" w:hAnsiTheme="majorBidi" w:cstheme="majorBidi"/>
        </w:rPr>
        <w:t xml:space="preserve"> Tehran, Iran</w:t>
      </w:r>
      <w:r w:rsidRPr="0055076F">
        <w:rPr>
          <w:rFonts w:asciiTheme="majorBidi" w:eastAsia="Times New Roman" w:hAnsiTheme="majorBidi" w:cstheme="majorBidi"/>
        </w:rPr>
        <w:t xml:space="preserve"> and Ataturk University of Erzurum, Turkey, is gratefully acknowledged.</w:t>
      </w:r>
    </w:p>
    <w:p w14:paraId="74EA1450" w14:textId="77777777" w:rsidR="0055076F" w:rsidRPr="0055076F" w:rsidRDefault="0055076F" w:rsidP="0055076F">
      <w:pPr>
        <w:autoSpaceDE w:val="0"/>
        <w:autoSpaceDN w:val="0"/>
        <w:adjustRightInd w:val="0"/>
        <w:spacing w:after="0" w:line="360" w:lineRule="auto"/>
        <w:jc w:val="both"/>
        <w:rPr>
          <w:rFonts w:asciiTheme="majorBidi" w:eastAsia="Times New Roman" w:hAnsiTheme="majorBidi" w:cstheme="majorBidi"/>
        </w:rPr>
      </w:pPr>
    </w:p>
    <w:p w14:paraId="531A2949" w14:textId="77777777" w:rsidR="004B19C3" w:rsidRPr="00AE4CE8" w:rsidRDefault="004B19C3" w:rsidP="0055076F">
      <w:pPr>
        <w:pStyle w:val="ListParagraph"/>
        <w:numPr>
          <w:ilvl w:val="0"/>
          <w:numId w:val="1"/>
        </w:numPr>
        <w:autoSpaceDE w:val="0"/>
        <w:autoSpaceDN w:val="0"/>
        <w:adjustRightInd w:val="0"/>
        <w:spacing w:after="0" w:line="480" w:lineRule="auto"/>
        <w:jc w:val="both"/>
        <w:rPr>
          <w:rFonts w:asciiTheme="majorBidi" w:hAnsiTheme="majorBidi" w:cstheme="majorBidi"/>
          <w:b/>
          <w:bCs/>
          <w:sz w:val="24"/>
          <w:szCs w:val="24"/>
        </w:rPr>
      </w:pPr>
      <w:r w:rsidRPr="00AE4CE8">
        <w:rPr>
          <w:rFonts w:asciiTheme="majorBidi" w:hAnsiTheme="majorBidi" w:cstheme="majorBidi"/>
          <w:b/>
          <w:bCs/>
          <w:sz w:val="24"/>
          <w:szCs w:val="24"/>
        </w:rPr>
        <w:t>References:</w:t>
      </w:r>
    </w:p>
    <w:p w14:paraId="2DAEC8D6"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[1] N. </w:t>
      </w:r>
      <w:proofErr w:type="spellStart"/>
      <w:r w:rsidRPr="00AE4CE8">
        <w:rPr>
          <w:rFonts w:asciiTheme="majorBidi" w:hAnsiTheme="majorBidi" w:cstheme="majorBidi"/>
          <w:color w:val="04070C"/>
          <w:sz w:val="20"/>
          <w:szCs w:val="20"/>
        </w:rPr>
        <w:t>Yamazoe</w:t>
      </w:r>
      <w:proofErr w:type="spellEnd"/>
      <w:r w:rsidRPr="00AE4CE8">
        <w:rPr>
          <w:rFonts w:asciiTheme="majorBidi" w:hAnsiTheme="majorBidi" w:cstheme="majorBidi"/>
          <w:color w:val="04070C"/>
          <w:sz w:val="20"/>
          <w:szCs w:val="20"/>
        </w:rPr>
        <w:t>, Sens. Actuators B 5 (1991) 7.</w:t>
      </w:r>
    </w:p>
    <w:p w14:paraId="255B8220"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[2] N. </w:t>
      </w:r>
      <w:proofErr w:type="spellStart"/>
      <w:r w:rsidRPr="00AE4CE8">
        <w:rPr>
          <w:rFonts w:asciiTheme="majorBidi" w:hAnsiTheme="majorBidi" w:cstheme="majorBidi"/>
          <w:color w:val="04070C"/>
          <w:sz w:val="20"/>
          <w:szCs w:val="20"/>
        </w:rPr>
        <w:t>Bonini</w:t>
      </w:r>
      <w:proofErr w:type="spellEnd"/>
      <w:r w:rsidRPr="00AE4CE8">
        <w:rPr>
          <w:rFonts w:asciiTheme="majorBidi" w:hAnsiTheme="majorBidi" w:cstheme="majorBidi"/>
          <w:color w:val="04070C"/>
          <w:sz w:val="20"/>
          <w:szCs w:val="20"/>
        </w:rPr>
        <w:t xml:space="preserve">, M.C. Carotta, V. </w:t>
      </w:r>
      <w:proofErr w:type="spellStart"/>
      <w:r w:rsidRPr="00AE4CE8">
        <w:rPr>
          <w:rFonts w:asciiTheme="majorBidi" w:hAnsiTheme="majorBidi" w:cstheme="majorBidi"/>
          <w:color w:val="04070C"/>
          <w:sz w:val="20"/>
          <w:szCs w:val="20"/>
        </w:rPr>
        <w:t>Guidi</w:t>
      </w:r>
      <w:proofErr w:type="spellEnd"/>
      <w:r w:rsidRPr="00AE4CE8">
        <w:rPr>
          <w:rFonts w:asciiTheme="majorBidi" w:hAnsiTheme="majorBidi" w:cstheme="majorBidi"/>
          <w:color w:val="04070C"/>
          <w:sz w:val="20"/>
          <w:szCs w:val="20"/>
        </w:rPr>
        <w:t xml:space="preserve">, C. </w:t>
      </w:r>
      <w:proofErr w:type="spellStart"/>
      <w:r w:rsidRPr="00AE4CE8">
        <w:rPr>
          <w:rFonts w:asciiTheme="majorBidi" w:hAnsiTheme="majorBidi" w:cstheme="majorBidi"/>
          <w:color w:val="04070C"/>
          <w:sz w:val="20"/>
          <w:szCs w:val="20"/>
        </w:rPr>
        <w:t>Malagu</w:t>
      </w:r>
      <w:proofErr w:type="spellEnd"/>
      <w:r w:rsidRPr="00AE4CE8">
        <w:rPr>
          <w:rFonts w:asciiTheme="majorBidi" w:hAnsiTheme="majorBidi" w:cstheme="majorBidi"/>
          <w:color w:val="04070C"/>
          <w:sz w:val="20"/>
          <w:szCs w:val="20"/>
        </w:rPr>
        <w:t xml:space="preserve">, G. Martinelli, L. </w:t>
      </w:r>
      <w:proofErr w:type="spellStart"/>
      <w:r w:rsidRPr="00AE4CE8">
        <w:rPr>
          <w:rFonts w:asciiTheme="majorBidi" w:hAnsiTheme="majorBidi" w:cstheme="majorBidi"/>
          <w:color w:val="04070C"/>
          <w:sz w:val="20"/>
          <w:szCs w:val="20"/>
        </w:rPr>
        <w:t>Paglialonga</w:t>
      </w:r>
      <w:proofErr w:type="spellEnd"/>
      <w:r w:rsidRPr="00AE4CE8">
        <w:rPr>
          <w:rFonts w:asciiTheme="majorBidi" w:hAnsiTheme="majorBidi" w:cstheme="majorBidi"/>
          <w:color w:val="04070C"/>
          <w:sz w:val="20"/>
          <w:szCs w:val="20"/>
        </w:rPr>
        <w:t xml:space="preserve">, M. </w:t>
      </w:r>
      <w:proofErr w:type="spellStart"/>
      <w:r w:rsidRPr="00AE4CE8">
        <w:rPr>
          <w:rFonts w:asciiTheme="majorBidi" w:hAnsiTheme="majorBidi" w:cstheme="majorBidi"/>
          <w:color w:val="04070C"/>
          <w:sz w:val="20"/>
          <w:szCs w:val="20"/>
        </w:rPr>
        <w:t>Sacerdoti</w:t>
      </w:r>
      <w:proofErr w:type="spellEnd"/>
      <w:r w:rsidRPr="00AE4CE8">
        <w:rPr>
          <w:rFonts w:asciiTheme="majorBidi" w:hAnsiTheme="majorBidi" w:cstheme="majorBidi"/>
          <w:color w:val="04070C"/>
          <w:sz w:val="20"/>
          <w:szCs w:val="20"/>
        </w:rPr>
        <w:t>, Sens. Actuators B 68 (2000) 274.</w:t>
      </w:r>
    </w:p>
    <w:p w14:paraId="429BCAEF"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[3] E. </w:t>
      </w:r>
      <w:proofErr w:type="spellStart"/>
      <w:r w:rsidRPr="00AE4CE8">
        <w:rPr>
          <w:rFonts w:asciiTheme="majorBidi" w:hAnsiTheme="majorBidi" w:cstheme="majorBidi"/>
          <w:color w:val="04070C"/>
          <w:sz w:val="20"/>
          <w:szCs w:val="20"/>
        </w:rPr>
        <w:t>Comini</w:t>
      </w:r>
      <w:proofErr w:type="spellEnd"/>
      <w:r w:rsidRPr="00AE4CE8">
        <w:rPr>
          <w:rFonts w:asciiTheme="majorBidi" w:hAnsiTheme="majorBidi" w:cstheme="majorBidi"/>
          <w:color w:val="04070C"/>
          <w:sz w:val="20"/>
          <w:szCs w:val="20"/>
        </w:rPr>
        <w:t xml:space="preserve">, G. </w:t>
      </w:r>
      <w:proofErr w:type="spellStart"/>
      <w:r w:rsidRPr="00AE4CE8">
        <w:rPr>
          <w:rFonts w:asciiTheme="majorBidi" w:hAnsiTheme="majorBidi" w:cstheme="majorBidi"/>
          <w:color w:val="04070C"/>
          <w:sz w:val="20"/>
          <w:szCs w:val="20"/>
        </w:rPr>
        <w:t>Sberveglieri</w:t>
      </w:r>
      <w:proofErr w:type="spellEnd"/>
      <w:r w:rsidRPr="00AE4CE8">
        <w:rPr>
          <w:rFonts w:asciiTheme="majorBidi" w:hAnsiTheme="majorBidi" w:cstheme="majorBidi"/>
          <w:color w:val="04070C"/>
          <w:sz w:val="20"/>
          <w:szCs w:val="20"/>
        </w:rPr>
        <w:t xml:space="preserve">, M. </w:t>
      </w:r>
      <w:proofErr w:type="spellStart"/>
      <w:r w:rsidRPr="00AE4CE8">
        <w:rPr>
          <w:rFonts w:asciiTheme="majorBidi" w:hAnsiTheme="majorBidi" w:cstheme="majorBidi"/>
          <w:color w:val="04070C"/>
          <w:sz w:val="20"/>
          <w:szCs w:val="20"/>
        </w:rPr>
        <w:t>Ferroni</w:t>
      </w:r>
      <w:proofErr w:type="spellEnd"/>
      <w:r w:rsidRPr="00AE4CE8">
        <w:rPr>
          <w:rFonts w:asciiTheme="majorBidi" w:hAnsiTheme="majorBidi" w:cstheme="majorBidi"/>
          <w:color w:val="04070C"/>
          <w:sz w:val="20"/>
          <w:szCs w:val="20"/>
        </w:rPr>
        <w:t xml:space="preserve">, V. </w:t>
      </w:r>
      <w:proofErr w:type="spellStart"/>
      <w:r w:rsidRPr="00AE4CE8">
        <w:rPr>
          <w:rFonts w:asciiTheme="majorBidi" w:hAnsiTheme="majorBidi" w:cstheme="majorBidi"/>
          <w:color w:val="04070C"/>
          <w:sz w:val="20"/>
          <w:szCs w:val="20"/>
        </w:rPr>
        <w:t>Guidi</w:t>
      </w:r>
      <w:proofErr w:type="spellEnd"/>
      <w:r w:rsidRPr="00AE4CE8">
        <w:rPr>
          <w:rFonts w:asciiTheme="majorBidi" w:hAnsiTheme="majorBidi" w:cstheme="majorBidi"/>
          <w:color w:val="04070C"/>
          <w:sz w:val="20"/>
          <w:szCs w:val="20"/>
        </w:rPr>
        <w:t xml:space="preserve">, C. </w:t>
      </w:r>
      <w:proofErr w:type="spellStart"/>
      <w:r w:rsidRPr="00AE4CE8">
        <w:rPr>
          <w:rFonts w:asciiTheme="majorBidi" w:hAnsiTheme="majorBidi" w:cstheme="majorBidi"/>
          <w:color w:val="04070C"/>
          <w:sz w:val="20"/>
          <w:szCs w:val="20"/>
        </w:rPr>
        <w:t>Frigeri</w:t>
      </w:r>
      <w:proofErr w:type="spellEnd"/>
      <w:r w:rsidRPr="00AE4CE8">
        <w:rPr>
          <w:rFonts w:asciiTheme="majorBidi" w:hAnsiTheme="majorBidi" w:cstheme="majorBidi"/>
          <w:color w:val="04070C"/>
          <w:sz w:val="20"/>
          <w:szCs w:val="20"/>
        </w:rPr>
        <w:t xml:space="preserve">, D. </w:t>
      </w:r>
      <w:proofErr w:type="spellStart"/>
      <w:r w:rsidRPr="00AE4CE8">
        <w:rPr>
          <w:rFonts w:asciiTheme="majorBidi" w:hAnsiTheme="majorBidi" w:cstheme="majorBidi"/>
          <w:color w:val="04070C"/>
          <w:sz w:val="20"/>
          <w:szCs w:val="20"/>
        </w:rPr>
        <w:t>Boscarino</w:t>
      </w:r>
      <w:proofErr w:type="spellEnd"/>
      <w:r w:rsidRPr="00AE4CE8">
        <w:rPr>
          <w:rFonts w:asciiTheme="majorBidi" w:hAnsiTheme="majorBidi" w:cstheme="majorBidi"/>
          <w:color w:val="04070C"/>
          <w:sz w:val="20"/>
          <w:szCs w:val="20"/>
        </w:rPr>
        <w:t>, J. Mater. Res. 16 (2001) 1559.</w:t>
      </w:r>
    </w:p>
    <w:p w14:paraId="6DC50D56"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[4] Z.W. Pan, Z.R. Dai, Z.L. Wang, Science 291 (2001) 1947.</w:t>
      </w:r>
    </w:p>
    <w:p w14:paraId="3B9D8644"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[5] E. </w:t>
      </w:r>
      <w:proofErr w:type="spellStart"/>
      <w:r w:rsidRPr="00AE4CE8">
        <w:rPr>
          <w:rFonts w:asciiTheme="majorBidi" w:hAnsiTheme="majorBidi" w:cstheme="majorBidi"/>
          <w:color w:val="04070C"/>
          <w:sz w:val="20"/>
          <w:szCs w:val="20"/>
        </w:rPr>
        <w:t>Comini</w:t>
      </w:r>
      <w:proofErr w:type="spellEnd"/>
      <w:r w:rsidRPr="00AE4CE8">
        <w:rPr>
          <w:rFonts w:asciiTheme="majorBidi" w:hAnsiTheme="majorBidi" w:cstheme="majorBidi"/>
          <w:color w:val="04070C"/>
          <w:sz w:val="20"/>
          <w:szCs w:val="20"/>
        </w:rPr>
        <w:t xml:space="preserve">, G. </w:t>
      </w:r>
      <w:proofErr w:type="spellStart"/>
      <w:r w:rsidRPr="00AE4CE8">
        <w:rPr>
          <w:rFonts w:asciiTheme="majorBidi" w:hAnsiTheme="majorBidi" w:cstheme="majorBidi"/>
          <w:color w:val="04070C"/>
          <w:sz w:val="20"/>
          <w:szCs w:val="20"/>
        </w:rPr>
        <w:t>Faglia</w:t>
      </w:r>
      <w:proofErr w:type="spellEnd"/>
      <w:r w:rsidRPr="00AE4CE8">
        <w:rPr>
          <w:rFonts w:asciiTheme="majorBidi" w:hAnsiTheme="majorBidi" w:cstheme="majorBidi"/>
          <w:color w:val="04070C"/>
          <w:sz w:val="20"/>
          <w:szCs w:val="20"/>
        </w:rPr>
        <w:t xml:space="preserve">, G. </w:t>
      </w:r>
      <w:proofErr w:type="spellStart"/>
      <w:r w:rsidRPr="00AE4CE8">
        <w:rPr>
          <w:rFonts w:asciiTheme="majorBidi" w:hAnsiTheme="majorBidi" w:cstheme="majorBidi"/>
          <w:color w:val="04070C"/>
          <w:sz w:val="20"/>
          <w:szCs w:val="20"/>
        </w:rPr>
        <w:t>Sberveglieri</w:t>
      </w:r>
      <w:proofErr w:type="spellEnd"/>
      <w:r w:rsidRPr="00AE4CE8">
        <w:rPr>
          <w:rFonts w:asciiTheme="majorBidi" w:hAnsiTheme="majorBidi" w:cstheme="majorBidi"/>
          <w:color w:val="04070C"/>
          <w:sz w:val="20"/>
          <w:szCs w:val="20"/>
        </w:rPr>
        <w:t>, Z. Pan, Z.L. Wang, Appl. Phys. Lett. 81 (2002) 1869.</w:t>
      </w:r>
    </w:p>
    <w:p w14:paraId="2534B971"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[6] C.B. Murray, C.R. Kagan, M.G. </w:t>
      </w:r>
      <w:proofErr w:type="spellStart"/>
      <w:r w:rsidRPr="00AE4CE8">
        <w:rPr>
          <w:rFonts w:asciiTheme="majorBidi" w:hAnsiTheme="majorBidi" w:cstheme="majorBidi"/>
          <w:color w:val="04070C"/>
          <w:sz w:val="20"/>
          <w:szCs w:val="20"/>
        </w:rPr>
        <w:t>Bawendi</w:t>
      </w:r>
      <w:proofErr w:type="spellEnd"/>
      <w:r w:rsidRPr="00AE4CE8">
        <w:rPr>
          <w:rFonts w:asciiTheme="majorBidi" w:hAnsiTheme="majorBidi" w:cstheme="majorBidi"/>
          <w:color w:val="04070C"/>
          <w:sz w:val="20"/>
          <w:szCs w:val="20"/>
        </w:rPr>
        <w:t xml:space="preserve">, </w:t>
      </w:r>
      <w:proofErr w:type="spellStart"/>
      <w:r w:rsidRPr="00AE4CE8">
        <w:rPr>
          <w:rFonts w:asciiTheme="majorBidi" w:hAnsiTheme="majorBidi" w:cstheme="majorBidi"/>
          <w:color w:val="04070C"/>
          <w:sz w:val="20"/>
          <w:szCs w:val="20"/>
        </w:rPr>
        <w:t>Annu</w:t>
      </w:r>
      <w:proofErr w:type="spellEnd"/>
      <w:r w:rsidRPr="00AE4CE8">
        <w:rPr>
          <w:rFonts w:asciiTheme="majorBidi" w:hAnsiTheme="majorBidi" w:cstheme="majorBidi"/>
          <w:color w:val="04070C"/>
          <w:sz w:val="20"/>
          <w:szCs w:val="20"/>
        </w:rPr>
        <w:t>. Rev. Matter Sci. 30 (2006) 545.</w:t>
      </w:r>
    </w:p>
    <w:p w14:paraId="72BAFC9D"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[7] G.-M. Chow, N. </w:t>
      </w:r>
      <w:proofErr w:type="spellStart"/>
      <w:r w:rsidRPr="00AE4CE8">
        <w:rPr>
          <w:rFonts w:asciiTheme="majorBidi" w:hAnsiTheme="majorBidi" w:cstheme="majorBidi"/>
          <w:color w:val="04070C"/>
          <w:sz w:val="20"/>
          <w:szCs w:val="20"/>
        </w:rPr>
        <w:t>IvanovaNoskova</w:t>
      </w:r>
      <w:proofErr w:type="spellEnd"/>
      <w:r w:rsidRPr="00AE4CE8">
        <w:rPr>
          <w:rFonts w:asciiTheme="majorBidi" w:hAnsiTheme="majorBidi" w:cstheme="majorBidi"/>
          <w:color w:val="04070C"/>
          <w:sz w:val="20"/>
          <w:szCs w:val="20"/>
        </w:rPr>
        <w:t>, Nano-structured Materials Science and Technology, Kluwer Academic publishers, Dordrecht, 1998.</w:t>
      </w:r>
    </w:p>
    <w:p w14:paraId="0A7A07B4" w14:textId="77777777" w:rsidR="004B19C3" w:rsidRPr="00AE4CE8" w:rsidRDefault="004B19C3" w:rsidP="00B76F25">
      <w:pPr>
        <w:spacing w:after="0" w:line="360" w:lineRule="auto"/>
        <w:jc w:val="both"/>
        <w:rPr>
          <w:rFonts w:asciiTheme="majorBidi" w:hAnsiTheme="majorBidi" w:cstheme="majorBidi"/>
          <w:color w:val="04070C"/>
        </w:rPr>
      </w:pPr>
      <w:r w:rsidRPr="00AE4CE8">
        <w:rPr>
          <w:rFonts w:asciiTheme="majorBidi" w:hAnsiTheme="majorBidi" w:cstheme="majorBidi"/>
          <w:color w:val="04070C"/>
        </w:rPr>
        <w:t>[8] X. Wen, W. Zhang, S. Yang, Z.R. Dai, Z.L. Wang, Nano. Lett. 2 (2002) 1397.</w:t>
      </w:r>
    </w:p>
    <w:p w14:paraId="068630D4"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[9] R. Paul, J. Wolfe, P. Hebert, M. Sinkula, Nat. </w:t>
      </w:r>
      <w:proofErr w:type="spellStart"/>
      <w:r w:rsidRPr="00AE4CE8">
        <w:rPr>
          <w:rFonts w:asciiTheme="majorBidi" w:hAnsiTheme="majorBidi" w:cstheme="majorBidi"/>
          <w:color w:val="04070C"/>
          <w:sz w:val="20"/>
          <w:szCs w:val="20"/>
        </w:rPr>
        <w:t>Biotechnol</w:t>
      </w:r>
      <w:proofErr w:type="spellEnd"/>
      <w:r w:rsidRPr="00AE4CE8">
        <w:rPr>
          <w:rFonts w:asciiTheme="majorBidi" w:hAnsiTheme="majorBidi" w:cstheme="majorBidi"/>
          <w:color w:val="04070C"/>
          <w:sz w:val="20"/>
          <w:szCs w:val="20"/>
        </w:rPr>
        <w:t>. 20 (2003) 277.</w:t>
      </w:r>
    </w:p>
    <w:p w14:paraId="650BDD7A"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[10] G. Blaser, T. Ruhl, C. Diehl, M. Ulrich, D. Kohl, Physica A: Statistical and Theoretical Physics 266 (1999) 218–223.</w:t>
      </w:r>
    </w:p>
    <w:p w14:paraId="133C6E76"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 xml:space="preserve">[11] G. </w:t>
      </w:r>
      <w:proofErr w:type="spellStart"/>
      <w:r w:rsidRPr="00AE4CE8">
        <w:rPr>
          <w:rFonts w:asciiTheme="majorBidi" w:hAnsiTheme="majorBidi" w:cstheme="majorBidi"/>
          <w:color w:val="04070C"/>
          <w:sz w:val="20"/>
          <w:szCs w:val="20"/>
        </w:rPr>
        <w:t>Korotcenkov</w:t>
      </w:r>
      <w:proofErr w:type="spellEnd"/>
      <w:r w:rsidRPr="00AE4CE8">
        <w:rPr>
          <w:rFonts w:asciiTheme="majorBidi" w:hAnsiTheme="majorBidi" w:cstheme="majorBidi"/>
          <w:color w:val="04070C"/>
          <w:sz w:val="20"/>
          <w:szCs w:val="20"/>
        </w:rPr>
        <w:t>, Sensors and Actuators B 107 (2005) 209–232.</w:t>
      </w:r>
    </w:p>
    <w:p w14:paraId="10664FE1" w14:textId="77777777" w:rsidR="00105296" w:rsidRPr="00AE4CE8" w:rsidRDefault="00105296" w:rsidP="00B76F25">
      <w:pPr>
        <w:spacing w:after="0" w:line="360" w:lineRule="auto"/>
        <w:jc w:val="both"/>
        <w:rPr>
          <w:rFonts w:asciiTheme="majorBidi" w:hAnsiTheme="majorBidi" w:cstheme="majorBidi"/>
          <w:color w:val="04070C"/>
          <w:sz w:val="20"/>
          <w:szCs w:val="20"/>
        </w:rPr>
      </w:pPr>
      <w:r w:rsidRPr="00AE4CE8">
        <w:rPr>
          <w:rFonts w:asciiTheme="majorBidi" w:hAnsiTheme="majorBidi" w:cstheme="majorBidi"/>
          <w:color w:val="04070C"/>
          <w:sz w:val="20"/>
          <w:szCs w:val="20"/>
        </w:rPr>
        <w:t>[12] B. Levy, Journal of Electroceramics 1 (1997) 239–272.</w:t>
      </w:r>
    </w:p>
    <w:p w14:paraId="40132841" w14:textId="77777777" w:rsidR="00105296" w:rsidRPr="00AE4CE8" w:rsidRDefault="00105296" w:rsidP="00B76F25">
      <w:pPr>
        <w:spacing w:after="0" w:line="360" w:lineRule="auto"/>
        <w:ind w:left="360" w:hanging="360"/>
        <w:jc w:val="both"/>
        <w:rPr>
          <w:rFonts w:asciiTheme="majorBidi" w:eastAsia="Times New Roman" w:hAnsiTheme="majorBidi" w:cstheme="majorBidi"/>
          <w:sz w:val="20"/>
          <w:szCs w:val="20"/>
          <w:lang w:val="it-IT" w:bidi="fa-IR"/>
        </w:rPr>
      </w:pPr>
      <w:r w:rsidRPr="00AE4CE8">
        <w:rPr>
          <w:rFonts w:asciiTheme="majorBidi" w:eastAsia="Times New Roman" w:hAnsiTheme="majorBidi" w:cstheme="majorBidi"/>
          <w:sz w:val="20"/>
          <w:szCs w:val="20"/>
          <w:lang w:val="it-IT"/>
        </w:rPr>
        <w:t xml:space="preserve">[13] A. Aslani, A. Morsali, V. T. Yilmaz, O. Büyükgüngör, </w:t>
      </w:r>
      <w:r w:rsidRPr="00AE4CE8">
        <w:rPr>
          <w:rFonts w:asciiTheme="majorBidi" w:eastAsia="Times New Roman" w:hAnsiTheme="majorBidi" w:cstheme="majorBidi"/>
          <w:sz w:val="20"/>
          <w:szCs w:val="20"/>
          <w:lang w:val="it-IT" w:bidi="fa-IR"/>
        </w:rPr>
        <w:t>Inorg. Chim. Acta 362 (2009) 1506.</w:t>
      </w:r>
    </w:p>
    <w:p w14:paraId="39FC2453" w14:textId="77777777" w:rsidR="00105296" w:rsidRPr="00AE4CE8" w:rsidRDefault="00105296" w:rsidP="00B76F25">
      <w:pPr>
        <w:spacing w:after="0" w:line="360" w:lineRule="auto"/>
        <w:jc w:val="both"/>
        <w:rPr>
          <w:rFonts w:asciiTheme="majorBidi" w:eastAsia="Times New Roman" w:hAnsiTheme="majorBidi" w:cstheme="majorBidi"/>
          <w:sz w:val="20"/>
          <w:szCs w:val="20"/>
          <w:lang w:val="tr-TR"/>
        </w:rPr>
      </w:pPr>
      <w:r w:rsidRPr="00AE4CE8">
        <w:rPr>
          <w:rFonts w:asciiTheme="majorBidi" w:eastAsia="Times New Roman" w:hAnsiTheme="majorBidi" w:cstheme="majorBidi"/>
          <w:sz w:val="20"/>
          <w:szCs w:val="20"/>
          <w:lang w:val="tr-TR"/>
        </w:rPr>
        <w:t>[14] Seyid Javad Musevi, Ertan Sahin, Alireza Aslani, Powder Technology, 229, (2012) 30-36,.</w:t>
      </w:r>
      <w:r w:rsidRPr="00AE4CE8">
        <w:rPr>
          <w:rFonts w:asciiTheme="majorBidi" w:eastAsia="Times New Roman" w:hAnsiTheme="majorBidi" w:cstheme="majorBidi"/>
          <w:sz w:val="20"/>
          <w:szCs w:val="20"/>
          <w:lang w:val="tr-TR"/>
        </w:rPr>
        <w:br/>
        <w:t>[1</w:t>
      </w:r>
      <w:r w:rsidR="00DD7C2C" w:rsidRPr="00AE4CE8">
        <w:rPr>
          <w:rFonts w:asciiTheme="majorBidi" w:eastAsia="Times New Roman" w:hAnsiTheme="majorBidi" w:cstheme="majorBidi"/>
          <w:sz w:val="20"/>
          <w:szCs w:val="20"/>
          <w:lang w:val="tr-TR"/>
        </w:rPr>
        <w:t>5] Alireza Aslani, Ali Morsali, Veysel T. Yilmaz</w:t>
      </w:r>
      <w:r w:rsidRPr="00AE4CE8">
        <w:rPr>
          <w:rFonts w:asciiTheme="majorBidi" w:eastAsia="Times New Roman" w:hAnsiTheme="majorBidi" w:cstheme="majorBidi"/>
          <w:sz w:val="20"/>
          <w:szCs w:val="20"/>
          <w:lang w:val="tr-TR"/>
        </w:rPr>
        <w:t>, Canan Kazak, Journal of Molecular Structure, 929, 1-3, (2009) 187-192.</w:t>
      </w:r>
      <w:r w:rsidRPr="00AE4CE8">
        <w:rPr>
          <w:rFonts w:asciiTheme="majorBidi" w:eastAsia="Times New Roman" w:hAnsiTheme="majorBidi" w:cstheme="majorBidi"/>
          <w:sz w:val="20"/>
          <w:szCs w:val="20"/>
          <w:lang w:val="tr-TR"/>
        </w:rPr>
        <w:br/>
        <w:t>[16] Alireza Aslani, Ali Morsali, Inorganica Chimica Acta, Volume 362, 14, (2009) 5012-5016.</w:t>
      </w:r>
    </w:p>
    <w:p w14:paraId="190A4E69" w14:textId="77777777" w:rsidR="00105296" w:rsidRPr="00AE4CE8" w:rsidRDefault="00105296" w:rsidP="00B76F25">
      <w:pPr>
        <w:spacing w:after="0" w:line="360" w:lineRule="auto"/>
        <w:jc w:val="both"/>
        <w:rPr>
          <w:rFonts w:asciiTheme="majorBidi" w:eastAsia="Times New Roman" w:hAnsiTheme="majorBidi" w:cstheme="majorBidi"/>
          <w:sz w:val="20"/>
          <w:szCs w:val="20"/>
          <w:lang w:val="tr-TR"/>
        </w:rPr>
      </w:pPr>
      <w:r w:rsidRPr="00AE4CE8">
        <w:rPr>
          <w:rFonts w:asciiTheme="majorBidi" w:eastAsia="Times New Roman" w:hAnsiTheme="majorBidi" w:cstheme="majorBidi"/>
          <w:sz w:val="20"/>
          <w:szCs w:val="20"/>
          <w:lang w:val="tr-TR"/>
        </w:rPr>
        <w:t>[17] Homa Sadeghzadeh, Ali Morsali, Ultrasonics Sonochemistry, 18, 1, (2011) 80-84.</w:t>
      </w:r>
    </w:p>
    <w:p w14:paraId="3B6EC5D8" w14:textId="77777777" w:rsidR="00105296" w:rsidRPr="00AE4CE8" w:rsidRDefault="00105296" w:rsidP="00B76F25">
      <w:pPr>
        <w:autoSpaceDE w:val="0"/>
        <w:autoSpaceDN w:val="0"/>
        <w:adjustRightInd w:val="0"/>
        <w:spacing w:after="0" w:line="360" w:lineRule="auto"/>
        <w:jc w:val="both"/>
        <w:rPr>
          <w:rFonts w:asciiTheme="majorBidi" w:eastAsia="Times New Roman" w:hAnsiTheme="majorBidi" w:cstheme="majorBidi"/>
          <w:sz w:val="20"/>
          <w:szCs w:val="20"/>
          <w:lang w:val="tr-TR"/>
        </w:rPr>
      </w:pPr>
      <w:r w:rsidRPr="00AE4CE8">
        <w:rPr>
          <w:rFonts w:asciiTheme="majorBidi" w:eastAsia="Times New Roman" w:hAnsiTheme="majorBidi" w:cstheme="majorBidi"/>
          <w:sz w:val="20"/>
          <w:szCs w:val="20"/>
          <w:lang w:val="tr-TR"/>
        </w:rPr>
        <w:t>[1</w:t>
      </w:r>
      <w:r w:rsidR="00DD7C2C" w:rsidRPr="00AE4CE8">
        <w:rPr>
          <w:rFonts w:asciiTheme="majorBidi" w:eastAsia="Times New Roman" w:hAnsiTheme="majorBidi" w:cstheme="majorBidi"/>
          <w:sz w:val="20"/>
          <w:szCs w:val="20"/>
          <w:lang w:val="tr-TR"/>
        </w:rPr>
        <w:t>8] Alireza Aslani</w:t>
      </w:r>
      <w:r w:rsidRPr="00AE4CE8">
        <w:rPr>
          <w:rFonts w:asciiTheme="majorBidi" w:eastAsia="Times New Roman" w:hAnsiTheme="majorBidi" w:cstheme="majorBidi"/>
          <w:sz w:val="20"/>
          <w:szCs w:val="20"/>
          <w:lang w:val="tr-TR"/>
        </w:rPr>
        <w:t>, Ali Morsali , Matthias Zeller, Solid State Sciences, 10, 11, (2008) 1591-1597</w:t>
      </w:r>
    </w:p>
    <w:p w14:paraId="23A8D60C" w14:textId="77777777" w:rsidR="00105296" w:rsidRPr="00AE4CE8" w:rsidRDefault="00105296" w:rsidP="00B76F25">
      <w:pPr>
        <w:autoSpaceDE w:val="0"/>
        <w:autoSpaceDN w:val="0"/>
        <w:adjustRightInd w:val="0"/>
        <w:spacing w:after="0" w:line="360" w:lineRule="auto"/>
        <w:jc w:val="both"/>
        <w:rPr>
          <w:rFonts w:asciiTheme="majorBidi" w:hAnsiTheme="majorBidi" w:cstheme="majorBidi"/>
          <w:b/>
          <w:bCs/>
          <w:sz w:val="20"/>
          <w:szCs w:val="20"/>
        </w:rPr>
      </w:pPr>
      <w:r w:rsidRPr="00AE4CE8">
        <w:rPr>
          <w:rFonts w:asciiTheme="majorBidi" w:eastAsia="Times New Roman" w:hAnsiTheme="majorBidi" w:cstheme="majorBidi"/>
          <w:sz w:val="20"/>
          <w:szCs w:val="20"/>
          <w:lang w:val="tr-TR"/>
        </w:rPr>
        <w:t xml:space="preserve">[19] Mojtaba Khanpur and Ali Morsali, </w:t>
      </w:r>
      <w:r w:rsidRPr="00AE4CE8">
        <w:rPr>
          <w:rFonts w:asciiTheme="majorBidi" w:hAnsiTheme="majorBidi" w:cstheme="majorBidi"/>
          <w:sz w:val="20"/>
          <w:szCs w:val="20"/>
        </w:rPr>
        <w:t>Polyhedron 29 (2010) 1520–1524</w:t>
      </w:r>
    </w:p>
    <w:p w14:paraId="1F285763" w14:textId="77777777" w:rsidR="00105296" w:rsidRPr="00AE4CE8" w:rsidRDefault="00105296"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sz w:val="20"/>
          <w:szCs w:val="20"/>
        </w:rPr>
        <w:t xml:space="preserve">[20] L.J. Farrugia, J. Appl. </w:t>
      </w:r>
      <w:proofErr w:type="spellStart"/>
      <w:r w:rsidRPr="00AE4CE8">
        <w:rPr>
          <w:rFonts w:asciiTheme="majorBidi" w:hAnsiTheme="majorBidi" w:cstheme="majorBidi"/>
          <w:sz w:val="20"/>
          <w:szCs w:val="20"/>
        </w:rPr>
        <w:t>Crystallogr</w:t>
      </w:r>
      <w:proofErr w:type="spellEnd"/>
      <w:r w:rsidRPr="00AE4CE8">
        <w:rPr>
          <w:rFonts w:asciiTheme="majorBidi" w:hAnsiTheme="majorBidi" w:cstheme="majorBidi"/>
          <w:sz w:val="20"/>
          <w:szCs w:val="20"/>
        </w:rPr>
        <w:t>. 30 (1997) 565.</w:t>
      </w:r>
    </w:p>
    <w:p w14:paraId="69AD4050" w14:textId="77777777" w:rsidR="00105296" w:rsidRDefault="00105296"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sz w:val="20"/>
          <w:szCs w:val="20"/>
        </w:rPr>
        <w:t>[21] Mercury 1.4.1, Copyright Cambridge Crystallographic Data Centre, 12 Union Road, Cambridge, CB2 1EZ, UK, 2001–2005.</w:t>
      </w:r>
    </w:p>
    <w:p w14:paraId="3689249D" w14:textId="77777777" w:rsidR="001820CA" w:rsidRPr="00AE4CE8" w:rsidRDefault="001820CA" w:rsidP="00B76F25">
      <w:pPr>
        <w:autoSpaceDE w:val="0"/>
        <w:autoSpaceDN w:val="0"/>
        <w:adjustRightInd w:val="0"/>
        <w:spacing w:after="0" w:line="360" w:lineRule="auto"/>
        <w:jc w:val="both"/>
        <w:rPr>
          <w:rFonts w:asciiTheme="majorBidi" w:hAnsiTheme="majorBidi" w:cstheme="majorBidi"/>
          <w:sz w:val="20"/>
          <w:szCs w:val="20"/>
        </w:rPr>
      </w:pPr>
    </w:p>
    <w:p w14:paraId="464E75EC"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b/>
          <w:bCs/>
          <w:sz w:val="20"/>
          <w:szCs w:val="20"/>
        </w:rPr>
        <w:t>Table. 1.</w:t>
      </w:r>
      <w:r w:rsidRPr="00AE4CE8">
        <w:rPr>
          <w:rFonts w:asciiTheme="majorBidi" w:hAnsiTheme="majorBidi" w:cstheme="majorBidi"/>
          <w:sz w:val="20"/>
          <w:szCs w:val="20"/>
        </w:rPr>
        <w:t xml:space="preserve"> Crystal data and structure refinement details for FeF3(H2O)2·H2O.</w:t>
      </w:r>
    </w:p>
    <w:p w14:paraId="4B0EC53C"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b/>
          <w:bCs/>
          <w:sz w:val="20"/>
          <w:szCs w:val="20"/>
        </w:rPr>
      </w:pPr>
      <w:r w:rsidRPr="00AE4CE8">
        <w:rPr>
          <w:rFonts w:asciiTheme="majorBidi" w:hAnsiTheme="majorBidi" w:cstheme="majorBidi"/>
          <w:b/>
          <w:bCs/>
          <w:sz w:val="20"/>
          <w:szCs w:val="20"/>
        </w:rPr>
        <w:t xml:space="preserve">Table. 2. </w:t>
      </w:r>
      <w:r w:rsidRPr="00AE4CE8">
        <w:rPr>
          <w:rFonts w:asciiTheme="majorBidi" w:hAnsiTheme="majorBidi" w:cstheme="majorBidi"/>
          <w:sz w:val="20"/>
          <w:szCs w:val="20"/>
        </w:rPr>
        <w:t xml:space="preserve">Selected bond lengths, bond valence sums and site </w:t>
      </w:r>
      <w:proofErr w:type="spellStart"/>
      <w:r w:rsidRPr="00AE4CE8">
        <w:rPr>
          <w:rFonts w:asciiTheme="majorBidi" w:hAnsiTheme="majorBidi" w:cstheme="majorBidi"/>
          <w:sz w:val="20"/>
          <w:szCs w:val="20"/>
        </w:rPr>
        <w:t>occupacy</w:t>
      </w:r>
      <w:proofErr w:type="spellEnd"/>
      <w:r w:rsidRPr="00AE4CE8">
        <w:rPr>
          <w:rFonts w:asciiTheme="majorBidi" w:hAnsiTheme="majorBidi" w:cstheme="majorBidi"/>
          <w:sz w:val="20"/>
          <w:szCs w:val="20"/>
        </w:rPr>
        <w:t xml:space="preserve"> factors for </w:t>
      </w:r>
      <m:oMath>
        <m:r>
          <m:rPr>
            <m:sty m:val="p"/>
          </m:rPr>
          <w:rPr>
            <w:rFonts w:ascii="Cambria Math" w:hAnsi="Cambria Math" w:cstheme="majorBidi"/>
            <w:sz w:val="20"/>
            <w:szCs w:val="20"/>
          </w:rPr>
          <m:t>Fe</m:t>
        </m:r>
        <m:sSub>
          <m:sSubPr>
            <m:ctrlPr>
              <w:rPr>
                <w:rFonts w:ascii="Cambria Math" w:hAnsi="Cambria Math" w:cstheme="majorBidi"/>
                <w:sz w:val="20"/>
                <w:szCs w:val="20"/>
              </w:rPr>
            </m:ctrlPr>
          </m:sSubPr>
          <m:e>
            <m:r>
              <m:rPr>
                <m:sty m:val="p"/>
              </m:rPr>
              <w:rPr>
                <w:rFonts w:ascii="Cambria Math" w:hAnsi="Cambria Math" w:cstheme="majorBidi"/>
                <w:sz w:val="20"/>
                <w:szCs w:val="20"/>
              </w:rPr>
              <m:t>F</m:t>
            </m:r>
          </m:e>
          <m:sub>
            <m:r>
              <w:rPr>
                <w:rFonts w:ascii="Cambria Math" w:hAnsi="Cambria Math" w:cstheme="majorBidi"/>
                <w:sz w:val="20"/>
                <w:szCs w:val="20"/>
              </w:rPr>
              <m:t>3</m:t>
            </m:r>
          </m:sub>
        </m:sSub>
        <m:sSub>
          <m:sSubPr>
            <m:ctrlPr>
              <w:rPr>
                <w:rFonts w:ascii="Cambria Math" w:hAnsi="Cambria Math" w:cstheme="majorBidi"/>
                <w:sz w:val="20"/>
                <w:szCs w:val="20"/>
              </w:rPr>
            </m:ctrlPr>
          </m:sSubPr>
          <m:e>
            <m:r>
              <m:rPr>
                <m:sty m:val="p"/>
              </m:rPr>
              <w:rPr>
                <w:rFonts w:ascii="Cambria Math" w:hAnsi="Cambria Math" w:cstheme="majorBidi"/>
                <w:sz w:val="20"/>
                <w:szCs w:val="20"/>
              </w:rPr>
              <m:t>(</m:t>
            </m:r>
            <m:sSub>
              <m:sSubPr>
                <m:ctrlPr>
                  <w:rPr>
                    <w:rFonts w:ascii="Cambria Math" w:hAnsi="Cambria Math" w:cstheme="majorBidi"/>
                    <w:sz w:val="20"/>
                    <w:szCs w:val="20"/>
                  </w:rPr>
                </m:ctrlPr>
              </m:sSubPr>
              <m:e>
                <m:r>
                  <m:rPr>
                    <m:sty m:val="p"/>
                  </m:rPr>
                  <w:rPr>
                    <w:rFonts w:ascii="Cambria Math" w:hAnsi="Cambria Math" w:cstheme="majorBidi"/>
                    <w:sz w:val="20"/>
                    <w:szCs w:val="20"/>
                  </w:rPr>
                  <m:t>H</m:t>
                </m:r>
              </m:e>
              <m:sub>
                <m:r>
                  <w:rPr>
                    <w:rFonts w:ascii="Cambria Math" w:hAnsi="Cambria Math" w:cstheme="majorBidi"/>
                    <w:sz w:val="20"/>
                    <w:szCs w:val="20"/>
                  </w:rPr>
                  <m:t>2</m:t>
                </m:r>
              </m:sub>
            </m:sSub>
            <m:r>
              <m:rPr>
                <m:sty m:val="p"/>
              </m:rPr>
              <w:rPr>
                <w:rFonts w:ascii="Cambria Math" w:hAnsi="Cambria Math" w:cstheme="majorBidi"/>
                <w:sz w:val="20"/>
                <w:szCs w:val="20"/>
              </w:rPr>
              <m:t>O)</m:t>
            </m:r>
          </m:e>
          <m:sub>
            <m:r>
              <w:rPr>
                <w:rFonts w:ascii="Cambria Math" w:hAnsi="Cambria Math" w:cstheme="majorBidi"/>
                <w:sz w:val="20"/>
                <w:szCs w:val="20"/>
              </w:rPr>
              <m:t>2</m:t>
            </m:r>
          </m:sub>
        </m:sSub>
        <m:r>
          <m:rPr>
            <m:sty m:val="p"/>
          </m:rPr>
          <w:rPr>
            <w:rFonts w:ascii="Cambria Math" w:hAnsi="Cambria Math" w:cstheme="majorBidi"/>
            <w:sz w:val="20"/>
            <w:szCs w:val="20"/>
          </w:rPr>
          <m:t>·</m:t>
        </m:r>
        <m:sSub>
          <m:sSubPr>
            <m:ctrlPr>
              <w:rPr>
                <w:rFonts w:ascii="Cambria Math" w:hAnsi="Cambria Math" w:cstheme="majorBidi"/>
                <w:sz w:val="20"/>
                <w:szCs w:val="20"/>
              </w:rPr>
            </m:ctrlPr>
          </m:sSubPr>
          <m:e>
            <m:r>
              <m:rPr>
                <m:sty m:val="p"/>
              </m:rPr>
              <w:rPr>
                <w:rFonts w:ascii="Cambria Math" w:hAnsi="Cambria Math" w:cstheme="majorBidi"/>
                <w:sz w:val="20"/>
                <w:szCs w:val="20"/>
              </w:rPr>
              <m:t>H</m:t>
            </m:r>
          </m:e>
          <m:sub>
            <m:r>
              <w:rPr>
                <w:rFonts w:ascii="Cambria Math" w:hAnsi="Cambria Math" w:cstheme="majorBidi"/>
                <w:sz w:val="20"/>
                <w:szCs w:val="20"/>
              </w:rPr>
              <m:t>2</m:t>
            </m:r>
          </m:sub>
        </m:sSub>
        <m:r>
          <m:rPr>
            <m:sty m:val="p"/>
          </m:rPr>
          <w:rPr>
            <w:rFonts w:ascii="Cambria Math" w:hAnsi="Cambria Math" w:cstheme="majorBidi"/>
            <w:sz w:val="20"/>
            <w:szCs w:val="20"/>
          </w:rPr>
          <m:t>O</m:t>
        </m:r>
      </m:oMath>
    </w:p>
    <w:p w14:paraId="10B17B39"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sz w:val="24"/>
          <w:szCs w:val="24"/>
        </w:rPr>
      </w:pPr>
      <w:r w:rsidRPr="00AE4CE8">
        <w:rPr>
          <w:rFonts w:asciiTheme="majorBidi" w:hAnsiTheme="majorBidi" w:cstheme="majorBidi"/>
          <w:b/>
          <w:bCs/>
          <w:sz w:val="20"/>
          <w:szCs w:val="20"/>
        </w:rPr>
        <w:lastRenderedPageBreak/>
        <w:t>Figure. 2.</w:t>
      </w:r>
      <w:r w:rsidRPr="00AE4CE8">
        <w:rPr>
          <w:rFonts w:asciiTheme="majorBidi" w:hAnsiTheme="majorBidi" w:cstheme="majorBidi"/>
          <w:sz w:val="20"/>
          <w:szCs w:val="20"/>
        </w:rPr>
        <w:t xml:space="preserve"> A fragment of the 1D </w:t>
      </w:r>
      <w:r w:rsidRPr="00AE4CE8">
        <w:rPr>
          <w:rFonts w:asciiTheme="majorBidi" w:hAnsiTheme="majorBidi" w:cstheme="majorBidi"/>
          <w:sz w:val="24"/>
          <w:szCs w:val="24"/>
        </w:rPr>
        <w:t>FeF</w:t>
      </w:r>
      <w:r w:rsidRPr="00AE4CE8">
        <w:rPr>
          <w:rFonts w:asciiTheme="majorBidi" w:hAnsiTheme="majorBidi" w:cstheme="majorBidi"/>
          <w:sz w:val="24"/>
          <w:szCs w:val="24"/>
          <w:vertAlign w:val="subscript"/>
        </w:rPr>
        <w:t>3</w:t>
      </w:r>
      <w:r w:rsidRPr="00AE4CE8">
        <w:rPr>
          <w:rFonts w:asciiTheme="majorBidi" w:hAnsiTheme="majorBidi" w:cstheme="majorBidi"/>
          <w:sz w:val="24"/>
          <w:szCs w:val="24"/>
        </w:rPr>
        <w:t>(H</w:t>
      </w:r>
      <w:r w:rsidRPr="00AE4CE8">
        <w:rPr>
          <w:rFonts w:asciiTheme="majorBidi" w:hAnsiTheme="majorBidi" w:cstheme="majorBidi"/>
          <w:sz w:val="24"/>
          <w:szCs w:val="24"/>
          <w:vertAlign w:val="subscript"/>
        </w:rPr>
        <w:t>2</w:t>
      </w:r>
      <w:r w:rsidRPr="00AE4CE8">
        <w:rPr>
          <w:rFonts w:asciiTheme="majorBidi" w:hAnsiTheme="majorBidi" w:cstheme="majorBidi"/>
          <w:sz w:val="24"/>
          <w:szCs w:val="24"/>
        </w:rPr>
        <w:t>O)</w:t>
      </w:r>
      <w:r w:rsidRPr="00AE4CE8">
        <w:rPr>
          <w:rFonts w:asciiTheme="majorBidi" w:hAnsiTheme="majorBidi" w:cstheme="majorBidi"/>
          <w:sz w:val="24"/>
          <w:szCs w:val="24"/>
          <w:vertAlign w:val="subscript"/>
        </w:rPr>
        <w:t>2</w:t>
      </w:r>
      <w:r w:rsidRPr="00AE4CE8">
        <w:rPr>
          <w:rFonts w:asciiTheme="majorBidi" w:hAnsiTheme="majorBidi" w:cstheme="majorBidi"/>
          <w:sz w:val="24"/>
          <w:szCs w:val="24"/>
        </w:rPr>
        <w:t>·H</w:t>
      </w:r>
      <w:r w:rsidRPr="00AE4CE8">
        <w:rPr>
          <w:rFonts w:asciiTheme="majorBidi" w:hAnsiTheme="majorBidi" w:cstheme="majorBidi"/>
          <w:sz w:val="24"/>
          <w:szCs w:val="24"/>
          <w:vertAlign w:val="subscript"/>
        </w:rPr>
        <w:t>2</w:t>
      </w:r>
      <w:r w:rsidRPr="00AE4CE8">
        <w:rPr>
          <w:rFonts w:asciiTheme="majorBidi" w:hAnsiTheme="majorBidi" w:cstheme="majorBidi"/>
          <w:sz w:val="24"/>
          <w:szCs w:val="24"/>
        </w:rPr>
        <w:t>O.</w:t>
      </w:r>
    </w:p>
    <w:p w14:paraId="03D0E6D1"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b/>
          <w:bCs/>
          <w:sz w:val="20"/>
          <w:szCs w:val="20"/>
        </w:rPr>
        <w:t>Figure. 3.</w:t>
      </w:r>
      <w:r w:rsidRPr="00AE4CE8">
        <w:rPr>
          <w:rFonts w:asciiTheme="majorBidi" w:hAnsiTheme="majorBidi" w:cstheme="majorBidi"/>
          <w:sz w:val="20"/>
          <w:szCs w:val="20"/>
        </w:rPr>
        <w:t xml:space="preserve"> The XRD patterns of (a) simulated from single crystal X-ray data and (b) nano-structure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p>
    <w:p w14:paraId="0033A0BE"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b/>
          <w:bCs/>
          <w:sz w:val="20"/>
          <w:szCs w:val="20"/>
        </w:rPr>
        <w:t>Figure. 4.</w:t>
      </w:r>
      <w:r w:rsidRPr="00AE4CE8">
        <w:rPr>
          <w:rFonts w:asciiTheme="majorBidi" w:hAnsiTheme="majorBidi" w:cstheme="majorBidi"/>
          <w:sz w:val="20"/>
          <w:szCs w:val="20"/>
        </w:rPr>
        <w:t xml:space="preserve"> SEM photograph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 nanoparticles.</w:t>
      </w:r>
    </w:p>
    <w:p w14:paraId="57AA5112"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sz w:val="20"/>
          <w:szCs w:val="20"/>
        </w:rPr>
      </w:pPr>
      <w:r w:rsidRPr="00AE4CE8">
        <w:rPr>
          <w:rFonts w:asciiTheme="majorBidi" w:hAnsiTheme="majorBidi" w:cstheme="majorBidi"/>
          <w:b/>
          <w:bCs/>
          <w:color w:val="000000"/>
          <w:sz w:val="20"/>
          <w:szCs w:val="20"/>
        </w:rPr>
        <w:t>Figure. 5.</w:t>
      </w:r>
      <w:r w:rsidRPr="00AE4CE8">
        <w:rPr>
          <w:rFonts w:asciiTheme="majorBidi" w:hAnsiTheme="majorBidi" w:cstheme="majorBidi"/>
          <w:color w:val="000000"/>
          <w:sz w:val="20"/>
          <w:szCs w:val="20"/>
        </w:rPr>
        <w:t xml:space="preserve"> XRD patterns of iron fluoride prepared by calcination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color w:val="000000"/>
          <w:sz w:val="20"/>
          <w:szCs w:val="20"/>
        </w:rPr>
        <w:t xml:space="preserve"> in argon atmosphere.</w:t>
      </w:r>
    </w:p>
    <w:p w14:paraId="3BF4F449" w14:textId="77777777" w:rsidR="00B81E6E" w:rsidRPr="00AE4CE8" w:rsidRDefault="00B81E6E" w:rsidP="00B76F25">
      <w:pPr>
        <w:autoSpaceDE w:val="0"/>
        <w:autoSpaceDN w:val="0"/>
        <w:adjustRightInd w:val="0"/>
        <w:spacing w:after="0" w:line="360" w:lineRule="auto"/>
        <w:jc w:val="both"/>
        <w:rPr>
          <w:rFonts w:asciiTheme="majorBidi" w:hAnsiTheme="majorBidi" w:cstheme="majorBidi"/>
          <w:color w:val="000000"/>
          <w:sz w:val="20"/>
          <w:szCs w:val="20"/>
        </w:rPr>
      </w:pPr>
      <w:r w:rsidRPr="00AE4CE8">
        <w:rPr>
          <w:rFonts w:asciiTheme="majorBidi" w:hAnsiTheme="majorBidi" w:cstheme="majorBidi"/>
          <w:b/>
          <w:bCs/>
          <w:sz w:val="20"/>
          <w:szCs w:val="20"/>
        </w:rPr>
        <w:t>Figure. 6.</w:t>
      </w:r>
      <w:r w:rsidRPr="00AE4CE8">
        <w:rPr>
          <w:rFonts w:asciiTheme="majorBidi" w:hAnsiTheme="majorBidi" w:cstheme="majorBidi"/>
          <w:sz w:val="20"/>
          <w:szCs w:val="20"/>
        </w:rPr>
        <w:t xml:space="preserve"> SEM photograph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 xml:space="preserve"> nanoparticles (produced by calcination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color w:val="000000"/>
          <w:sz w:val="20"/>
          <w:szCs w:val="20"/>
        </w:rPr>
        <w:t xml:space="preserve"> in argon atmosphere.</w:t>
      </w:r>
    </w:p>
    <w:p w14:paraId="3F4C6717" w14:textId="77777777" w:rsidR="00B81E6E" w:rsidRPr="00AE4CE8" w:rsidRDefault="00B81E6E" w:rsidP="00B76F25">
      <w:pPr>
        <w:autoSpaceDE w:val="0"/>
        <w:autoSpaceDN w:val="0"/>
        <w:adjustRightInd w:val="0"/>
        <w:spacing w:after="0" w:line="360" w:lineRule="auto"/>
        <w:jc w:val="both"/>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7. </w:t>
      </w:r>
      <w:r w:rsidRPr="00AE4CE8">
        <w:rPr>
          <w:rFonts w:asciiTheme="majorBidi" w:eastAsia="Calibri" w:hAnsiTheme="majorBidi" w:cstheme="majorBidi"/>
          <w:color w:val="04070C"/>
          <w:sz w:val="20"/>
          <w:szCs w:val="20"/>
        </w:rPr>
        <w:t xml:space="preserve">Heating-cooling curves showing the electrical resistance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film as a function of temperature.</w:t>
      </w:r>
    </w:p>
    <w:p w14:paraId="711BBDA3" w14:textId="77777777" w:rsidR="00B81E6E" w:rsidRPr="00AE4CE8" w:rsidRDefault="00B81E6E" w:rsidP="00B76F25">
      <w:pPr>
        <w:autoSpaceDE w:val="0"/>
        <w:autoSpaceDN w:val="0"/>
        <w:adjustRightInd w:val="0"/>
        <w:spacing w:after="0" w:line="360" w:lineRule="auto"/>
        <w:jc w:val="both"/>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8. </w:t>
      </w:r>
      <w:r w:rsidRPr="00AE4CE8">
        <w:rPr>
          <w:rFonts w:asciiTheme="majorBidi" w:eastAsia="Calibri" w:hAnsiTheme="majorBidi" w:cstheme="majorBidi"/>
          <w:color w:val="04070C"/>
          <w:sz w:val="20"/>
          <w:szCs w:val="20"/>
        </w:rPr>
        <w:t xml:space="preserve">Response to 400 ppm of CO vs. the operating temperature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w:t>
      </w:r>
    </w:p>
    <w:p w14:paraId="5046FFB7" w14:textId="77777777" w:rsidR="00B81E6E" w:rsidRPr="00AE4CE8" w:rsidRDefault="00B81E6E" w:rsidP="00B76F25">
      <w:pPr>
        <w:autoSpaceDE w:val="0"/>
        <w:autoSpaceDN w:val="0"/>
        <w:adjustRightInd w:val="0"/>
        <w:spacing w:after="0" w:line="360" w:lineRule="auto"/>
        <w:jc w:val="both"/>
        <w:rPr>
          <w:rFonts w:asciiTheme="majorBidi" w:eastAsia="Calibri" w:hAnsiTheme="majorBidi" w:cstheme="majorBidi"/>
          <w:color w:val="04070C"/>
          <w:sz w:val="20"/>
          <w:szCs w:val="20"/>
        </w:rPr>
      </w:pPr>
      <w:proofErr w:type="spellStart"/>
      <w:r w:rsidRPr="00AE4CE8">
        <w:rPr>
          <w:rFonts w:asciiTheme="majorBidi" w:eastAsia="Calibri" w:hAnsiTheme="majorBidi" w:cstheme="majorBidi"/>
          <w:b/>
          <w:bCs/>
          <w:color w:val="04070C"/>
          <w:sz w:val="20"/>
          <w:szCs w:val="20"/>
        </w:rPr>
        <w:t>Figuer</w:t>
      </w:r>
      <w:proofErr w:type="spellEnd"/>
      <w:r w:rsidRPr="00AE4CE8">
        <w:rPr>
          <w:rFonts w:asciiTheme="majorBidi" w:eastAsia="Calibri" w:hAnsiTheme="majorBidi" w:cstheme="majorBidi"/>
          <w:b/>
          <w:bCs/>
          <w:color w:val="04070C"/>
          <w:sz w:val="20"/>
          <w:szCs w:val="20"/>
        </w:rPr>
        <w:t xml:space="preserve">. 9. </w:t>
      </w:r>
      <w:r w:rsidRPr="00AE4CE8">
        <w:rPr>
          <w:rFonts w:asciiTheme="majorBidi" w:eastAsia="Calibri" w:hAnsiTheme="majorBidi" w:cstheme="majorBidi"/>
          <w:color w:val="04070C"/>
          <w:sz w:val="20"/>
          <w:szCs w:val="20"/>
        </w:rPr>
        <w:t xml:space="preserve">Transient response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 to exposure of 100ppm of CO at 300 </w:t>
      </w:r>
      <w:r w:rsidRPr="00AE4CE8">
        <w:rPr>
          <w:rFonts w:asciiTheme="majorBidi" w:eastAsia="Calibri" w:hAnsiTheme="majorBidi" w:cstheme="majorBidi"/>
          <w:color w:val="04070C"/>
          <w:sz w:val="20"/>
          <w:szCs w:val="20"/>
          <w:vertAlign w:val="superscript"/>
        </w:rPr>
        <w:t>◦</w:t>
      </w:r>
      <w:r w:rsidRPr="00AE4CE8">
        <w:rPr>
          <w:rFonts w:asciiTheme="majorBidi" w:eastAsia="Calibri" w:hAnsiTheme="majorBidi" w:cstheme="majorBidi"/>
          <w:color w:val="04070C"/>
          <w:sz w:val="20"/>
          <w:szCs w:val="20"/>
        </w:rPr>
        <w:t>C.</w:t>
      </w:r>
    </w:p>
    <w:p w14:paraId="4ECCDFBA" w14:textId="77777777" w:rsidR="00B81E6E" w:rsidRPr="00AE4CE8" w:rsidRDefault="00B81E6E" w:rsidP="00B76F25">
      <w:pPr>
        <w:autoSpaceDE w:val="0"/>
        <w:autoSpaceDN w:val="0"/>
        <w:adjustRightInd w:val="0"/>
        <w:spacing w:after="0" w:line="360" w:lineRule="auto"/>
        <w:jc w:val="both"/>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10. </w:t>
      </w:r>
      <w:r w:rsidRPr="00AE4CE8">
        <w:rPr>
          <w:rFonts w:asciiTheme="majorBidi" w:eastAsia="Calibri" w:hAnsiTheme="majorBidi" w:cstheme="majorBidi"/>
          <w:color w:val="04070C"/>
          <w:sz w:val="20"/>
          <w:szCs w:val="20"/>
        </w:rPr>
        <w:t xml:space="preserve">Response to different CO gas concentration for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sensors at 300 </w:t>
      </w:r>
      <w:r w:rsidRPr="00AE4CE8">
        <w:rPr>
          <w:rFonts w:asciiTheme="majorBidi" w:eastAsia="Calibri" w:hAnsiTheme="majorBidi" w:cstheme="majorBidi"/>
          <w:color w:val="04070C"/>
          <w:sz w:val="20"/>
          <w:szCs w:val="20"/>
          <w:vertAlign w:val="superscript"/>
        </w:rPr>
        <w:t>◦</w:t>
      </w:r>
      <w:r w:rsidRPr="00AE4CE8">
        <w:rPr>
          <w:rFonts w:asciiTheme="majorBidi" w:eastAsia="Calibri" w:hAnsiTheme="majorBidi" w:cstheme="majorBidi"/>
          <w:color w:val="04070C"/>
          <w:sz w:val="20"/>
          <w:szCs w:val="20"/>
        </w:rPr>
        <w:t>C.</w:t>
      </w:r>
    </w:p>
    <w:p w14:paraId="24AFD104" w14:textId="77777777" w:rsidR="00B81E6E" w:rsidRDefault="00B81E6E" w:rsidP="00B76F25">
      <w:pPr>
        <w:spacing w:line="360" w:lineRule="auto"/>
        <w:jc w:val="both"/>
        <w:rPr>
          <w:rFonts w:asciiTheme="majorBidi" w:eastAsia="Calibri" w:hAnsiTheme="majorBidi" w:cstheme="majorBidi"/>
          <w:color w:val="04070C"/>
          <w:sz w:val="20"/>
          <w:szCs w:val="20"/>
          <w:lang w:bidi="fa-IR"/>
        </w:rPr>
      </w:pPr>
      <w:r w:rsidRPr="00AE4CE8">
        <w:rPr>
          <w:rFonts w:asciiTheme="majorBidi" w:eastAsia="Calibri" w:hAnsiTheme="majorBidi" w:cstheme="majorBidi"/>
          <w:b/>
          <w:bCs/>
          <w:color w:val="04070C"/>
          <w:sz w:val="20"/>
          <w:szCs w:val="20"/>
          <w:lang w:bidi="fa-IR"/>
        </w:rPr>
        <w:t>Figure. 11</w:t>
      </w:r>
      <w:r w:rsidRPr="00AE4CE8">
        <w:rPr>
          <w:rFonts w:asciiTheme="majorBidi" w:eastAsia="Calibri" w:hAnsiTheme="majorBidi" w:cstheme="majorBidi"/>
          <w:color w:val="04070C"/>
          <w:sz w:val="20"/>
          <w:szCs w:val="20"/>
          <w:lang w:bidi="fa-IR"/>
        </w:rPr>
        <w:t xml:space="preserve">. (a) Calibration curves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w:t>
      </w:r>
      <w:r w:rsidRPr="00AE4CE8">
        <w:rPr>
          <w:rFonts w:asciiTheme="majorBidi" w:eastAsia="Calibri" w:hAnsiTheme="majorBidi" w:cstheme="majorBidi"/>
          <w:color w:val="04070C"/>
          <w:sz w:val="20"/>
          <w:szCs w:val="20"/>
          <w:lang w:bidi="fa-IR"/>
        </w:rPr>
        <w:t xml:space="preserve">sensors at 300 °C; (b) calibration curves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w:t>
      </w:r>
      <w:r w:rsidRPr="00AE4CE8">
        <w:rPr>
          <w:rFonts w:asciiTheme="majorBidi" w:eastAsia="Calibri" w:hAnsiTheme="majorBidi" w:cstheme="majorBidi"/>
          <w:color w:val="04070C"/>
          <w:sz w:val="20"/>
          <w:szCs w:val="20"/>
          <w:lang w:bidi="fa-IR"/>
        </w:rPr>
        <w:t xml:space="preserve">sensors showing the measured sensitivity to CO and the extrapolated detection limit related to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lang w:bidi="fa-IR"/>
        </w:rPr>
        <w:t xml:space="preserve"> sensor.</w:t>
      </w:r>
    </w:p>
    <w:p w14:paraId="07F25641"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76E3C03F"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1A53196A"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0102B9F9"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60A53D5A"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3E2F92DE"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4222268A"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332D5872"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6DA6DEDC"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35C088C5"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364BC84E" w14:textId="77777777" w:rsidR="0055076F" w:rsidRDefault="0055076F" w:rsidP="00B76F25">
      <w:pPr>
        <w:spacing w:line="360" w:lineRule="auto"/>
        <w:jc w:val="both"/>
        <w:rPr>
          <w:rFonts w:asciiTheme="majorBidi" w:eastAsia="Calibri" w:hAnsiTheme="majorBidi" w:cstheme="majorBidi"/>
          <w:color w:val="04070C"/>
          <w:sz w:val="20"/>
          <w:szCs w:val="20"/>
          <w:lang w:bidi="fa-IR"/>
        </w:rPr>
      </w:pPr>
    </w:p>
    <w:p w14:paraId="145030E7" w14:textId="77777777" w:rsidR="0055076F" w:rsidRPr="00AE4CE8" w:rsidRDefault="0055076F" w:rsidP="00B76F25">
      <w:pPr>
        <w:spacing w:line="360" w:lineRule="auto"/>
        <w:jc w:val="both"/>
        <w:rPr>
          <w:rFonts w:asciiTheme="majorBidi" w:eastAsia="Calibri" w:hAnsiTheme="majorBidi" w:cstheme="majorBidi"/>
          <w:color w:val="04070C"/>
          <w:sz w:val="20"/>
          <w:szCs w:val="20"/>
          <w:lang w:bidi="fa-IR"/>
        </w:rPr>
      </w:pPr>
    </w:p>
    <w:p w14:paraId="6370DC37"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b/>
          <w:bCs/>
          <w:sz w:val="20"/>
          <w:szCs w:val="20"/>
        </w:rPr>
        <w:t>Table. 1.</w:t>
      </w:r>
      <w:r w:rsidRPr="00AE4CE8">
        <w:rPr>
          <w:rFonts w:asciiTheme="majorBidi" w:hAnsiTheme="majorBidi" w:cstheme="majorBidi"/>
          <w:sz w:val="20"/>
          <w:szCs w:val="20"/>
        </w:rPr>
        <w:t xml:space="preserve"> Crystal data and structure refinement details for FeF3(H2O)2·H2O.</w:t>
      </w:r>
    </w:p>
    <w:tbl>
      <w:tblPr>
        <w:tblStyle w:val="TableGrid"/>
        <w:tblW w:w="0" w:type="auto"/>
        <w:jc w:val="center"/>
        <w:tblLook w:val="04A0" w:firstRow="1" w:lastRow="0" w:firstColumn="1" w:lastColumn="0" w:noHBand="0" w:noVBand="1"/>
      </w:tblPr>
      <w:tblGrid>
        <w:gridCol w:w="2335"/>
        <w:gridCol w:w="1980"/>
      </w:tblGrid>
      <w:tr w:rsidR="00B81E6E" w:rsidRPr="00AE4CE8" w14:paraId="1D6F133E" w14:textId="77777777" w:rsidTr="001D05A1">
        <w:trPr>
          <w:jc w:val="center"/>
        </w:trPr>
        <w:tc>
          <w:tcPr>
            <w:tcW w:w="2335" w:type="dxa"/>
          </w:tcPr>
          <w:p w14:paraId="7BBD231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Compound</w:t>
            </w:r>
          </w:p>
        </w:tc>
        <w:tc>
          <w:tcPr>
            <w:tcW w:w="1980" w:type="dxa"/>
          </w:tcPr>
          <w:p w14:paraId="21F70B09"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Iron Fluoride</w:t>
            </w:r>
          </w:p>
        </w:tc>
      </w:tr>
      <w:tr w:rsidR="00B81E6E" w:rsidRPr="00AE4CE8" w14:paraId="16C2029C" w14:textId="77777777" w:rsidTr="001D05A1">
        <w:trPr>
          <w:jc w:val="center"/>
        </w:trPr>
        <w:tc>
          <w:tcPr>
            <w:tcW w:w="2335" w:type="dxa"/>
          </w:tcPr>
          <w:p w14:paraId="4941E32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Formula</w:t>
            </w:r>
          </w:p>
        </w:tc>
        <w:tc>
          <w:tcPr>
            <w:tcW w:w="1980" w:type="dxa"/>
          </w:tcPr>
          <w:p w14:paraId="7FB325E7"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FeF3(H2O)2·H2O</w:t>
            </w:r>
          </w:p>
        </w:tc>
      </w:tr>
      <w:tr w:rsidR="00B81E6E" w:rsidRPr="00AE4CE8" w14:paraId="278C6D58" w14:textId="77777777" w:rsidTr="001D05A1">
        <w:trPr>
          <w:jc w:val="center"/>
        </w:trPr>
        <w:tc>
          <w:tcPr>
            <w:tcW w:w="2335" w:type="dxa"/>
          </w:tcPr>
          <w:p w14:paraId="2BEADF8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proofErr w:type="spellStart"/>
            <w:r w:rsidRPr="00AE4CE8">
              <w:rPr>
                <w:rFonts w:asciiTheme="majorBidi" w:hAnsiTheme="majorBidi" w:cstheme="majorBidi"/>
                <w:sz w:val="20"/>
                <w:szCs w:val="20"/>
              </w:rPr>
              <w:t>Fw</w:t>
            </w:r>
            <w:proofErr w:type="spellEnd"/>
            <w:r w:rsidRPr="00AE4CE8">
              <w:rPr>
                <w:rFonts w:asciiTheme="majorBidi" w:hAnsiTheme="majorBidi" w:cstheme="majorBidi"/>
                <w:sz w:val="20"/>
                <w:szCs w:val="20"/>
              </w:rPr>
              <w:t xml:space="preserve"> (g/mol)</w:t>
            </w:r>
          </w:p>
        </w:tc>
        <w:tc>
          <w:tcPr>
            <w:tcW w:w="1980" w:type="dxa"/>
          </w:tcPr>
          <w:p w14:paraId="6C8E3B7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166.90</w:t>
            </w:r>
          </w:p>
        </w:tc>
      </w:tr>
      <w:tr w:rsidR="00B81E6E" w:rsidRPr="00AE4CE8" w14:paraId="43E7C25F" w14:textId="77777777" w:rsidTr="001D05A1">
        <w:trPr>
          <w:jc w:val="center"/>
        </w:trPr>
        <w:tc>
          <w:tcPr>
            <w:tcW w:w="2335" w:type="dxa"/>
          </w:tcPr>
          <w:p w14:paraId="514BA175"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Space group</w:t>
            </w:r>
          </w:p>
        </w:tc>
        <w:tc>
          <w:tcPr>
            <w:tcW w:w="1980" w:type="dxa"/>
          </w:tcPr>
          <w:p w14:paraId="5D7DF33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P4/n</w:t>
            </w:r>
          </w:p>
        </w:tc>
      </w:tr>
      <w:tr w:rsidR="00B81E6E" w:rsidRPr="00AE4CE8" w14:paraId="4C72FE53" w14:textId="77777777" w:rsidTr="001D05A1">
        <w:trPr>
          <w:jc w:val="center"/>
        </w:trPr>
        <w:tc>
          <w:tcPr>
            <w:tcW w:w="2335" w:type="dxa"/>
          </w:tcPr>
          <w:p w14:paraId="2D187DFF"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 xml:space="preserve">a </w:t>
            </w:r>
          </w:p>
        </w:tc>
        <w:tc>
          <w:tcPr>
            <w:tcW w:w="1980" w:type="dxa"/>
          </w:tcPr>
          <w:p w14:paraId="1FA65E0E"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7.822(5)</w:t>
            </w:r>
          </w:p>
        </w:tc>
      </w:tr>
      <w:tr w:rsidR="00B81E6E" w:rsidRPr="00AE4CE8" w14:paraId="5469A865" w14:textId="77777777" w:rsidTr="001D05A1">
        <w:trPr>
          <w:jc w:val="center"/>
        </w:trPr>
        <w:tc>
          <w:tcPr>
            <w:tcW w:w="2335" w:type="dxa"/>
          </w:tcPr>
          <w:p w14:paraId="72939BAD"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lastRenderedPageBreak/>
              <w:t xml:space="preserve">b </w:t>
            </w:r>
          </w:p>
        </w:tc>
        <w:tc>
          <w:tcPr>
            <w:tcW w:w="1980" w:type="dxa"/>
          </w:tcPr>
          <w:p w14:paraId="23C840C6"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7.822(5)</w:t>
            </w:r>
          </w:p>
        </w:tc>
      </w:tr>
      <w:tr w:rsidR="00B81E6E" w:rsidRPr="00AE4CE8" w14:paraId="4F44310A" w14:textId="77777777" w:rsidTr="001D05A1">
        <w:trPr>
          <w:jc w:val="center"/>
        </w:trPr>
        <w:tc>
          <w:tcPr>
            <w:tcW w:w="2335" w:type="dxa"/>
          </w:tcPr>
          <w:p w14:paraId="746E1AEE"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 xml:space="preserve">c </w:t>
            </w:r>
          </w:p>
        </w:tc>
        <w:tc>
          <w:tcPr>
            <w:tcW w:w="1980" w:type="dxa"/>
          </w:tcPr>
          <w:p w14:paraId="3F0C2069"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3.884(5)</w:t>
            </w:r>
          </w:p>
        </w:tc>
      </w:tr>
      <w:tr w:rsidR="00B81E6E" w:rsidRPr="00AE4CE8" w14:paraId="21B67C24" w14:textId="77777777" w:rsidTr="001D05A1">
        <w:trPr>
          <w:jc w:val="center"/>
        </w:trPr>
        <w:tc>
          <w:tcPr>
            <w:tcW w:w="2335" w:type="dxa"/>
          </w:tcPr>
          <w:p w14:paraId="061A1EC2"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 xml:space="preserve">α </w:t>
            </w:r>
          </w:p>
        </w:tc>
        <w:tc>
          <w:tcPr>
            <w:tcW w:w="1980" w:type="dxa"/>
          </w:tcPr>
          <w:p w14:paraId="331AAEF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90</w:t>
            </w:r>
          </w:p>
        </w:tc>
      </w:tr>
      <w:tr w:rsidR="00B81E6E" w:rsidRPr="00AE4CE8" w14:paraId="75EB83A8" w14:textId="77777777" w:rsidTr="001D05A1">
        <w:trPr>
          <w:jc w:val="center"/>
        </w:trPr>
        <w:tc>
          <w:tcPr>
            <w:tcW w:w="2335" w:type="dxa"/>
          </w:tcPr>
          <w:p w14:paraId="70C53F1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 xml:space="preserve">β </w:t>
            </w:r>
          </w:p>
        </w:tc>
        <w:tc>
          <w:tcPr>
            <w:tcW w:w="1980" w:type="dxa"/>
          </w:tcPr>
          <w:p w14:paraId="5A11BF7A"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90</w:t>
            </w:r>
          </w:p>
        </w:tc>
      </w:tr>
      <w:tr w:rsidR="00B81E6E" w:rsidRPr="00AE4CE8" w14:paraId="0EA95917" w14:textId="77777777" w:rsidTr="001D05A1">
        <w:trPr>
          <w:jc w:val="center"/>
        </w:trPr>
        <w:tc>
          <w:tcPr>
            <w:tcW w:w="2335" w:type="dxa"/>
          </w:tcPr>
          <w:p w14:paraId="6726CA27"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γ</w:t>
            </w:r>
          </w:p>
        </w:tc>
        <w:tc>
          <w:tcPr>
            <w:tcW w:w="1980" w:type="dxa"/>
          </w:tcPr>
          <w:p w14:paraId="56261967"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90</w:t>
            </w:r>
          </w:p>
        </w:tc>
      </w:tr>
      <w:tr w:rsidR="00B81E6E" w:rsidRPr="00AE4CE8" w14:paraId="55F404E6" w14:textId="77777777" w:rsidTr="001D05A1">
        <w:trPr>
          <w:jc w:val="center"/>
        </w:trPr>
        <w:tc>
          <w:tcPr>
            <w:tcW w:w="2335" w:type="dxa"/>
          </w:tcPr>
          <w:p w14:paraId="11CB849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eastAsia="TimesNewRoman,ItalicOOEnc" w:hAnsiTheme="majorBidi" w:cstheme="majorBidi"/>
                <w:sz w:val="20"/>
                <w:szCs w:val="20"/>
              </w:rPr>
              <w:t>V / Ǻ3</w:t>
            </w:r>
          </w:p>
        </w:tc>
        <w:tc>
          <w:tcPr>
            <w:tcW w:w="1980" w:type="dxa"/>
          </w:tcPr>
          <w:p w14:paraId="47A9BE3D"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237.6(4)</w:t>
            </w:r>
          </w:p>
        </w:tc>
      </w:tr>
      <w:tr w:rsidR="00B81E6E" w:rsidRPr="00AE4CE8" w14:paraId="1AA51209" w14:textId="77777777" w:rsidTr="001D05A1">
        <w:trPr>
          <w:jc w:val="center"/>
        </w:trPr>
        <w:tc>
          <w:tcPr>
            <w:tcW w:w="2335" w:type="dxa"/>
          </w:tcPr>
          <w:p w14:paraId="0D6CC42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Z</w:t>
            </w:r>
          </w:p>
        </w:tc>
        <w:tc>
          <w:tcPr>
            <w:tcW w:w="1980" w:type="dxa"/>
          </w:tcPr>
          <w:p w14:paraId="20ACA79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2</w:t>
            </w:r>
          </w:p>
        </w:tc>
      </w:tr>
      <w:tr w:rsidR="00B81E6E" w:rsidRPr="00AE4CE8" w14:paraId="2CE06E1A" w14:textId="77777777" w:rsidTr="001D05A1">
        <w:trPr>
          <w:jc w:val="center"/>
        </w:trPr>
        <w:tc>
          <w:tcPr>
            <w:tcW w:w="2335" w:type="dxa"/>
          </w:tcPr>
          <w:p w14:paraId="49B1AB2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Crystal size /mm</w:t>
            </w:r>
          </w:p>
        </w:tc>
        <w:tc>
          <w:tcPr>
            <w:tcW w:w="1980" w:type="dxa"/>
          </w:tcPr>
          <w:p w14:paraId="3FFECBE2"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 xml:space="preserve">0.19 </w:t>
            </w:r>
            <w:r w:rsidRPr="00AE4CE8">
              <w:rPr>
                <w:rFonts w:asciiTheme="majorBidi" w:eastAsia="SymbolOOEnc" w:hAnsiTheme="majorBidi" w:cstheme="majorBidi"/>
                <w:sz w:val="20"/>
                <w:szCs w:val="20"/>
              </w:rPr>
              <w:t xml:space="preserve">* </w:t>
            </w:r>
            <w:r w:rsidRPr="00AE4CE8">
              <w:rPr>
                <w:rFonts w:asciiTheme="majorBidi" w:hAnsiTheme="majorBidi" w:cstheme="majorBidi"/>
                <w:sz w:val="20"/>
                <w:szCs w:val="20"/>
              </w:rPr>
              <w:t xml:space="preserve">0.1 </w:t>
            </w:r>
            <w:r w:rsidRPr="00AE4CE8">
              <w:rPr>
                <w:rFonts w:asciiTheme="majorBidi" w:eastAsia="SymbolOOEnc" w:hAnsiTheme="majorBidi" w:cstheme="majorBidi"/>
                <w:sz w:val="20"/>
                <w:szCs w:val="20"/>
              </w:rPr>
              <w:t xml:space="preserve">* </w:t>
            </w:r>
            <w:r w:rsidRPr="00AE4CE8">
              <w:rPr>
                <w:rFonts w:asciiTheme="majorBidi" w:hAnsiTheme="majorBidi" w:cstheme="majorBidi"/>
                <w:sz w:val="20"/>
                <w:szCs w:val="20"/>
              </w:rPr>
              <w:t>0.1</w:t>
            </w:r>
          </w:p>
        </w:tc>
      </w:tr>
      <w:tr w:rsidR="00B81E6E" w:rsidRPr="00AE4CE8" w14:paraId="62F1DE61" w14:textId="77777777" w:rsidTr="001D05A1">
        <w:trPr>
          <w:jc w:val="center"/>
        </w:trPr>
        <w:tc>
          <w:tcPr>
            <w:tcW w:w="2335" w:type="dxa"/>
          </w:tcPr>
          <w:p w14:paraId="38EC9C7C"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 xml:space="preserve">Crystal shape and </w:t>
            </w:r>
            <w:proofErr w:type="spellStart"/>
            <w:r w:rsidRPr="00AE4CE8">
              <w:rPr>
                <w:rFonts w:asciiTheme="majorBidi" w:hAnsiTheme="majorBidi" w:cstheme="majorBidi"/>
                <w:sz w:val="20"/>
                <w:szCs w:val="20"/>
              </w:rPr>
              <w:t>colour</w:t>
            </w:r>
            <w:proofErr w:type="spellEnd"/>
          </w:p>
        </w:tc>
        <w:tc>
          <w:tcPr>
            <w:tcW w:w="1980" w:type="dxa"/>
          </w:tcPr>
          <w:p w14:paraId="683C0DFF"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Brown</w:t>
            </w:r>
          </w:p>
        </w:tc>
      </w:tr>
      <w:tr w:rsidR="00B81E6E" w:rsidRPr="00AE4CE8" w14:paraId="0A06E38F" w14:textId="77777777" w:rsidTr="001D05A1">
        <w:trPr>
          <w:jc w:val="center"/>
        </w:trPr>
        <w:tc>
          <w:tcPr>
            <w:tcW w:w="2335" w:type="dxa"/>
          </w:tcPr>
          <w:p w14:paraId="73ED1AE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Data collection T/ K</w:t>
            </w:r>
          </w:p>
        </w:tc>
        <w:tc>
          <w:tcPr>
            <w:tcW w:w="1980" w:type="dxa"/>
          </w:tcPr>
          <w:p w14:paraId="6A2E372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100(2)</w:t>
            </w:r>
          </w:p>
        </w:tc>
      </w:tr>
      <w:tr w:rsidR="00B81E6E" w:rsidRPr="00AE4CE8" w14:paraId="51224041" w14:textId="77777777" w:rsidTr="001D05A1">
        <w:trPr>
          <w:jc w:val="center"/>
        </w:trPr>
        <w:tc>
          <w:tcPr>
            <w:tcW w:w="2335" w:type="dxa"/>
          </w:tcPr>
          <w:p w14:paraId="4554994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F(000)</w:t>
            </w:r>
          </w:p>
        </w:tc>
        <w:tc>
          <w:tcPr>
            <w:tcW w:w="1980" w:type="dxa"/>
          </w:tcPr>
          <w:p w14:paraId="5987FDD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166</w:t>
            </w:r>
          </w:p>
        </w:tc>
      </w:tr>
      <w:tr w:rsidR="00B81E6E" w:rsidRPr="00AE4CE8" w14:paraId="1017FDE4" w14:textId="77777777" w:rsidTr="001D05A1">
        <w:trPr>
          <w:jc w:val="center"/>
        </w:trPr>
        <w:tc>
          <w:tcPr>
            <w:tcW w:w="2335" w:type="dxa"/>
          </w:tcPr>
          <w:p w14:paraId="2A07CFF6"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proofErr w:type="spellStart"/>
            <w:r w:rsidRPr="00AE4CE8">
              <w:rPr>
                <w:rFonts w:asciiTheme="majorBidi" w:hAnsiTheme="majorBidi" w:cstheme="majorBidi"/>
                <w:sz w:val="20"/>
                <w:szCs w:val="20"/>
              </w:rPr>
              <w:t>Rint</w:t>
            </w:r>
            <w:proofErr w:type="spellEnd"/>
          </w:p>
        </w:tc>
        <w:tc>
          <w:tcPr>
            <w:tcW w:w="1980" w:type="dxa"/>
          </w:tcPr>
          <w:p w14:paraId="08C1DBC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0.0228</w:t>
            </w:r>
          </w:p>
        </w:tc>
      </w:tr>
      <w:tr w:rsidR="00B81E6E" w:rsidRPr="00AE4CE8" w14:paraId="25BD78C1" w14:textId="77777777" w:rsidTr="001D05A1">
        <w:trPr>
          <w:jc w:val="center"/>
        </w:trPr>
        <w:tc>
          <w:tcPr>
            <w:tcW w:w="2335" w:type="dxa"/>
          </w:tcPr>
          <w:p w14:paraId="0373BC98"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proofErr w:type="spellStart"/>
            <w:r w:rsidRPr="00AE4CE8">
              <w:rPr>
                <w:rFonts w:asciiTheme="majorBidi" w:hAnsiTheme="majorBidi" w:cstheme="majorBidi"/>
                <w:sz w:val="20"/>
                <w:szCs w:val="20"/>
              </w:rPr>
              <w:t>Obsd</w:t>
            </w:r>
            <w:proofErr w:type="spellEnd"/>
            <w:r w:rsidRPr="00AE4CE8">
              <w:rPr>
                <w:rFonts w:asciiTheme="majorBidi" w:hAnsiTheme="majorBidi" w:cstheme="majorBidi"/>
                <w:sz w:val="20"/>
                <w:szCs w:val="20"/>
              </w:rPr>
              <w:t xml:space="preserve"> data (I</w:t>
            </w:r>
            <w:r w:rsidRPr="00AE4CE8">
              <w:rPr>
                <w:rFonts w:asciiTheme="majorBidi" w:eastAsia="TimesNewRomanOOEnc" w:hAnsiTheme="majorBidi" w:cstheme="majorBidi"/>
                <w:sz w:val="20"/>
                <w:szCs w:val="20"/>
              </w:rPr>
              <w:t>&gt;2σ(</w:t>
            </w:r>
            <w:r w:rsidRPr="00AE4CE8">
              <w:rPr>
                <w:rFonts w:asciiTheme="majorBidi" w:hAnsiTheme="majorBidi" w:cstheme="majorBidi"/>
                <w:sz w:val="20"/>
                <w:szCs w:val="20"/>
              </w:rPr>
              <w:t>I))</w:t>
            </w:r>
          </w:p>
        </w:tc>
        <w:tc>
          <w:tcPr>
            <w:tcW w:w="1980" w:type="dxa"/>
          </w:tcPr>
          <w:p w14:paraId="0A16BF81"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356</w:t>
            </w:r>
          </w:p>
        </w:tc>
      </w:tr>
      <w:tr w:rsidR="00B81E6E" w:rsidRPr="00AE4CE8" w14:paraId="69CD6098" w14:textId="77777777" w:rsidTr="001D05A1">
        <w:trPr>
          <w:jc w:val="center"/>
        </w:trPr>
        <w:tc>
          <w:tcPr>
            <w:tcW w:w="2335" w:type="dxa"/>
          </w:tcPr>
          <w:p w14:paraId="70CE432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Data/restraints/parameters</w:t>
            </w:r>
          </w:p>
        </w:tc>
        <w:tc>
          <w:tcPr>
            <w:tcW w:w="1980" w:type="dxa"/>
          </w:tcPr>
          <w:p w14:paraId="33F2199D"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361/1/35</w:t>
            </w:r>
          </w:p>
        </w:tc>
      </w:tr>
      <w:tr w:rsidR="00B81E6E" w:rsidRPr="00AE4CE8" w14:paraId="6A3E8F63" w14:textId="77777777" w:rsidTr="001D05A1">
        <w:trPr>
          <w:jc w:val="center"/>
        </w:trPr>
        <w:tc>
          <w:tcPr>
            <w:tcW w:w="2335" w:type="dxa"/>
          </w:tcPr>
          <w:p w14:paraId="06FF88C7"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GOOF on F2</w:t>
            </w:r>
          </w:p>
        </w:tc>
        <w:tc>
          <w:tcPr>
            <w:tcW w:w="1980" w:type="dxa"/>
          </w:tcPr>
          <w:p w14:paraId="142F00CE"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1.103</w:t>
            </w:r>
          </w:p>
        </w:tc>
      </w:tr>
      <w:tr w:rsidR="00B81E6E" w:rsidRPr="00AE4CE8" w14:paraId="23045F68" w14:textId="77777777" w:rsidTr="001D05A1">
        <w:trPr>
          <w:jc w:val="center"/>
        </w:trPr>
        <w:tc>
          <w:tcPr>
            <w:tcW w:w="2335" w:type="dxa"/>
          </w:tcPr>
          <w:p w14:paraId="7D0FBDC6"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R1, w</w:t>
            </w:r>
            <w:r w:rsidRPr="00AE4CE8">
              <w:rPr>
                <w:rFonts w:asciiTheme="majorBidi" w:eastAsia="TimesNewRomanOOEnc" w:hAnsiTheme="majorBidi" w:cstheme="majorBidi"/>
                <w:sz w:val="20"/>
                <w:szCs w:val="20"/>
              </w:rPr>
              <w:t>R2 (I &gt;2σ(I))</w:t>
            </w:r>
          </w:p>
        </w:tc>
        <w:tc>
          <w:tcPr>
            <w:tcW w:w="1980" w:type="dxa"/>
          </w:tcPr>
          <w:p w14:paraId="5FF05BF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0.0160, 0.0453</w:t>
            </w:r>
          </w:p>
        </w:tc>
      </w:tr>
      <w:tr w:rsidR="00B81E6E" w:rsidRPr="00AE4CE8" w14:paraId="6CCFAC83" w14:textId="77777777" w:rsidTr="001D05A1">
        <w:trPr>
          <w:jc w:val="center"/>
        </w:trPr>
        <w:tc>
          <w:tcPr>
            <w:tcW w:w="2335" w:type="dxa"/>
          </w:tcPr>
          <w:p w14:paraId="79CCE25C"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R1, wR2 (all data)</w:t>
            </w:r>
          </w:p>
        </w:tc>
        <w:tc>
          <w:tcPr>
            <w:tcW w:w="1980" w:type="dxa"/>
          </w:tcPr>
          <w:p w14:paraId="4414CB7F"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0.0162, 0.0453</w:t>
            </w:r>
          </w:p>
        </w:tc>
      </w:tr>
      <w:tr w:rsidR="00B81E6E" w:rsidRPr="00AE4CE8" w14:paraId="0DF4EFCA" w14:textId="77777777" w:rsidTr="001D05A1">
        <w:trPr>
          <w:jc w:val="center"/>
        </w:trPr>
        <w:tc>
          <w:tcPr>
            <w:tcW w:w="2335" w:type="dxa"/>
          </w:tcPr>
          <w:p w14:paraId="761A149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Largest diff. peak / hole</w:t>
            </w:r>
          </w:p>
        </w:tc>
        <w:tc>
          <w:tcPr>
            <w:tcW w:w="1980" w:type="dxa"/>
          </w:tcPr>
          <w:p w14:paraId="61943653"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0.315 / -0.361</w:t>
            </w:r>
          </w:p>
        </w:tc>
      </w:tr>
      <w:tr w:rsidR="00B81E6E" w:rsidRPr="00AE4CE8" w14:paraId="668EC8A6" w14:textId="77777777" w:rsidTr="001D05A1">
        <w:trPr>
          <w:jc w:val="center"/>
        </w:trPr>
        <w:tc>
          <w:tcPr>
            <w:tcW w:w="2335" w:type="dxa"/>
          </w:tcPr>
          <w:p w14:paraId="089FBF80"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Oxidation state of Fe ion</w:t>
            </w:r>
          </w:p>
        </w:tc>
        <w:tc>
          <w:tcPr>
            <w:tcW w:w="1980" w:type="dxa"/>
          </w:tcPr>
          <w:p w14:paraId="73823DEE" w14:textId="77777777" w:rsidR="00B81E6E" w:rsidRPr="00AE4CE8" w:rsidRDefault="00B81E6E" w:rsidP="00B76F25">
            <w:pPr>
              <w:autoSpaceDE w:val="0"/>
              <w:autoSpaceDN w:val="0"/>
              <w:adjustRightInd w:val="0"/>
              <w:spacing w:line="360" w:lineRule="auto"/>
              <w:jc w:val="both"/>
              <w:rPr>
                <w:rFonts w:asciiTheme="majorBidi" w:hAnsiTheme="majorBidi" w:cstheme="majorBidi"/>
                <w:sz w:val="20"/>
                <w:szCs w:val="20"/>
              </w:rPr>
            </w:pPr>
            <w:r w:rsidRPr="00AE4CE8">
              <w:rPr>
                <w:rFonts w:asciiTheme="majorBidi" w:hAnsiTheme="majorBidi" w:cstheme="majorBidi"/>
                <w:sz w:val="20"/>
                <w:szCs w:val="20"/>
              </w:rPr>
              <w:t>3+</w:t>
            </w:r>
          </w:p>
        </w:tc>
      </w:tr>
    </w:tbl>
    <w:p w14:paraId="0EB46572"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b/>
          <w:bCs/>
          <w:sz w:val="20"/>
          <w:szCs w:val="20"/>
        </w:rPr>
      </w:pPr>
    </w:p>
    <w:p w14:paraId="39A4716C" w14:textId="77777777" w:rsidR="00B81E6E" w:rsidRPr="0055076F" w:rsidRDefault="00B81E6E" w:rsidP="00B76F25">
      <w:pPr>
        <w:autoSpaceDE w:val="0"/>
        <w:autoSpaceDN w:val="0"/>
        <w:adjustRightInd w:val="0"/>
        <w:spacing w:after="0" w:line="360" w:lineRule="auto"/>
        <w:jc w:val="center"/>
        <w:rPr>
          <w:rFonts w:asciiTheme="majorBidi" w:hAnsiTheme="majorBidi" w:cstheme="majorBidi"/>
          <w:b/>
          <w:bCs/>
          <w:sz w:val="20"/>
          <w:szCs w:val="20"/>
        </w:rPr>
      </w:pPr>
      <w:r w:rsidRPr="0055076F">
        <w:rPr>
          <w:rFonts w:asciiTheme="majorBidi" w:hAnsiTheme="majorBidi" w:cstheme="majorBidi"/>
          <w:b/>
          <w:bCs/>
          <w:sz w:val="20"/>
          <w:szCs w:val="20"/>
        </w:rPr>
        <w:t xml:space="preserve">Table. 2. </w:t>
      </w:r>
      <w:r w:rsidRPr="0055076F">
        <w:rPr>
          <w:rFonts w:asciiTheme="majorBidi" w:hAnsiTheme="majorBidi" w:cstheme="majorBidi"/>
          <w:sz w:val="20"/>
          <w:szCs w:val="20"/>
        </w:rPr>
        <w:t xml:space="preserve">Selected bond lengths, bond valence sums and site </w:t>
      </w:r>
      <w:proofErr w:type="spellStart"/>
      <w:r w:rsidRPr="0055076F">
        <w:rPr>
          <w:rFonts w:asciiTheme="majorBidi" w:hAnsiTheme="majorBidi" w:cstheme="majorBidi"/>
          <w:sz w:val="20"/>
          <w:szCs w:val="20"/>
        </w:rPr>
        <w:t>occupacy</w:t>
      </w:r>
      <w:proofErr w:type="spellEnd"/>
      <w:r w:rsidRPr="0055076F">
        <w:rPr>
          <w:rFonts w:asciiTheme="majorBidi" w:hAnsiTheme="majorBidi" w:cstheme="majorBidi"/>
          <w:sz w:val="20"/>
          <w:szCs w:val="20"/>
        </w:rPr>
        <w:t xml:space="preserve"> factors for </w:t>
      </w:r>
      <m:oMath>
        <m:r>
          <m:rPr>
            <m:sty m:val="p"/>
          </m:rPr>
          <w:rPr>
            <w:rFonts w:ascii="Cambria Math" w:hAnsi="Cambria Math" w:cstheme="majorBidi"/>
            <w:sz w:val="20"/>
            <w:szCs w:val="20"/>
          </w:rPr>
          <m:t>Fe</m:t>
        </m:r>
        <m:sSub>
          <m:sSubPr>
            <m:ctrlPr>
              <w:rPr>
                <w:rFonts w:ascii="Cambria Math" w:hAnsi="Cambria Math" w:cstheme="majorBidi"/>
                <w:sz w:val="20"/>
                <w:szCs w:val="20"/>
              </w:rPr>
            </m:ctrlPr>
          </m:sSubPr>
          <m:e>
            <m:r>
              <m:rPr>
                <m:sty m:val="p"/>
              </m:rPr>
              <w:rPr>
                <w:rFonts w:ascii="Cambria Math" w:hAnsi="Cambria Math" w:cstheme="majorBidi"/>
                <w:sz w:val="20"/>
                <w:szCs w:val="20"/>
              </w:rPr>
              <m:t>F</m:t>
            </m:r>
          </m:e>
          <m:sub>
            <m:r>
              <w:rPr>
                <w:rFonts w:ascii="Cambria Math" w:hAnsi="Cambria Math" w:cstheme="majorBidi"/>
                <w:sz w:val="20"/>
                <w:szCs w:val="20"/>
              </w:rPr>
              <m:t>3</m:t>
            </m:r>
          </m:sub>
        </m:sSub>
        <m:sSub>
          <m:sSubPr>
            <m:ctrlPr>
              <w:rPr>
                <w:rFonts w:ascii="Cambria Math" w:hAnsi="Cambria Math" w:cstheme="majorBidi"/>
                <w:sz w:val="20"/>
                <w:szCs w:val="20"/>
              </w:rPr>
            </m:ctrlPr>
          </m:sSubPr>
          <m:e>
            <m:r>
              <m:rPr>
                <m:sty m:val="p"/>
              </m:rPr>
              <w:rPr>
                <w:rFonts w:ascii="Cambria Math" w:hAnsi="Cambria Math" w:cstheme="majorBidi"/>
                <w:sz w:val="20"/>
                <w:szCs w:val="20"/>
              </w:rPr>
              <m:t>(</m:t>
            </m:r>
            <m:sSub>
              <m:sSubPr>
                <m:ctrlPr>
                  <w:rPr>
                    <w:rFonts w:ascii="Cambria Math" w:hAnsi="Cambria Math" w:cstheme="majorBidi"/>
                    <w:sz w:val="20"/>
                    <w:szCs w:val="20"/>
                  </w:rPr>
                </m:ctrlPr>
              </m:sSubPr>
              <m:e>
                <m:r>
                  <m:rPr>
                    <m:sty m:val="p"/>
                  </m:rPr>
                  <w:rPr>
                    <w:rFonts w:ascii="Cambria Math" w:hAnsi="Cambria Math" w:cstheme="majorBidi"/>
                    <w:sz w:val="20"/>
                    <w:szCs w:val="20"/>
                  </w:rPr>
                  <m:t>H</m:t>
                </m:r>
              </m:e>
              <m:sub>
                <m:r>
                  <w:rPr>
                    <w:rFonts w:ascii="Cambria Math" w:hAnsi="Cambria Math" w:cstheme="majorBidi"/>
                    <w:sz w:val="20"/>
                    <w:szCs w:val="20"/>
                  </w:rPr>
                  <m:t>2</m:t>
                </m:r>
              </m:sub>
            </m:sSub>
            <m:r>
              <m:rPr>
                <m:sty m:val="p"/>
              </m:rPr>
              <w:rPr>
                <w:rFonts w:ascii="Cambria Math" w:hAnsi="Cambria Math" w:cstheme="majorBidi"/>
                <w:sz w:val="20"/>
                <w:szCs w:val="20"/>
              </w:rPr>
              <m:t>O)</m:t>
            </m:r>
          </m:e>
          <m:sub>
            <m:r>
              <w:rPr>
                <w:rFonts w:ascii="Cambria Math" w:hAnsi="Cambria Math" w:cstheme="majorBidi"/>
                <w:sz w:val="20"/>
                <w:szCs w:val="20"/>
              </w:rPr>
              <m:t>2</m:t>
            </m:r>
          </m:sub>
        </m:sSub>
        <m:r>
          <m:rPr>
            <m:sty m:val="p"/>
          </m:rPr>
          <w:rPr>
            <w:rFonts w:ascii="Cambria Math" w:hAnsi="Cambria Math" w:cstheme="majorBidi"/>
            <w:sz w:val="20"/>
            <w:szCs w:val="20"/>
          </w:rPr>
          <m:t>·</m:t>
        </m:r>
        <m:sSub>
          <m:sSubPr>
            <m:ctrlPr>
              <w:rPr>
                <w:rFonts w:ascii="Cambria Math" w:hAnsi="Cambria Math" w:cstheme="majorBidi"/>
                <w:sz w:val="20"/>
                <w:szCs w:val="20"/>
              </w:rPr>
            </m:ctrlPr>
          </m:sSubPr>
          <m:e>
            <m:r>
              <m:rPr>
                <m:sty m:val="p"/>
              </m:rPr>
              <w:rPr>
                <w:rFonts w:ascii="Cambria Math" w:hAnsi="Cambria Math" w:cstheme="majorBidi"/>
                <w:sz w:val="20"/>
                <w:szCs w:val="20"/>
              </w:rPr>
              <m:t>H</m:t>
            </m:r>
          </m:e>
          <m:sub>
            <m:r>
              <w:rPr>
                <w:rFonts w:ascii="Cambria Math" w:hAnsi="Cambria Math" w:cstheme="majorBidi"/>
                <w:sz w:val="20"/>
                <w:szCs w:val="20"/>
              </w:rPr>
              <m:t>2</m:t>
            </m:r>
          </m:sub>
        </m:sSub>
        <m:r>
          <m:rPr>
            <m:sty m:val="p"/>
          </m:rPr>
          <w:rPr>
            <w:rFonts w:ascii="Cambria Math" w:hAnsi="Cambria Math" w:cstheme="majorBidi"/>
            <w:sz w:val="20"/>
            <w:szCs w:val="20"/>
          </w:rPr>
          <m:t>O</m:t>
        </m:r>
      </m:oMath>
    </w:p>
    <w:tbl>
      <w:tblPr>
        <w:tblStyle w:val="TableGrid"/>
        <w:tblW w:w="0" w:type="auto"/>
        <w:tblLook w:val="04A0" w:firstRow="1" w:lastRow="0" w:firstColumn="1" w:lastColumn="0" w:noHBand="0" w:noVBand="1"/>
      </w:tblPr>
      <w:tblGrid>
        <w:gridCol w:w="1255"/>
        <w:gridCol w:w="2070"/>
        <w:gridCol w:w="1349"/>
        <w:gridCol w:w="1441"/>
        <w:gridCol w:w="1980"/>
        <w:gridCol w:w="1255"/>
      </w:tblGrid>
      <w:tr w:rsidR="0055076F" w:rsidRPr="0055076F" w14:paraId="2A2314AC" w14:textId="77777777" w:rsidTr="0065147F">
        <w:tc>
          <w:tcPr>
            <w:tcW w:w="1255" w:type="dxa"/>
          </w:tcPr>
          <w:p w14:paraId="74A0201C"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r w:rsidRPr="0055076F">
              <w:rPr>
                <w:rFonts w:asciiTheme="majorBidi" w:hAnsiTheme="majorBidi" w:cstheme="majorBidi"/>
                <w:b/>
                <w:bCs/>
                <w:sz w:val="20"/>
                <w:szCs w:val="20"/>
              </w:rPr>
              <w:t>Bond</w:t>
            </w:r>
          </w:p>
        </w:tc>
        <w:tc>
          <w:tcPr>
            <w:tcW w:w="2070" w:type="dxa"/>
          </w:tcPr>
          <w:p w14:paraId="3DFCD73F"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r w:rsidRPr="0055076F">
              <w:rPr>
                <w:rFonts w:asciiTheme="majorBidi" w:hAnsiTheme="majorBidi" w:cstheme="majorBidi"/>
                <w:b/>
                <w:bCs/>
                <w:sz w:val="20"/>
                <w:szCs w:val="20"/>
              </w:rPr>
              <w:t>Bond Length (ºA)</w:t>
            </w:r>
          </w:p>
        </w:tc>
        <w:tc>
          <w:tcPr>
            <w:tcW w:w="1349" w:type="dxa"/>
          </w:tcPr>
          <w:p w14:paraId="27DA5624"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proofErr w:type="spellStart"/>
            <w:r w:rsidRPr="0055076F">
              <w:rPr>
                <w:rFonts w:asciiTheme="majorBidi" w:hAnsiTheme="majorBidi" w:cstheme="majorBidi"/>
                <w:b/>
                <w:bCs/>
                <w:sz w:val="20"/>
                <w:szCs w:val="20"/>
              </w:rPr>
              <w:t>Sij</w:t>
            </w:r>
            <w:proofErr w:type="spellEnd"/>
            <w:r w:rsidRPr="0055076F">
              <w:rPr>
                <w:rFonts w:asciiTheme="majorBidi" w:hAnsiTheme="majorBidi" w:cstheme="majorBidi"/>
                <w:b/>
                <w:bCs/>
                <w:sz w:val="20"/>
                <w:szCs w:val="20"/>
              </w:rPr>
              <w:t>*S.O.F</w:t>
            </w:r>
          </w:p>
        </w:tc>
        <w:tc>
          <w:tcPr>
            <w:tcW w:w="1441" w:type="dxa"/>
          </w:tcPr>
          <w:p w14:paraId="7E277D23"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r w:rsidRPr="0055076F">
              <w:rPr>
                <w:rFonts w:asciiTheme="majorBidi" w:hAnsiTheme="majorBidi" w:cstheme="majorBidi"/>
                <w:b/>
                <w:bCs/>
                <w:sz w:val="20"/>
                <w:szCs w:val="20"/>
              </w:rPr>
              <w:t>Bond</w:t>
            </w:r>
          </w:p>
        </w:tc>
        <w:tc>
          <w:tcPr>
            <w:tcW w:w="1980" w:type="dxa"/>
          </w:tcPr>
          <w:p w14:paraId="4BF8B4A8"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r w:rsidRPr="0055076F">
              <w:rPr>
                <w:rFonts w:asciiTheme="majorBidi" w:hAnsiTheme="majorBidi" w:cstheme="majorBidi"/>
                <w:b/>
                <w:bCs/>
                <w:sz w:val="20"/>
                <w:szCs w:val="20"/>
              </w:rPr>
              <w:t>Bond Length (ºA)</w:t>
            </w:r>
          </w:p>
        </w:tc>
        <w:tc>
          <w:tcPr>
            <w:tcW w:w="1255" w:type="dxa"/>
          </w:tcPr>
          <w:p w14:paraId="1F375E23" w14:textId="77777777" w:rsidR="00B81E6E" w:rsidRPr="0055076F" w:rsidRDefault="00B81E6E" w:rsidP="00B76F25">
            <w:pPr>
              <w:autoSpaceDE w:val="0"/>
              <w:autoSpaceDN w:val="0"/>
              <w:adjustRightInd w:val="0"/>
              <w:spacing w:line="360" w:lineRule="auto"/>
              <w:jc w:val="both"/>
              <w:rPr>
                <w:rFonts w:asciiTheme="majorBidi" w:hAnsiTheme="majorBidi" w:cstheme="majorBidi"/>
                <w:b/>
                <w:bCs/>
                <w:sz w:val="20"/>
                <w:szCs w:val="20"/>
              </w:rPr>
            </w:pPr>
            <w:proofErr w:type="spellStart"/>
            <w:r w:rsidRPr="0055076F">
              <w:rPr>
                <w:rFonts w:asciiTheme="majorBidi" w:hAnsiTheme="majorBidi" w:cstheme="majorBidi"/>
                <w:b/>
                <w:bCs/>
                <w:sz w:val="20"/>
                <w:szCs w:val="20"/>
              </w:rPr>
              <w:t>Sij</w:t>
            </w:r>
            <w:proofErr w:type="spellEnd"/>
            <w:r w:rsidRPr="0055076F">
              <w:rPr>
                <w:rFonts w:asciiTheme="majorBidi" w:hAnsiTheme="majorBidi" w:cstheme="majorBidi"/>
                <w:b/>
                <w:bCs/>
                <w:sz w:val="20"/>
                <w:szCs w:val="20"/>
              </w:rPr>
              <w:t>*S.O.F</w:t>
            </w:r>
          </w:p>
        </w:tc>
      </w:tr>
      <w:tr w:rsidR="0055076F" w:rsidRPr="0055076F" w14:paraId="4CE7890A" w14:textId="77777777" w:rsidTr="0065147F">
        <w:tc>
          <w:tcPr>
            <w:tcW w:w="1255" w:type="dxa"/>
          </w:tcPr>
          <w:p w14:paraId="1EDCC78E"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Fe01-F1</w:t>
            </w:r>
          </w:p>
        </w:tc>
        <w:tc>
          <w:tcPr>
            <w:tcW w:w="2070" w:type="dxa"/>
          </w:tcPr>
          <w:p w14:paraId="16E0477D"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1.896(19)</w:t>
            </w:r>
          </w:p>
        </w:tc>
        <w:tc>
          <w:tcPr>
            <w:tcW w:w="1349" w:type="dxa"/>
          </w:tcPr>
          <w:p w14:paraId="35234307"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0.556</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c>
          <w:tcPr>
            <w:tcW w:w="1441" w:type="dxa"/>
          </w:tcPr>
          <w:p w14:paraId="24CF3B5C"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Fe01-OW2</w:t>
            </w:r>
          </w:p>
        </w:tc>
        <w:tc>
          <w:tcPr>
            <w:tcW w:w="1980" w:type="dxa"/>
          </w:tcPr>
          <w:p w14:paraId="3D250DC4"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2.000(20)</w:t>
            </w:r>
          </w:p>
        </w:tc>
        <w:tc>
          <w:tcPr>
            <w:tcW w:w="1255" w:type="dxa"/>
          </w:tcPr>
          <w:p w14:paraId="518DEDC5"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0.521</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r>
      <w:tr w:rsidR="0055076F" w:rsidRPr="0055076F" w14:paraId="0AAD1ADF" w14:textId="77777777" w:rsidTr="0065147F">
        <w:tc>
          <w:tcPr>
            <w:tcW w:w="1255" w:type="dxa"/>
          </w:tcPr>
          <w:p w14:paraId="698122BE"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Fe01-F1</w:t>
            </w:r>
            <w:r w:rsidRPr="0055076F">
              <w:rPr>
                <w:rFonts w:asciiTheme="majorBidi" w:hAnsiTheme="majorBidi" w:cstheme="majorBidi"/>
                <w:sz w:val="20"/>
                <w:szCs w:val="20"/>
                <w:vertAlign w:val="superscript"/>
              </w:rPr>
              <w:t>i</w:t>
            </w:r>
          </w:p>
        </w:tc>
        <w:tc>
          <w:tcPr>
            <w:tcW w:w="2070" w:type="dxa"/>
          </w:tcPr>
          <w:p w14:paraId="1A1EB243"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1.896(19)</w:t>
            </w:r>
          </w:p>
        </w:tc>
        <w:tc>
          <w:tcPr>
            <w:tcW w:w="1349" w:type="dxa"/>
          </w:tcPr>
          <w:p w14:paraId="26A962A6"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0.556</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c>
          <w:tcPr>
            <w:tcW w:w="1441" w:type="dxa"/>
          </w:tcPr>
          <w:p w14:paraId="4B3A3785"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Fe01-OW2</w:t>
            </w:r>
            <w:r w:rsidRPr="0055076F">
              <w:rPr>
                <w:rFonts w:asciiTheme="majorBidi" w:hAnsiTheme="majorBidi" w:cstheme="majorBidi"/>
                <w:sz w:val="20"/>
                <w:szCs w:val="20"/>
                <w:vertAlign w:val="superscript"/>
              </w:rPr>
              <w:t>i</w:t>
            </w:r>
          </w:p>
        </w:tc>
        <w:tc>
          <w:tcPr>
            <w:tcW w:w="1980" w:type="dxa"/>
          </w:tcPr>
          <w:p w14:paraId="1370D285"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2.000(20)</w:t>
            </w:r>
          </w:p>
        </w:tc>
        <w:tc>
          <w:tcPr>
            <w:tcW w:w="1255" w:type="dxa"/>
          </w:tcPr>
          <w:p w14:paraId="6A48ECB0"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0.521</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r>
      <w:tr w:rsidR="0055076F" w:rsidRPr="0055076F" w14:paraId="5C54F072" w14:textId="77777777" w:rsidTr="0065147F">
        <w:tc>
          <w:tcPr>
            <w:tcW w:w="1255" w:type="dxa"/>
          </w:tcPr>
          <w:p w14:paraId="2DEC84F3"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Fe01-F1</w:t>
            </w:r>
            <w:r w:rsidRPr="0055076F">
              <w:rPr>
                <w:rFonts w:asciiTheme="majorBidi" w:hAnsiTheme="majorBidi" w:cstheme="majorBidi"/>
                <w:sz w:val="20"/>
                <w:szCs w:val="20"/>
                <w:vertAlign w:val="superscript"/>
              </w:rPr>
              <w:t>ii</w:t>
            </w:r>
          </w:p>
        </w:tc>
        <w:tc>
          <w:tcPr>
            <w:tcW w:w="2070" w:type="dxa"/>
          </w:tcPr>
          <w:p w14:paraId="65B530FF"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1.896(19)</w:t>
            </w:r>
          </w:p>
        </w:tc>
        <w:tc>
          <w:tcPr>
            <w:tcW w:w="1349" w:type="dxa"/>
          </w:tcPr>
          <w:p w14:paraId="732594DA"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0.556</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c>
          <w:tcPr>
            <w:tcW w:w="1441" w:type="dxa"/>
          </w:tcPr>
          <w:p w14:paraId="03CC76D2"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Fe01-OW2</w:t>
            </w:r>
            <w:r w:rsidRPr="0055076F">
              <w:rPr>
                <w:rFonts w:asciiTheme="majorBidi" w:hAnsiTheme="majorBidi" w:cstheme="majorBidi"/>
                <w:sz w:val="20"/>
                <w:szCs w:val="20"/>
                <w:vertAlign w:val="superscript"/>
              </w:rPr>
              <w:t>ii</w:t>
            </w:r>
          </w:p>
        </w:tc>
        <w:tc>
          <w:tcPr>
            <w:tcW w:w="1980" w:type="dxa"/>
          </w:tcPr>
          <w:p w14:paraId="55F70112"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2.000(20)</w:t>
            </w:r>
          </w:p>
        </w:tc>
        <w:tc>
          <w:tcPr>
            <w:tcW w:w="1255" w:type="dxa"/>
          </w:tcPr>
          <w:p w14:paraId="7FF104E0"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0.521</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r>
      <w:tr w:rsidR="0055076F" w:rsidRPr="0055076F" w14:paraId="73729262" w14:textId="77777777" w:rsidTr="0065147F">
        <w:tc>
          <w:tcPr>
            <w:tcW w:w="1255" w:type="dxa"/>
          </w:tcPr>
          <w:p w14:paraId="419934FC"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Fe01-F1</w:t>
            </w:r>
            <w:r w:rsidRPr="0055076F">
              <w:rPr>
                <w:rFonts w:asciiTheme="majorBidi" w:hAnsiTheme="majorBidi" w:cstheme="majorBidi"/>
                <w:sz w:val="20"/>
                <w:szCs w:val="20"/>
                <w:vertAlign w:val="superscript"/>
              </w:rPr>
              <w:t>iii</w:t>
            </w:r>
          </w:p>
        </w:tc>
        <w:tc>
          <w:tcPr>
            <w:tcW w:w="2070" w:type="dxa"/>
          </w:tcPr>
          <w:p w14:paraId="2D926CC8"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1.896(19)</w:t>
            </w:r>
          </w:p>
        </w:tc>
        <w:tc>
          <w:tcPr>
            <w:tcW w:w="1349" w:type="dxa"/>
          </w:tcPr>
          <w:p w14:paraId="65640833"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0.556</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c>
          <w:tcPr>
            <w:tcW w:w="1441" w:type="dxa"/>
          </w:tcPr>
          <w:p w14:paraId="499B7AAC"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Fe01-OW2</w:t>
            </w:r>
            <w:r w:rsidRPr="0055076F">
              <w:rPr>
                <w:rFonts w:asciiTheme="majorBidi" w:hAnsiTheme="majorBidi" w:cstheme="majorBidi"/>
                <w:sz w:val="20"/>
                <w:szCs w:val="20"/>
                <w:vertAlign w:val="superscript"/>
              </w:rPr>
              <w:t>iii</w:t>
            </w:r>
          </w:p>
        </w:tc>
        <w:tc>
          <w:tcPr>
            <w:tcW w:w="1980" w:type="dxa"/>
          </w:tcPr>
          <w:p w14:paraId="6CBDF2C5"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2.000(20)</w:t>
            </w:r>
          </w:p>
        </w:tc>
        <w:tc>
          <w:tcPr>
            <w:tcW w:w="1255" w:type="dxa"/>
          </w:tcPr>
          <w:p w14:paraId="4E176B0C" w14:textId="77777777" w:rsidR="00B81E6E" w:rsidRPr="0055076F" w:rsidRDefault="00B81E6E" w:rsidP="001820CA">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0.521</w:t>
            </w:r>
            <w:r w:rsidR="001820CA" w:rsidRPr="0055076F">
              <w:rPr>
                <w:rFonts w:asciiTheme="majorBidi" w:hAnsiTheme="majorBidi" w:cstheme="majorBidi"/>
                <w:sz w:val="20"/>
                <w:szCs w:val="20"/>
              </w:rPr>
              <w:t>×</w:t>
            </w:r>
            <w:r w:rsidRPr="0055076F">
              <w:rPr>
                <w:rFonts w:asciiTheme="majorBidi" w:hAnsiTheme="majorBidi" w:cstheme="majorBidi"/>
                <w:sz w:val="20"/>
                <w:szCs w:val="20"/>
              </w:rPr>
              <w:t>0.5</w:t>
            </w:r>
          </w:p>
        </w:tc>
      </w:tr>
      <w:tr w:rsidR="0055076F" w:rsidRPr="0055076F" w14:paraId="1B3B0C16" w14:textId="77777777" w:rsidTr="0065147F">
        <w:tc>
          <w:tcPr>
            <w:tcW w:w="1255" w:type="dxa"/>
          </w:tcPr>
          <w:p w14:paraId="0D66B071"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Fe01-F2</w:t>
            </w:r>
          </w:p>
        </w:tc>
        <w:tc>
          <w:tcPr>
            <w:tcW w:w="2070" w:type="dxa"/>
          </w:tcPr>
          <w:p w14:paraId="378B95D3"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1.936(3)</w:t>
            </w:r>
          </w:p>
        </w:tc>
        <w:tc>
          <w:tcPr>
            <w:tcW w:w="1349" w:type="dxa"/>
          </w:tcPr>
          <w:p w14:paraId="00FF9107"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0.499</w:t>
            </w:r>
          </w:p>
        </w:tc>
        <w:tc>
          <w:tcPr>
            <w:tcW w:w="1441" w:type="dxa"/>
          </w:tcPr>
          <w:p w14:paraId="676B770F"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Fe01-F2</w:t>
            </w:r>
            <w:r w:rsidRPr="0055076F">
              <w:rPr>
                <w:rFonts w:asciiTheme="majorBidi" w:hAnsiTheme="majorBidi" w:cstheme="majorBidi"/>
                <w:sz w:val="20"/>
                <w:szCs w:val="20"/>
                <w:vertAlign w:val="superscript"/>
              </w:rPr>
              <w:t>iv</w:t>
            </w:r>
          </w:p>
        </w:tc>
        <w:tc>
          <w:tcPr>
            <w:tcW w:w="1980" w:type="dxa"/>
          </w:tcPr>
          <w:p w14:paraId="20C35929"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1.948(3)</w:t>
            </w:r>
          </w:p>
        </w:tc>
        <w:tc>
          <w:tcPr>
            <w:tcW w:w="1255" w:type="dxa"/>
          </w:tcPr>
          <w:p w14:paraId="01404F9E" w14:textId="77777777" w:rsidR="00B81E6E" w:rsidRPr="0055076F" w:rsidRDefault="00B81E6E" w:rsidP="00B76F25">
            <w:pPr>
              <w:autoSpaceDE w:val="0"/>
              <w:autoSpaceDN w:val="0"/>
              <w:adjustRightInd w:val="0"/>
              <w:spacing w:line="360" w:lineRule="auto"/>
              <w:jc w:val="both"/>
              <w:rPr>
                <w:rFonts w:asciiTheme="majorBidi" w:hAnsiTheme="majorBidi" w:cstheme="majorBidi"/>
                <w:sz w:val="20"/>
                <w:szCs w:val="20"/>
              </w:rPr>
            </w:pPr>
            <w:r w:rsidRPr="0055076F">
              <w:rPr>
                <w:rFonts w:asciiTheme="majorBidi" w:hAnsiTheme="majorBidi" w:cstheme="majorBidi"/>
                <w:sz w:val="20"/>
                <w:szCs w:val="20"/>
              </w:rPr>
              <w:t>0.483</w:t>
            </w:r>
          </w:p>
        </w:tc>
      </w:tr>
      <w:tr w:rsidR="0055076F" w:rsidRPr="0055076F" w14:paraId="3C688E9F" w14:textId="77777777" w:rsidTr="0065147F">
        <w:tblPrEx>
          <w:tblLook w:val="0000" w:firstRow="0" w:lastRow="0" w:firstColumn="0" w:lastColumn="0" w:noHBand="0" w:noVBand="0"/>
        </w:tblPrEx>
        <w:trPr>
          <w:trHeight w:val="390"/>
        </w:trPr>
        <w:tc>
          <w:tcPr>
            <w:tcW w:w="9350" w:type="dxa"/>
            <w:gridSpan w:val="6"/>
          </w:tcPr>
          <w:p w14:paraId="434B577F" w14:textId="77777777" w:rsidR="00B81E6E" w:rsidRPr="0055076F" w:rsidRDefault="00B81E6E" w:rsidP="00B76F25">
            <w:pPr>
              <w:autoSpaceDE w:val="0"/>
              <w:autoSpaceDN w:val="0"/>
              <w:adjustRightInd w:val="0"/>
              <w:spacing w:line="360" w:lineRule="auto"/>
              <w:ind w:left="-5"/>
              <w:jc w:val="both"/>
              <w:rPr>
                <w:rFonts w:asciiTheme="majorBidi" w:hAnsiTheme="majorBidi" w:cstheme="majorBidi"/>
                <w:sz w:val="20"/>
                <w:szCs w:val="20"/>
              </w:rPr>
            </w:pPr>
            <w:r w:rsidRPr="0055076F">
              <w:rPr>
                <w:rFonts w:asciiTheme="majorBidi" w:hAnsiTheme="majorBidi" w:cstheme="majorBidi"/>
                <w:b/>
                <w:bCs/>
                <w:sz w:val="20"/>
                <w:szCs w:val="20"/>
              </w:rPr>
              <w:t>∑Fe01 = 3.13</w:t>
            </w:r>
            <w:r w:rsidRPr="0055076F">
              <w:rPr>
                <w:rFonts w:asciiTheme="majorBidi" w:hAnsiTheme="majorBidi" w:cstheme="majorBidi"/>
                <w:sz w:val="20"/>
                <w:szCs w:val="20"/>
              </w:rPr>
              <w:t xml:space="preserve">    [(i) = 0.5-x, 0.5-y, z]     [(ii) = y, 0.5-x, z]    [(iii) = 0.5-y, x, z]   [(iv) = x, y, 1+z]</w:t>
            </w:r>
          </w:p>
        </w:tc>
      </w:tr>
    </w:tbl>
    <w:p w14:paraId="12344614"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noProof/>
          <w:sz w:val="24"/>
          <w:szCs w:val="24"/>
        </w:rPr>
        <w:lastRenderedPageBreak/>
        <w:drawing>
          <wp:inline distT="0" distB="0" distL="0" distR="0" wp14:anchorId="28F4F7A7" wp14:editId="58CD7F42">
            <wp:extent cx="3499848" cy="2333767"/>
            <wp:effectExtent l="0" t="0" r="5715" b="0"/>
            <wp:docPr id="1" name="Picture 1" descr="C:\Users\ZAKARIYA\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KARIYA\Desktop\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2507" r="18584" b="4787"/>
                    <a:stretch/>
                  </pic:blipFill>
                  <pic:spPr bwMode="auto">
                    <a:xfrm>
                      <a:off x="0" y="0"/>
                      <a:ext cx="3501322" cy="2334750"/>
                    </a:xfrm>
                    <a:prstGeom prst="rect">
                      <a:avLst/>
                    </a:prstGeom>
                    <a:noFill/>
                    <a:ln>
                      <a:noFill/>
                    </a:ln>
                    <a:extLst>
                      <a:ext uri="{53640926-AAD7-44D8-BBD7-CCE9431645EC}">
                        <a14:shadowObscured xmlns:a14="http://schemas.microsoft.com/office/drawing/2010/main"/>
                      </a:ext>
                    </a:extLst>
                  </pic:spPr>
                </pic:pic>
              </a:graphicData>
            </a:graphic>
          </wp:inline>
        </w:drawing>
      </w:r>
    </w:p>
    <w:p w14:paraId="7A711859"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sz w:val="24"/>
          <w:szCs w:val="24"/>
        </w:rPr>
        <w:t>(a)</w:t>
      </w:r>
    </w:p>
    <w:p w14:paraId="5FBFF92E"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noProof/>
          <w:sz w:val="24"/>
          <w:szCs w:val="24"/>
        </w:rPr>
        <w:drawing>
          <wp:inline distT="0" distB="0" distL="0" distR="0" wp14:anchorId="5E97ECA7" wp14:editId="055EAF2B">
            <wp:extent cx="3582537" cy="3064829"/>
            <wp:effectExtent l="0" t="0" r="0" b="2540"/>
            <wp:docPr id="2" name="Picture 2" descr="C:\Users\ZAKARIY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KARIYA\Desktop\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9855" t="4732" r="27189" b="6197"/>
                    <a:stretch/>
                  </pic:blipFill>
                  <pic:spPr bwMode="auto">
                    <a:xfrm>
                      <a:off x="0" y="0"/>
                      <a:ext cx="3610423" cy="3088685"/>
                    </a:xfrm>
                    <a:prstGeom prst="rect">
                      <a:avLst/>
                    </a:prstGeom>
                    <a:noFill/>
                    <a:ln>
                      <a:noFill/>
                    </a:ln>
                    <a:extLst>
                      <a:ext uri="{53640926-AAD7-44D8-BBD7-CCE9431645EC}">
                        <a14:shadowObscured xmlns:a14="http://schemas.microsoft.com/office/drawing/2010/main"/>
                      </a:ext>
                    </a:extLst>
                  </pic:spPr>
                </pic:pic>
              </a:graphicData>
            </a:graphic>
          </wp:inline>
        </w:drawing>
      </w:r>
    </w:p>
    <w:p w14:paraId="62C73473"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sz w:val="24"/>
          <w:szCs w:val="24"/>
        </w:rPr>
        <w:t>(b)</w:t>
      </w:r>
    </w:p>
    <w:p w14:paraId="0F33F859"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noProof/>
          <w:sz w:val="24"/>
          <w:szCs w:val="24"/>
        </w:rPr>
        <w:lastRenderedPageBreak/>
        <w:drawing>
          <wp:inline distT="0" distB="0" distL="0" distR="0" wp14:anchorId="1C72B8B3" wp14:editId="782467B7">
            <wp:extent cx="2803772" cy="2129419"/>
            <wp:effectExtent l="0" t="0" r="0" b="4445"/>
            <wp:docPr id="3" name="Picture 3" descr="C:\Users\ZAKARIYA\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AKARIYA\Desktop\5.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23886" t="2785" r="26510" b="5900"/>
                    <a:stretch/>
                  </pic:blipFill>
                  <pic:spPr bwMode="auto">
                    <a:xfrm>
                      <a:off x="0" y="0"/>
                      <a:ext cx="2840893" cy="2157611"/>
                    </a:xfrm>
                    <a:prstGeom prst="rect">
                      <a:avLst/>
                    </a:prstGeom>
                    <a:noFill/>
                    <a:ln>
                      <a:noFill/>
                    </a:ln>
                    <a:extLst>
                      <a:ext uri="{53640926-AAD7-44D8-BBD7-CCE9431645EC}">
                        <a14:shadowObscured xmlns:a14="http://schemas.microsoft.com/office/drawing/2010/main"/>
                      </a:ext>
                    </a:extLst>
                  </pic:spPr>
                </pic:pic>
              </a:graphicData>
            </a:graphic>
          </wp:inline>
        </w:drawing>
      </w:r>
      <w:r w:rsidR="008B3B97" w:rsidRPr="008B3B97">
        <w:rPr>
          <w:rFonts w:asciiTheme="majorBidi" w:hAnsiTheme="majorBidi" w:cstheme="majorBidi"/>
          <w:b/>
          <w:bCs/>
          <w:noProof/>
          <w:sz w:val="20"/>
          <w:szCs w:val="20"/>
        </w:rPr>
        <w:t xml:space="preserve"> </w:t>
      </w:r>
      <w:r w:rsidR="008B3B97" w:rsidRPr="00A249AF">
        <w:rPr>
          <w:rFonts w:asciiTheme="majorBidi" w:hAnsiTheme="majorBidi" w:cstheme="majorBidi"/>
          <w:b/>
          <w:bCs/>
          <w:noProof/>
          <w:sz w:val="20"/>
          <w:szCs w:val="20"/>
        </w:rPr>
        <w:drawing>
          <wp:inline distT="0" distB="0" distL="0" distR="0" wp14:anchorId="27ABDCA1" wp14:editId="073BDDCA">
            <wp:extent cx="2315742" cy="2165929"/>
            <wp:effectExtent l="0" t="0" r="8890" b="6350"/>
            <wp:docPr id="16" name="Picture 16" descr="C:\Users\ZAKARIYA\Desktop\مقالات جدید\Acidothermally Synthesis, Characterization and Gas Sensing Properties of Iron(III) Fluoride Single Crystals and Nanopowders\Slide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AKARIYA\Desktop\مقالات جدید\Acidothermally Synthesis, Characterization and Gas Sensing Properties of Iron(III) Fluoride Single Crystals and Nanopowders\Slide1231.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25000"/>
                              </a14:imgEffect>
                              <a14:imgEffect>
                                <a14:saturation sat="66000"/>
                              </a14:imgEffect>
                            </a14:imgLayer>
                          </a14:imgProps>
                        </a:ext>
                        <a:ext uri="{28A0092B-C50C-407E-A947-70E740481C1C}">
                          <a14:useLocalDpi xmlns:a14="http://schemas.microsoft.com/office/drawing/2010/main" val="0"/>
                        </a:ext>
                      </a:extLst>
                    </a:blip>
                    <a:srcRect l="47080" b="11989"/>
                    <a:stretch/>
                  </pic:blipFill>
                  <pic:spPr bwMode="auto">
                    <a:xfrm>
                      <a:off x="0" y="0"/>
                      <a:ext cx="2333650" cy="2182678"/>
                    </a:xfrm>
                    <a:prstGeom prst="rect">
                      <a:avLst/>
                    </a:prstGeom>
                    <a:noFill/>
                    <a:ln>
                      <a:noFill/>
                    </a:ln>
                    <a:extLst>
                      <a:ext uri="{53640926-AAD7-44D8-BBD7-CCE9431645EC}">
                        <a14:shadowObscured xmlns:a14="http://schemas.microsoft.com/office/drawing/2010/main"/>
                      </a:ext>
                    </a:extLst>
                  </pic:spPr>
                </pic:pic>
              </a:graphicData>
            </a:graphic>
          </wp:inline>
        </w:drawing>
      </w:r>
    </w:p>
    <w:p w14:paraId="57CB1645" w14:textId="77777777" w:rsidR="00B81E6E"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sz w:val="24"/>
          <w:szCs w:val="24"/>
        </w:rPr>
        <w:t>(c)</w:t>
      </w:r>
    </w:p>
    <w:p w14:paraId="252227CA" w14:textId="77777777" w:rsidR="008B3B97" w:rsidRDefault="008B3B97" w:rsidP="008B3B97">
      <w:pPr>
        <w:autoSpaceDE w:val="0"/>
        <w:autoSpaceDN w:val="0"/>
        <w:adjustRightInd w:val="0"/>
        <w:spacing w:after="0" w:line="360" w:lineRule="auto"/>
        <w:jc w:val="center"/>
        <w:rPr>
          <w:rFonts w:asciiTheme="majorBidi" w:hAnsiTheme="majorBidi" w:cstheme="majorBidi"/>
          <w:sz w:val="20"/>
          <w:szCs w:val="20"/>
        </w:rPr>
      </w:pPr>
      <w:r w:rsidRPr="0055076F">
        <w:rPr>
          <w:rFonts w:asciiTheme="majorBidi" w:hAnsiTheme="majorBidi" w:cstheme="majorBidi"/>
          <w:b/>
          <w:bCs/>
          <w:sz w:val="20"/>
          <w:szCs w:val="20"/>
        </w:rPr>
        <w:t xml:space="preserve">Figure. 1. </w:t>
      </w:r>
      <w:r w:rsidRPr="0055076F">
        <w:rPr>
          <w:rFonts w:asciiTheme="majorBidi" w:hAnsiTheme="majorBidi" w:cstheme="majorBidi"/>
          <w:sz w:val="20"/>
          <w:szCs w:val="20"/>
        </w:rPr>
        <w:t>A fragment of the 1D FeF</w:t>
      </w:r>
      <w:r w:rsidRPr="0055076F">
        <w:rPr>
          <w:rFonts w:asciiTheme="majorBidi" w:hAnsiTheme="majorBidi" w:cstheme="majorBidi"/>
          <w:sz w:val="20"/>
          <w:szCs w:val="20"/>
          <w:vertAlign w:val="subscript"/>
        </w:rPr>
        <w:t>3</w:t>
      </w:r>
      <w:r w:rsidRPr="0055076F">
        <w:rPr>
          <w:rFonts w:asciiTheme="majorBidi" w:hAnsiTheme="majorBidi" w:cstheme="majorBidi"/>
          <w:sz w:val="20"/>
          <w:szCs w:val="20"/>
        </w:rPr>
        <w:t>(H</w:t>
      </w:r>
      <w:r w:rsidRPr="0055076F">
        <w:rPr>
          <w:rFonts w:asciiTheme="majorBidi" w:hAnsiTheme="majorBidi" w:cstheme="majorBidi"/>
          <w:sz w:val="20"/>
          <w:szCs w:val="20"/>
          <w:vertAlign w:val="subscript"/>
        </w:rPr>
        <w:t>2</w:t>
      </w:r>
      <w:r w:rsidRPr="0055076F">
        <w:rPr>
          <w:rFonts w:asciiTheme="majorBidi" w:hAnsiTheme="majorBidi" w:cstheme="majorBidi"/>
          <w:sz w:val="20"/>
          <w:szCs w:val="20"/>
        </w:rPr>
        <w:t>O)</w:t>
      </w:r>
      <w:r w:rsidRPr="0055076F">
        <w:rPr>
          <w:rFonts w:asciiTheme="majorBidi" w:hAnsiTheme="majorBidi" w:cstheme="majorBidi"/>
          <w:sz w:val="20"/>
          <w:szCs w:val="20"/>
          <w:vertAlign w:val="subscript"/>
        </w:rPr>
        <w:t>2</w:t>
      </w:r>
      <w:r w:rsidRPr="0055076F">
        <w:rPr>
          <w:rFonts w:asciiTheme="majorBidi" w:hAnsiTheme="majorBidi" w:cstheme="majorBidi"/>
          <w:sz w:val="20"/>
          <w:szCs w:val="20"/>
        </w:rPr>
        <w:t>·H</w:t>
      </w:r>
      <w:r w:rsidRPr="0055076F">
        <w:rPr>
          <w:rFonts w:asciiTheme="majorBidi" w:hAnsiTheme="majorBidi" w:cstheme="majorBidi"/>
          <w:sz w:val="20"/>
          <w:szCs w:val="20"/>
          <w:vertAlign w:val="subscript"/>
        </w:rPr>
        <w:t>2</w:t>
      </w:r>
      <w:r w:rsidRPr="0055076F">
        <w:rPr>
          <w:rFonts w:asciiTheme="majorBidi" w:hAnsiTheme="majorBidi" w:cstheme="majorBidi"/>
          <w:sz w:val="20"/>
          <w:szCs w:val="20"/>
        </w:rPr>
        <w:t>O.</w:t>
      </w:r>
    </w:p>
    <w:p w14:paraId="2A5D383E" w14:textId="77777777" w:rsidR="0055076F" w:rsidRPr="0055076F" w:rsidRDefault="0055076F" w:rsidP="008B3B97">
      <w:pPr>
        <w:autoSpaceDE w:val="0"/>
        <w:autoSpaceDN w:val="0"/>
        <w:adjustRightInd w:val="0"/>
        <w:spacing w:after="0" w:line="360" w:lineRule="auto"/>
        <w:jc w:val="center"/>
        <w:rPr>
          <w:rFonts w:asciiTheme="majorBidi" w:hAnsiTheme="majorBidi" w:cstheme="majorBidi"/>
          <w:sz w:val="20"/>
          <w:szCs w:val="20"/>
        </w:rPr>
      </w:pPr>
    </w:p>
    <w:p w14:paraId="55435D6B" w14:textId="77777777" w:rsidR="00A249AF" w:rsidRDefault="008B3B97" w:rsidP="008B3B97">
      <w:pPr>
        <w:autoSpaceDE w:val="0"/>
        <w:autoSpaceDN w:val="0"/>
        <w:adjustRightInd w:val="0"/>
        <w:spacing w:after="0" w:line="360" w:lineRule="auto"/>
        <w:jc w:val="center"/>
        <w:rPr>
          <w:rFonts w:asciiTheme="majorBidi" w:hAnsiTheme="majorBidi" w:cstheme="majorBidi"/>
          <w:b/>
          <w:bCs/>
          <w:sz w:val="20"/>
          <w:szCs w:val="20"/>
        </w:rPr>
      </w:pPr>
      <w:r w:rsidRPr="008B3B97">
        <w:rPr>
          <w:rFonts w:asciiTheme="majorBidi" w:hAnsiTheme="majorBidi" w:cstheme="majorBidi"/>
          <w:b/>
          <w:bCs/>
          <w:noProof/>
          <w:sz w:val="20"/>
          <w:szCs w:val="20"/>
        </w:rPr>
        <w:drawing>
          <wp:inline distT="0" distB="0" distL="0" distR="0" wp14:anchorId="1EB844EF" wp14:editId="1E39414B">
            <wp:extent cx="3055620" cy="3069852"/>
            <wp:effectExtent l="0" t="0" r="0" b="0"/>
            <wp:docPr id="17" name="Picture 17" descr="C:\Users\ZAKARIYA\Desktop\مقالات جدید\Acidothermally Synthesis, Characterization and Gas Sensing Properties of Iron(III) Fluoride Single Crystals and Nanopowders\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KARIYA\Desktop\مقالات جدید\Acidothermally Synthesis, Characterization and Gas Sensing Properties of Iron(III) Fluoride Single Crystals and Nanopowders\2356.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17459" t="4900" r="31101" b="3260"/>
                    <a:stretch/>
                  </pic:blipFill>
                  <pic:spPr bwMode="auto">
                    <a:xfrm>
                      <a:off x="0" y="0"/>
                      <a:ext cx="3057377" cy="3071617"/>
                    </a:xfrm>
                    <a:prstGeom prst="rect">
                      <a:avLst/>
                    </a:prstGeom>
                    <a:noFill/>
                    <a:ln>
                      <a:noFill/>
                    </a:ln>
                    <a:extLst>
                      <a:ext uri="{53640926-AAD7-44D8-BBD7-CCE9431645EC}">
                        <a14:shadowObscured xmlns:a14="http://schemas.microsoft.com/office/drawing/2010/main"/>
                      </a:ext>
                    </a:extLst>
                  </pic:spPr>
                </pic:pic>
              </a:graphicData>
            </a:graphic>
          </wp:inline>
        </w:drawing>
      </w:r>
    </w:p>
    <w:p w14:paraId="1463A2DF" w14:textId="77777777" w:rsidR="008B3B97" w:rsidRPr="008B3B97" w:rsidRDefault="008B3B97" w:rsidP="008B3B97">
      <w:pPr>
        <w:autoSpaceDE w:val="0"/>
        <w:autoSpaceDN w:val="0"/>
        <w:adjustRightInd w:val="0"/>
        <w:spacing w:after="0" w:line="360" w:lineRule="auto"/>
        <w:jc w:val="center"/>
        <w:rPr>
          <w:rFonts w:asciiTheme="majorBidi" w:hAnsiTheme="majorBidi" w:cstheme="majorBidi"/>
          <w:b/>
          <w:bCs/>
          <w:sz w:val="20"/>
          <w:szCs w:val="20"/>
        </w:rPr>
      </w:pPr>
      <w:r w:rsidRPr="008B3B97">
        <w:rPr>
          <w:rFonts w:asciiTheme="majorBidi" w:hAnsiTheme="majorBidi" w:cstheme="majorBidi"/>
          <w:b/>
          <w:bCs/>
          <w:sz w:val="20"/>
          <w:szCs w:val="20"/>
        </w:rPr>
        <w:t xml:space="preserve">Figure. 2. </w:t>
      </w:r>
      <w:r w:rsidRPr="008B3B97">
        <w:rPr>
          <w:rFonts w:asciiTheme="majorBidi" w:eastAsia="TimesNewRoman" w:hAnsiTheme="majorBidi" w:cstheme="majorBidi"/>
          <w:sz w:val="20"/>
          <w:szCs w:val="20"/>
        </w:rPr>
        <w:t>Polyhedra</w:t>
      </w:r>
      <w:r>
        <w:rPr>
          <w:rFonts w:asciiTheme="majorBidi" w:eastAsia="TimesNewRoman" w:hAnsiTheme="majorBidi" w:cstheme="majorBidi"/>
          <w:sz w:val="20"/>
          <w:szCs w:val="20"/>
        </w:rPr>
        <w:t>l</w:t>
      </w:r>
      <w:r w:rsidRPr="008B3B97">
        <w:rPr>
          <w:rFonts w:asciiTheme="majorBidi" w:eastAsia="TimesNewRoman" w:hAnsiTheme="majorBidi" w:cstheme="majorBidi"/>
          <w:sz w:val="20"/>
          <w:szCs w:val="20"/>
        </w:rPr>
        <w:t xml:space="preserve"> presentation of </w:t>
      </w:r>
      <w:r w:rsidRPr="008B3B97">
        <w:rPr>
          <w:rFonts w:asciiTheme="majorBidi" w:hAnsiTheme="majorBidi" w:cstheme="majorBidi"/>
          <w:sz w:val="20"/>
          <w:szCs w:val="20"/>
        </w:rPr>
        <w:t>FeF</w:t>
      </w:r>
      <w:r w:rsidRPr="008B3B97">
        <w:rPr>
          <w:rFonts w:asciiTheme="majorBidi" w:hAnsiTheme="majorBidi" w:cstheme="majorBidi"/>
          <w:sz w:val="20"/>
          <w:szCs w:val="20"/>
          <w:vertAlign w:val="subscript"/>
        </w:rPr>
        <w:t>3</w:t>
      </w:r>
      <w:r w:rsidRPr="008B3B97">
        <w:rPr>
          <w:rFonts w:asciiTheme="majorBidi" w:hAnsiTheme="majorBidi" w:cstheme="majorBidi"/>
          <w:sz w:val="20"/>
          <w:szCs w:val="20"/>
        </w:rPr>
        <w:t>(H</w:t>
      </w:r>
      <w:r w:rsidRPr="008B3B97">
        <w:rPr>
          <w:rFonts w:asciiTheme="majorBidi" w:hAnsiTheme="majorBidi" w:cstheme="majorBidi"/>
          <w:sz w:val="20"/>
          <w:szCs w:val="20"/>
          <w:vertAlign w:val="subscript"/>
        </w:rPr>
        <w:t>2</w:t>
      </w:r>
      <w:r w:rsidRPr="008B3B97">
        <w:rPr>
          <w:rFonts w:asciiTheme="majorBidi" w:hAnsiTheme="majorBidi" w:cstheme="majorBidi"/>
          <w:sz w:val="20"/>
          <w:szCs w:val="20"/>
        </w:rPr>
        <w:t>O)</w:t>
      </w:r>
      <w:r w:rsidRPr="008B3B97">
        <w:rPr>
          <w:rFonts w:asciiTheme="majorBidi" w:hAnsiTheme="majorBidi" w:cstheme="majorBidi"/>
          <w:sz w:val="20"/>
          <w:szCs w:val="20"/>
          <w:vertAlign w:val="subscript"/>
        </w:rPr>
        <w:t>2</w:t>
      </w:r>
      <w:r w:rsidRPr="008B3B97">
        <w:rPr>
          <w:rFonts w:asciiTheme="majorBidi" w:hAnsiTheme="majorBidi" w:cstheme="majorBidi"/>
          <w:sz w:val="20"/>
          <w:szCs w:val="20"/>
        </w:rPr>
        <w:t>·H</w:t>
      </w:r>
      <w:r w:rsidRPr="008B3B97">
        <w:rPr>
          <w:rFonts w:asciiTheme="majorBidi" w:hAnsiTheme="majorBidi" w:cstheme="majorBidi"/>
          <w:sz w:val="20"/>
          <w:szCs w:val="20"/>
          <w:vertAlign w:val="subscript"/>
        </w:rPr>
        <w:t>2</w:t>
      </w:r>
      <w:r w:rsidRPr="008B3B97">
        <w:rPr>
          <w:rFonts w:asciiTheme="majorBidi" w:hAnsiTheme="majorBidi" w:cstheme="majorBidi"/>
          <w:sz w:val="20"/>
          <w:szCs w:val="20"/>
        </w:rPr>
        <w:t>O</w:t>
      </w:r>
      <w:r w:rsidRPr="008B3B97">
        <w:rPr>
          <w:rFonts w:asciiTheme="majorBidi" w:eastAsia="TimesNewRoman" w:hAnsiTheme="majorBidi" w:cstheme="majorBidi"/>
          <w:b/>
          <w:bCs/>
          <w:sz w:val="20"/>
          <w:szCs w:val="20"/>
        </w:rPr>
        <w:t xml:space="preserve"> </w:t>
      </w:r>
      <w:r w:rsidRPr="008B3B97">
        <w:rPr>
          <w:rFonts w:asciiTheme="majorBidi" w:eastAsia="TimesNewRoman" w:hAnsiTheme="majorBidi" w:cstheme="majorBidi"/>
          <w:sz w:val="20"/>
          <w:szCs w:val="20"/>
        </w:rPr>
        <w:t xml:space="preserve">viewed down the </w:t>
      </w:r>
      <w:r w:rsidRPr="008B3B97">
        <w:rPr>
          <w:rFonts w:asciiTheme="majorBidi" w:eastAsia="TimesNewRoman" w:hAnsiTheme="majorBidi" w:cstheme="majorBidi"/>
          <w:i/>
          <w:iCs/>
          <w:sz w:val="20"/>
          <w:szCs w:val="20"/>
        </w:rPr>
        <w:t xml:space="preserve">c </w:t>
      </w:r>
      <w:r w:rsidRPr="008B3B97">
        <w:rPr>
          <w:rFonts w:asciiTheme="majorBidi" w:eastAsia="TimesNewRoman" w:hAnsiTheme="majorBidi" w:cstheme="majorBidi"/>
          <w:sz w:val="20"/>
          <w:szCs w:val="20"/>
        </w:rPr>
        <w:t>axis</w:t>
      </w:r>
      <w:r w:rsidRPr="008B3B97">
        <w:rPr>
          <w:rFonts w:asciiTheme="majorBidi" w:eastAsia="TimesNewRoman" w:hAnsiTheme="majorBidi" w:cstheme="majorBidi"/>
          <w:b/>
          <w:bCs/>
          <w:sz w:val="20"/>
          <w:szCs w:val="20"/>
        </w:rPr>
        <w:t xml:space="preserve">, </w:t>
      </w:r>
      <w:r w:rsidRPr="008B3B97">
        <w:rPr>
          <w:rFonts w:asciiTheme="majorBidi" w:eastAsia="TimesNewRoman" w:hAnsiTheme="majorBidi" w:cstheme="majorBidi"/>
          <w:sz w:val="20"/>
          <w:szCs w:val="20"/>
        </w:rPr>
        <w:t>showing part of</w:t>
      </w:r>
      <w:r>
        <w:rPr>
          <w:rFonts w:asciiTheme="majorBidi" w:eastAsia="TimesNewRoman" w:hAnsiTheme="majorBidi" w:cstheme="majorBidi"/>
          <w:sz w:val="20"/>
          <w:szCs w:val="20"/>
        </w:rPr>
        <w:t xml:space="preserve"> </w:t>
      </w:r>
      <w:r w:rsidRPr="008B3B97">
        <w:rPr>
          <w:rFonts w:asciiTheme="majorBidi" w:eastAsia="TimesNewRoman" w:hAnsiTheme="majorBidi" w:cstheme="majorBidi"/>
          <w:sz w:val="20"/>
          <w:szCs w:val="20"/>
        </w:rPr>
        <w:t>the hydrogen bonding, note that only one orientation of the water molecules is</w:t>
      </w:r>
      <w:r>
        <w:rPr>
          <w:rFonts w:asciiTheme="majorBidi" w:eastAsia="TimesNewRoman" w:hAnsiTheme="majorBidi" w:cstheme="majorBidi"/>
          <w:sz w:val="20"/>
          <w:szCs w:val="20"/>
        </w:rPr>
        <w:t xml:space="preserve"> </w:t>
      </w:r>
      <w:r w:rsidRPr="008B3B97">
        <w:rPr>
          <w:rFonts w:asciiTheme="majorBidi" w:eastAsia="TimesNewRoman" w:hAnsiTheme="majorBidi" w:cstheme="majorBidi"/>
          <w:sz w:val="20"/>
          <w:szCs w:val="20"/>
        </w:rPr>
        <w:t>presented.</w:t>
      </w:r>
    </w:p>
    <w:p w14:paraId="4D6C060D"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noProof/>
          <w:sz w:val="20"/>
          <w:szCs w:val="20"/>
        </w:rPr>
        <w:lastRenderedPageBreak/>
        <w:drawing>
          <wp:inline distT="0" distB="0" distL="0" distR="0" wp14:anchorId="158AA421" wp14:editId="02C73D37">
            <wp:extent cx="4280185" cy="2557979"/>
            <wp:effectExtent l="0" t="0" r="6350" b="0"/>
            <wp:docPr id="5" name="Picture 5" descr="C:\Users\ZAKARIYA\Desktop\FeF3 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AKARIYA\Desktop\FeF3 XRD.jpg"/>
                    <pic:cNvPicPr>
                      <a:picLocks noChangeAspect="1" noChangeArrowheads="1"/>
                    </pic:cNvPicPr>
                  </pic:nvPicPr>
                  <pic:blipFill rotWithShape="1">
                    <a:blip r:embed="rId16">
                      <a:biLevel thresh="75000"/>
                      <a:extLst>
                        <a:ext uri="{BEBA8EAE-BF5A-486C-A8C5-ECC9F3942E4B}">
                          <a14:imgProps xmlns:a14="http://schemas.microsoft.com/office/drawing/2010/main">
                            <a14:imgLayer r:embed="rId17">
                              <a14:imgEffect>
                                <a14:brightnessContrast contrast="-40000"/>
                              </a14:imgEffect>
                            </a14:imgLayer>
                          </a14:imgProps>
                        </a:ext>
                        <a:ext uri="{28A0092B-C50C-407E-A947-70E740481C1C}">
                          <a14:useLocalDpi xmlns:a14="http://schemas.microsoft.com/office/drawing/2010/main" val="0"/>
                        </a:ext>
                      </a:extLst>
                    </a:blip>
                    <a:srcRect l="2756" t="25874" r="9070" b="3864"/>
                    <a:stretch/>
                  </pic:blipFill>
                  <pic:spPr bwMode="auto">
                    <a:xfrm>
                      <a:off x="0" y="0"/>
                      <a:ext cx="4283197" cy="2559779"/>
                    </a:xfrm>
                    <a:prstGeom prst="rect">
                      <a:avLst/>
                    </a:prstGeom>
                    <a:noFill/>
                    <a:ln>
                      <a:noFill/>
                    </a:ln>
                    <a:extLst>
                      <a:ext uri="{53640926-AAD7-44D8-BBD7-CCE9431645EC}">
                        <a14:shadowObscured xmlns:a14="http://schemas.microsoft.com/office/drawing/2010/main"/>
                      </a:ext>
                    </a:extLst>
                  </pic:spPr>
                </pic:pic>
              </a:graphicData>
            </a:graphic>
          </wp:inline>
        </w:drawing>
      </w:r>
    </w:p>
    <w:p w14:paraId="4430EDAD" w14:textId="77777777" w:rsidR="00B81E6E"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b/>
          <w:bCs/>
          <w:sz w:val="20"/>
          <w:szCs w:val="20"/>
        </w:rPr>
        <w:t>Figure. 3.</w:t>
      </w:r>
      <w:r w:rsidRPr="00AE4CE8">
        <w:rPr>
          <w:rFonts w:asciiTheme="majorBidi" w:hAnsiTheme="majorBidi" w:cstheme="majorBidi"/>
          <w:sz w:val="20"/>
          <w:szCs w:val="20"/>
        </w:rPr>
        <w:t xml:space="preserve"> The XRD patterns of (a) simulated from single crystal X-ray data and (b) nano-structure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p>
    <w:p w14:paraId="241ACE3B" w14:textId="77777777" w:rsidR="0055076F" w:rsidRPr="00AE4CE8" w:rsidRDefault="0055076F" w:rsidP="00B76F25">
      <w:pPr>
        <w:autoSpaceDE w:val="0"/>
        <w:autoSpaceDN w:val="0"/>
        <w:adjustRightInd w:val="0"/>
        <w:spacing w:after="0" w:line="360" w:lineRule="auto"/>
        <w:jc w:val="center"/>
        <w:rPr>
          <w:rFonts w:asciiTheme="majorBidi" w:hAnsiTheme="majorBidi" w:cstheme="majorBidi"/>
          <w:sz w:val="20"/>
          <w:szCs w:val="20"/>
        </w:rPr>
      </w:pPr>
    </w:p>
    <w:p w14:paraId="336672BE"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noProof/>
          <w:sz w:val="20"/>
          <w:szCs w:val="20"/>
        </w:rPr>
      </w:pPr>
      <w:r w:rsidRPr="00AE4CE8">
        <w:rPr>
          <w:rFonts w:asciiTheme="majorBidi" w:hAnsiTheme="majorBidi" w:cstheme="majorBidi"/>
          <w:noProof/>
          <w:sz w:val="20"/>
          <w:szCs w:val="20"/>
        </w:rPr>
        <w:drawing>
          <wp:inline distT="0" distB="0" distL="0" distR="0" wp14:anchorId="30841570" wp14:editId="563734D8">
            <wp:extent cx="3755794" cy="2337044"/>
            <wp:effectExtent l="0" t="0" r="0" b="6350"/>
            <wp:docPr id="6" name="Picture 6" descr="D:\درایو K\trash\New Folder\SEM\In\In\all image\snapshot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درایو K\trash\New Folder\SEM\In\In\all image\snapshot0.bmp"/>
                    <pic:cNvPicPr>
                      <a:picLocks noChangeAspect="1" noChangeArrowheads="1"/>
                    </pic:cNvPicPr>
                  </pic:nvPicPr>
                  <pic:blipFill rotWithShape="1">
                    <a:blip r:embed="rId18">
                      <a:extLst>
                        <a:ext uri="{28A0092B-C50C-407E-A947-70E740481C1C}">
                          <a14:useLocalDpi xmlns:a14="http://schemas.microsoft.com/office/drawing/2010/main" val="0"/>
                        </a:ext>
                      </a:extLst>
                    </a:blip>
                    <a:srcRect l="5051" t="12574" r="5277" b="3730"/>
                    <a:stretch/>
                  </pic:blipFill>
                  <pic:spPr bwMode="auto">
                    <a:xfrm>
                      <a:off x="0" y="0"/>
                      <a:ext cx="3771180" cy="2346618"/>
                    </a:xfrm>
                    <a:prstGeom prst="rect">
                      <a:avLst/>
                    </a:prstGeom>
                    <a:noFill/>
                    <a:ln>
                      <a:noFill/>
                    </a:ln>
                    <a:extLst>
                      <a:ext uri="{53640926-AAD7-44D8-BBD7-CCE9431645EC}">
                        <a14:shadowObscured xmlns:a14="http://schemas.microsoft.com/office/drawing/2010/main"/>
                      </a:ext>
                    </a:extLst>
                  </pic:spPr>
                </pic:pic>
              </a:graphicData>
            </a:graphic>
          </wp:inline>
        </w:drawing>
      </w:r>
    </w:p>
    <w:p w14:paraId="7C4CBD89" w14:textId="77777777" w:rsidR="00B81E6E"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b/>
          <w:bCs/>
          <w:sz w:val="20"/>
          <w:szCs w:val="20"/>
        </w:rPr>
        <w:t>Figure. 4.</w:t>
      </w:r>
      <w:r w:rsidRPr="00AE4CE8">
        <w:rPr>
          <w:rFonts w:asciiTheme="majorBidi" w:hAnsiTheme="majorBidi" w:cstheme="majorBidi"/>
          <w:sz w:val="20"/>
          <w:szCs w:val="20"/>
        </w:rPr>
        <w:t xml:space="preserve"> SEM photograph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 nanoparticles.</w:t>
      </w:r>
    </w:p>
    <w:p w14:paraId="27101ACB" w14:textId="77777777" w:rsidR="0055076F" w:rsidRPr="00AE4CE8" w:rsidRDefault="0055076F" w:rsidP="00B76F25">
      <w:pPr>
        <w:autoSpaceDE w:val="0"/>
        <w:autoSpaceDN w:val="0"/>
        <w:adjustRightInd w:val="0"/>
        <w:spacing w:after="0" w:line="360" w:lineRule="auto"/>
        <w:jc w:val="center"/>
        <w:rPr>
          <w:rFonts w:asciiTheme="majorBidi" w:hAnsiTheme="majorBidi" w:cstheme="majorBidi"/>
          <w:sz w:val="20"/>
          <w:szCs w:val="20"/>
        </w:rPr>
      </w:pPr>
    </w:p>
    <w:p w14:paraId="2FE0B87C"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4"/>
          <w:szCs w:val="24"/>
        </w:rPr>
      </w:pPr>
      <w:r w:rsidRPr="00AE4CE8">
        <w:rPr>
          <w:rFonts w:asciiTheme="majorBidi" w:hAnsiTheme="majorBidi" w:cstheme="majorBidi"/>
          <w:noProof/>
          <w:sz w:val="24"/>
          <w:szCs w:val="24"/>
        </w:rPr>
        <w:lastRenderedPageBreak/>
        <w:drawing>
          <wp:inline distT="0" distB="0" distL="0" distR="0" wp14:anchorId="1EF31411" wp14:editId="6E55A298">
            <wp:extent cx="3595668" cy="2155803"/>
            <wp:effectExtent l="0" t="0" r="5080" b="0"/>
            <wp:docPr id="7" name="Picture 7" descr="C:\Users\ZAKARIYA\Desktop\FeF3 XR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AKARIYA\Desktop\FeF3 XRD 2.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641" t="26184" r="9856" b="3864"/>
                    <a:stretch/>
                  </pic:blipFill>
                  <pic:spPr bwMode="auto">
                    <a:xfrm>
                      <a:off x="0" y="0"/>
                      <a:ext cx="3609522" cy="2164109"/>
                    </a:xfrm>
                    <a:prstGeom prst="rect">
                      <a:avLst/>
                    </a:prstGeom>
                    <a:noFill/>
                    <a:ln>
                      <a:noFill/>
                    </a:ln>
                    <a:extLst>
                      <a:ext uri="{53640926-AAD7-44D8-BBD7-CCE9431645EC}">
                        <a14:shadowObscured xmlns:a14="http://schemas.microsoft.com/office/drawing/2010/main"/>
                      </a:ext>
                    </a:extLst>
                  </pic:spPr>
                </pic:pic>
              </a:graphicData>
            </a:graphic>
          </wp:inline>
        </w:drawing>
      </w:r>
    </w:p>
    <w:p w14:paraId="5B12459C" w14:textId="77777777" w:rsidR="00B81E6E" w:rsidRDefault="00B81E6E" w:rsidP="00B76F25">
      <w:pPr>
        <w:autoSpaceDE w:val="0"/>
        <w:autoSpaceDN w:val="0"/>
        <w:adjustRightInd w:val="0"/>
        <w:spacing w:after="0" w:line="360" w:lineRule="auto"/>
        <w:jc w:val="center"/>
        <w:rPr>
          <w:rFonts w:asciiTheme="majorBidi" w:hAnsiTheme="majorBidi" w:cstheme="majorBidi"/>
          <w:color w:val="000000"/>
          <w:sz w:val="20"/>
          <w:szCs w:val="20"/>
        </w:rPr>
      </w:pPr>
      <w:r w:rsidRPr="00AE4CE8">
        <w:rPr>
          <w:rFonts w:asciiTheme="majorBidi" w:hAnsiTheme="majorBidi" w:cstheme="majorBidi"/>
          <w:b/>
          <w:bCs/>
          <w:color w:val="000000"/>
          <w:sz w:val="20"/>
          <w:szCs w:val="20"/>
        </w:rPr>
        <w:t>Figure. 5.</w:t>
      </w:r>
      <w:r w:rsidRPr="00AE4CE8">
        <w:rPr>
          <w:rFonts w:asciiTheme="majorBidi" w:hAnsiTheme="majorBidi" w:cstheme="majorBidi"/>
          <w:color w:val="000000"/>
          <w:sz w:val="20"/>
          <w:szCs w:val="20"/>
        </w:rPr>
        <w:t xml:space="preserve"> XRD patterns of iron fluoride prepared by calcination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color w:val="000000"/>
          <w:sz w:val="20"/>
          <w:szCs w:val="20"/>
        </w:rPr>
        <w:t xml:space="preserve"> in argon atmosphere.</w:t>
      </w:r>
    </w:p>
    <w:p w14:paraId="67056655" w14:textId="77777777" w:rsidR="0055076F" w:rsidRPr="00AE4CE8" w:rsidRDefault="0055076F" w:rsidP="00B76F25">
      <w:pPr>
        <w:autoSpaceDE w:val="0"/>
        <w:autoSpaceDN w:val="0"/>
        <w:adjustRightInd w:val="0"/>
        <w:spacing w:after="0" w:line="360" w:lineRule="auto"/>
        <w:jc w:val="center"/>
        <w:rPr>
          <w:rFonts w:asciiTheme="majorBidi" w:hAnsiTheme="majorBidi" w:cstheme="majorBidi"/>
          <w:sz w:val="20"/>
          <w:szCs w:val="20"/>
        </w:rPr>
      </w:pPr>
    </w:p>
    <w:p w14:paraId="5533C3F6"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noProof/>
          <w:sz w:val="20"/>
          <w:szCs w:val="20"/>
        </w:rPr>
        <w:drawing>
          <wp:inline distT="0" distB="0" distL="0" distR="0" wp14:anchorId="664B99ED" wp14:editId="7D5D0AE9">
            <wp:extent cx="3091453" cy="2087198"/>
            <wp:effectExtent l="0" t="0" r="0" b="8890"/>
            <wp:docPr id="8" name="Picture 8" descr="D:\درایو K\trash\New Folder\SEM\In\In\time\2-3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درایو K\trash\New Folder\SEM\In\In\time\2-3 (2).bmp"/>
                    <pic:cNvPicPr>
                      <a:picLocks noChangeAspect="1" noChangeArrowheads="1"/>
                    </pic:cNvPicPr>
                  </pic:nvPicPr>
                  <pic:blipFill rotWithShape="1">
                    <a:blip r:embed="rId20">
                      <a:extLst>
                        <a:ext uri="{28A0092B-C50C-407E-A947-70E740481C1C}">
                          <a14:useLocalDpi xmlns:a14="http://schemas.microsoft.com/office/drawing/2010/main" val="0"/>
                        </a:ext>
                      </a:extLst>
                    </a:blip>
                    <a:srcRect l="4707" t="9300" r="9404" b="3718"/>
                    <a:stretch/>
                  </pic:blipFill>
                  <pic:spPr bwMode="auto">
                    <a:xfrm>
                      <a:off x="0" y="0"/>
                      <a:ext cx="3110990" cy="2100389"/>
                    </a:xfrm>
                    <a:prstGeom prst="rect">
                      <a:avLst/>
                    </a:prstGeom>
                    <a:noFill/>
                    <a:ln>
                      <a:noFill/>
                    </a:ln>
                    <a:extLst>
                      <a:ext uri="{53640926-AAD7-44D8-BBD7-CCE9431645EC}">
                        <a14:shadowObscured xmlns:a14="http://schemas.microsoft.com/office/drawing/2010/main"/>
                      </a:ext>
                    </a:extLst>
                  </pic:spPr>
                </pic:pic>
              </a:graphicData>
            </a:graphic>
          </wp:inline>
        </w:drawing>
      </w:r>
    </w:p>
    <w:p w14:paraId="3DF1A296" w14:textId="77777777" w:rsidR="00B81E6E" w:rsidRDefault="00B81E6E" w:rsidP="00B76F25">
      <w:pPr>
        <w:autoSpaceDE w:val="0"/>
        <w:autoSpaceDN w:val="0"/>
        <w:adjustRightInd w:val="0"/>
        <w:spacing w:after="0" w:line="360" w:lineRule="auto"/>
        <w:jc w:val="center"/>
        <w:rPr>
          <w:rFonts w:asciiTheme="majorBidi" w:hAnsiTheme="majorBidi" w:cstheme="majorBidi"/>
          <w:color w:val="000000"/>
          <w:sz w:val="20"/>
          <w:szCs w:val="20"/>
        </w:rPr>
      </w:pPr>
      <w:r w:rsidRPr="00AE4CE8">
        <w:rPr>
          <w:rFonts w:asciiTheme="majorBidi" w:hAnsiTheme="majorBidi" w:cstheme="majorBidi"/>
          <w:b/>
          <w:bCs/>
          <w:sz w:val="20"/>
          <w:szCs w:val="20"/>
        </w:rPr>
        <w:t>Figure. 6.</w:t>
      </w:r>
      <w:r w:rsidRPr="00AE4CE8">
        <w:rPr>
          <w:rFonts w:asciiTheme="majorBidi" w:hAnsiTheme="majorBidi" w:cstheme="majorBidi"/>
          <w:sz w:val="20"/>
          <w:szCs w:val="20"/>
        </w:rPr>
        <w:t xml:space="preserve"> SEM photograph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 xml:space="preserve"> nanoparticles (produced by calcination of 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color w:val="000000"/>
          <w:sz w:val="20"/>
          <w:szCs w:val="20"/>
        </w:rPr>
        <w:t xml:space="preserve"> in argon atmosphere.</w:t>
      </w:r>
    </w:p>
    <w:p w14:paraId="79F735BF" w14:textId="77777777" w:rsidR="0055076F" w:rsidRPr="00AE4CE8" w:rsidRDefault="0055076F" w:rsidP="00B76F25">
      <w:pPr>
        <w:autoSpaceDE w:val="0"/>
        <w:autoSpaceDN w:val="0"/>
        <w:adjustRightInd w:val="0"/>
        <w:spacing w:after="0" w:line="360" w:lineRule="auto"/>
        <w:jc w:val="center"/>
        <w:rPr>
          <w:rFonts w:asciiTheme="majorBidi" w:hAnsiTheme="majorBidi" w:cstheme="majorBidi"/>
          <w:color w:val="000000"/>
          <w:sz w:val="20"/>
          <w:szCs w:val="20"/>
        </w:rPr>
      </w:pPr>
    </w:p>
    <w:p w14:paraId="1BD5D7C0"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noProof/>
          <w:sz w:val="20"/>
          <w:szCs w:val="20"/>
        </w:rPr>
        <w:drawing>
          <wp:inline distT="0" distB="0" distL="0" distR="0" wp14:anchorId="75788979" wp14:editId="2C3ED87A">
            <wp:extent cx="3991554" cy="2249120"/>
            <wp:effectExtent l="0" t="0" r="0" b="0"/>
            <wp:docPr id="9" name="Picture 9" descr="C:\Users\ZAKARIYA\Desktop\Sens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AKARIYA\Desktop\Sensing 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823" t="4694"/>
                    <a:stretch/>
                  </pic:blipFill>
                  <pic:spPr bwMode="auto">
                    <a:xfrm>
                      <a:off x="0" y="0"/>
                      <a:ext cx="4018943" cy="2264553"/>
                    </a:xfrm>
                    <a:prstGeom prst="rect">
                      <a:avLst/>
                    </a:prstGeom>
                    <a:noFill/>
                    <a:ln>
                      <a:noFill/>
                    </a:ln>
                    <a:extLst>
                      <a:ext uri="{53640926-AAD7-44D8-BBD7-CCE9431645EC}">
                        <a14:shadowObscured xmlns:a14="http://schemas.microsoft.com/office/drawing/2010/main"/>
                      </a:ext>
                    </a:extLst>
                  </pic:spPr>
                </pic:pic>
              </a:graphicData>
            </a:graphic>
          </wp:inline>
        </w:drawing>
      </w:r>
    </w:p>
    <w:p w14:paraId="75C2A1DC" w14:textId="77777777" w:rsidR="00B81E6E" w:rsidRPr="00AE4CE8"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7. </w:t>
      </w:r>
      <w:r w:rsidRPr="00AE4CE8">
        <w:rPr>
          <w:rFonts w:asciiTheme="majorBidi" w:eastAsia="Calibri" w:hAnsiTheme="majorBidi" w:cstheme="majorBidi"/>
          <w:color w:val="04070C"/>
          <w:sz w:val="20"/>
          <w:szCs w:val="20"/>
        </w:rPr>
        <w:t xml:space="preserve">Heating-cooling curves showing the electrical resistance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film as a function of temperature.</w:t>
      </w:r>
    </w:p>
    <w:p w14:paraId="46C86F34"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noProof/>
          <w:sz w:val="20"/>
          <w:szCs w:val="20"/>
        </w:rPr>
        <w:lastRenderedPageBreak/>
        <w:drawing>
          <wp:inline distT="0" distB="0" distL="0" distR="0" wp14:anchorId="02037AFE" wp14:editId="5A921E5D">
            <wp:extent cx="3824577" cy="3158905"/>
            <wp:effectExtent l="0" t="0" r="5080" b="3810"/>
            <wp:docPr id="10" name="Picture 10" descr="C:\Users\ZAKARIYA\Desktop\Sens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AKARIYA\Desktop\Sensing 2.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35483" t="2041" b="3260"/>
                    <a:stretch/>
                  </pic:blipFill>
                  <pic:spPr bwMode="auto">
                    <a:xfrm>
                      <a:off x="0" y="0"/>
                      <a:ext cx="3849062" cy="3179128"/>
                    </a:xfrm>
                    <a:prstGeom prst="rect">
                      <a:avLst/>
                    </a:prstGeom>
                    <a:noFill/>
                    <a:ln>
                      <a:noFill/>
                    </a:ln>
                    <a:extLst>
                      <a:ext uri="{53640926-AAD7-44D8-BBD7-CCE9431645EC}">
                        <a14:shadowObscured xmlns:a14="http://schemas.microsoft.com/office/drawing/2010/main"/>
                      </a:ext>
                    </a:extLst>
                  </pic:spPr>
                </pic:pic>
              </a:graphicData>
            </a:graphic>
          </wp:inline>
        </w:drawing>
      </w:r>
    </w:p>
    <w:p w14:paraId="125F0884" w14:textId="77777777" w:rsidR="00B81E6E"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8. </w:t>
      </w:r>
      <w:r w:rsidRPr="00AE4CE8">
        <w:rPr>
          <w:rFonts w:asciiTheme="majorBidi" w:eastAsia="Calibri" w:hAnsiTheme="majorBidi" w:cstheme="majorBidi"/>
          <w:color w:val="04070C"/>
          <w:sz w:val="20"/>
          <w:szCs w:val="20"/>
        </w:rPr>
        <w:t xml:space="preserve">Response to 400 ppm of CO vs. the operating temperature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w:t>
      </w:r>
    </w:p>
    <w:p w14:paraId="62D675A2" w14:textId="77777777" w:rsidR="0055076F" w:rsidRPr="00AE4CE8" w:rsidRDefault="0055076F" w:rsidP="00B76F25">
      <w:pPr>
        <w:autoSpaceDE w:val="0"/>
        <w:autoSpaceDN w:val="0"/>
        <w:adjustRightInd w:val="0"/>
        <w:spacing w:after="0" w:line="360" w:lineRule="auto"/>
        <w:jc w:val="center"/>
        <w:rPr>
          <w:rFonts w:asciiTheme="majorBidi" w:eastAsia="Calibri" w:hAnsiTheme="majorBidi" w:cstheme="majorBidi"/>
          <w:color w:val="04070C"/>
          <w:sz w:val="20"/>
          <w:szCs w:val="20"/>
        </w:rPr>
      </w:pPr>
    </w:p>
    <w:p w14:paraId="586BC535" w14:textId="77777777" w:rsidR="00B81E6E" w:rsidRPr="00AE4CE8" w:rsidRDefault="00B81E6E" w:rsidP="00B76F25">
      <w:pPr>
        <w:autoSpaceDE w:val="0"/>
        <w:autoSpaceDN w:val="0"/>
        <w:adjustRightInd w:val="0"/>
        <w:spacing w:after="0" w:line="360" w:lineRule="auto"/>
        <w:jc w:val="center"/>
        <w:rPr>
          <w:rFonts w:asciiTheme="majorBidi" w:hAnsiTheme="majorBidi" w:cstheme="majorBidi"/>
          <w:sz w:val="20"/>
          <w:szCs w:val="20"/>
        </w:rPr>
      </w:pPr>
      <w:r w:rsidRPr="00AE4CE8">
        <w:rPr>
          <w:rFonts w:asciiTheme="majorBidi" w:hAnsiTheme="majorBidi" w:cstheme="majorBidi"/>
          <w:noProof/>
          <w:sz w:val="20"/>
          <w:szCs w:val="20"/>
        </w:rPr>
        <w:drawing>
          <wp:inline distT="0" distB="0" distL="0" distR="0" wp14:anchorId="32A3C98E" wp14:editId="5078090D">
            <wp:extent cx="3595059" cy="2941982"/>
            <wp:effectExtent l="0" t="0" r="5715" b="0"/>
            <wp:docPr id="11" name="Picture 11" descr="C:\Users\ZAKARIYA\Desktop\Sensi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AKARIYA\Desktop\Sensing 3.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35024" t="2449" b="3056"/>
                    <a:stretch/>
                  </pic:blipFill>
                  <pic:spPr bwMode="auto">
                    <a:xfrm>
                      <a:off x="0" y="0"/>
                      <a:ext cx="3611683" cy="2955586"/>
                    </a:xfrm>
                    <a:prstGeom prst="rect">
                      <a:avLst/>
                    </a:prstGeom>
                    <a:noFill/>
                    <a:ln>
                      <a:noFill/>
                    </a:ln>
                    <a:extLst>
                      <a:ext uri="{53640926-AAD7-44D8-BBD7-CCE9431645EC}">
                        <a14:shadowObscured xmlns:a14="http://schemas.microsoft.com/office/drawing/2010/main"/>
                      </a:ext>
                    </a:extLst>
                  </pic:spPr>
                </pic:pic>
              </a:graphicData>
            </a:graphic>
          </wp:inline>
        </w:drawing>
      </w:r>
    </w:p>
    <w:p w14:paraId="397957AC" w14:textId="77777777" w:rsidR="00B81E6E" w:rsidRPr="00AE4CE8"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proofErr w:type="spellStart"/>
      <w:r w:rsidRPr="00AE4CE8">
        <w:rPr>
          <w:rFonts w:asciiTheme="majorBidi" w:eastAsia="Calibri" w:hAnsiTheme="majorBidi" w:cstheme="majorBidi"/>
          <w:b/>
          <w:bCs/>
          <w:color w:val="04070C"/>
          <w:sz w:val="20"/>
          <w:szCs w:val="20"/>
        </w:rPr>
        <w:t>Figuer</w:t>
      </w:r>
      <w:proofErr w:type="spellEnd"/>
      <w:r w:rsidRPr="00AE4CE8">
        <w:rPr>
          <w:rFonts w:asciiTheme="majorBidi" w:eastAsia="Calibri" w:hAnsiTheme="majorBidi" w:cstheme="majorBidi"/>
          <w:b/>
          <w:bCs/>
          <w:color w:val="04070C"/>
          <w:sz w:val="20"/>
          <w:szCs w:val="20"/>
        </w:rPr>
        <w:t xml:space="preserve">. 9. </w:t>
      </w:r>
      <w:r w:rsidRPr="00AE4CE8">
        <w:rPr>
          <w:rFonts w:asciiTheme="majorBidi" w:eastAsia="Calibri" w:hAnsiTheme="majorBidi" w:cstheme="majorBidi"/>
          <w:color w:val="04070C"/>
          <w:sz w:val="20"/>
          <w:szCs w:val="20"/>
        </w:rPr>
        <w:t xml:space="preserve">Transient response of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 to exposure of 100ppm of CO at 300 </w:t>
      </w:r>
      <w:r w:rsidRPr="00AE4CE8">
        <w:rPr>
          <w:rFonts w:asciiTheme="majorBidi" w:eastAsia="Calibri" w:hAnsiTheme="majorBidi" w:cstheme="majorBidi"/>
          <w:color w:val="04070C"/>
          <w:sz w:val="20"/>
          <w:szCs w:val="20"/>
          <w:vertAlign w:val="superscript"/>
        </w:rPr>
        <w:t>◦</w:t>
      </w:r>
      <w:r w:rsidRPr="00AE4CE8">
        <w:rPr>
          <w:rFonts w:asciiTheme="majorBidi" w:eastAsia="Calibri" w:hAnsiTheme="majorBidi" w:cstheme="majorBidi"/>
          <w:color w:val="04070C"/>
          <w:sz w:val="20"/>
          <w:szCs w:val="20"/>
        </w:rPr>
        <w:t>C.</w:t>
      </w:r>
    </w:p>
    <w:p w14:paraId="7F253E04" w14:textId="77777777" w:rsidR="00B81E6E" w:rsidRPr="00AE4CE8"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noProof/>
          <w:color w:val="04070C"/>
          <w:sz w:val="20"/>
          <w:szCs w:val="20"/>
        </w:rPr>
        <w:lastRenderedPageBreak/>
        <w:drawing>
          <wp:inline distT="0" distB="0" distL="0" distR="0" wp14:anchorId="280027F8" wp14:editId="290A0C51">
            <wp:extent cx="4909269" cy="2846567"/>
            <wp:effectExtent l="0" t="0" r="5715" b="0"/>
            <wp:docPr id="12" name="Picture 12" descr="C:\Users\ZAKARIYA\Desktop\sensin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AKARIYA\Desktop\sensing 4.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3905" t="5103" r="4001"/>
                    <a:stretch/>
                  </pic:blipFill>
                  <pic:spPr bwMode="auto">
                    <a:xfrm>
                      <a:off x="0" y="0"/>
                      <a:ext cx="4930179" cy="2858691"/>
                    </a:xfrm>
                    <a:prstGeom prst="rect">
                      <a:avLst/>
                    </a:prstGeom>
                    <a:noFill/>
                    <a:ln>
                      <a:noFill/>
                    </a:ln>
                    <a:extLst>
                      <a:ext uri="{53640926-AAD7-44D8-BBD7-CCE9431645EC}">
                        <a14:shadowObscured xmlns:a14="http://schemas.microsoft.com/office/drawing/2010/main"/>
                      </a:ext>
                    </a:extLst>
                  </pic:spPr>
                </pic:pic>
              </a:graphicData>
            </a:graphic>
          </wp:inline>
        </w:drawing>
      </w:r>
    </w:p>
    <w:p w14:paraId="52C92C2B" w14:textId="77777777" w:rsidR="00B81E6E" w:rsidRDefault="00B81E6E" w:rsidP="0055076F">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b/>
          <w:bCs/>
          <w:color w:val="04070C"/>
          <w:sz w:val="20"/>
          <w:szCs w:val="20"/>
        </w:rPr>
        <w:t xml:space="preserve">Figure. 10. </w:t>
      </w:r>
      <w:r w:rsidRPr="00AE4CE8">
        <w:rPr>
          <w:rFonts w:asciiTheme="majorBidi" w:eastAsia="Calibri" w:hAnsiTheme="majorBidi" w:cstheme="majorBidi"/>
          <w:color w:val="04070C"/>
          <w:sz w:val="20"/>
          <w:szCs w:val="20"/>
        </w:rPr>
        <w:t xml:space="preserve">Response to different CO gas concentration for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sensors at 300 </w:t>
      </w:r>
      <w:r w:rsidR="0055076F">
        <w:rPr>
          <w:rFonts w:asciiTheme="majorBidi" w:eastAsia="Calibri" w:hAnsiTheme="majorBidi" w:cstheme="majorBidi"/>
          <w:color w:val="04070C"/>
          <w:sz w:val="20"/>
          <w:szCs w:val="20"/>
          <w:vertAlign w:val="superscript"/>
        </w:rPr>
        <w:t>º</w:t>
      </w:r>
      <w:r w:rsidRPr="00AE4CE8">
        <w:rPr>
          <w:rFonts w:asciiTheme="majorBidi" w:eastAsia="Calibri" w:hAnsiTheme="majorBidi" w:cstheme="majorBidi"/>
          <w:color w:val="04070C"/>
          <w:sz w:val="20"/>
          <w:szCs w:val="20"/>
        </w:rPr>
        <w:t>C.</w:t>
      </w:r>
    </w:p>
    <w:p w14:paraId="0AB04C42" w14:textId="77777777" w:rsidR="0055076F" w:rsidRPr="00AE4CE8" w:rsidRDefault="0055076F" w:rsidP="0055076F">
      <w:pPr>
        <w:autoSpaceDE w:val="0"/>
        <w:autoSpaceDN w:val="0"/>
        <w:adjustRightInd w:val="0"/>
        <w:spacing w:after="0" w:line="360" w:lineRule="auto"/>
        <w:jc w:val="center"/>
        <w:rPr>
          <w:rFonts w:asciiTheme="majorBidi" w:eastAsia="Calibri" w:hAnsiTheme="majorBidi" w:cstheme="majorBidi"/>
          <w:color w:val="04070C"/>
          <w:sz w:val="20"/>
          <w:szCs w:val="20"/>
        </w:rPr>
      </w:pPr>
    </w:p>
    <w:p w14:paraId="286A4344" w14:textId="77777777" w:rsidR="00B81E6E" w:rsidRPr="00AE4CE8"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noProof/>
          <w:color w:val="04070C"/>
          <w:sz w:val="20"/>
          <w:szCs w:val="20"/>
        </w:rPr>
        <w:drawing>
          <wp:inline distT="0" distB="0" distL="0" distR="0" wp14:anchorId="01875440" wp14:editId="3FB7C00A">
            <wp:extent cx="3615825" cy="2169994"/>
            <wp:effectExtent l="0" t="0" r="3810" b="1905"/>
            <wp:docPr id="13" name="Picture 13" descr="C:\Users\ZAKARIYA\Desktop\Sensin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AKARIYA\Desktop\Sensing 5.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4479" r="5017" b="3475"/>
                    <a:stretch/>
                  </pic:blipFill>
                  <pic:spPr bwMode="auto">
                    <a:xfrm>
                      <a:off x="0" y="0"/>
                      <a:ext cx="3625480" cy="2175789"/>
                    </a:xfrm>
                    <a:prstGeom prst="rect">
                      <a:avLst/>
                    </a:prstGeom>
                    <a:noFill/>
                    <a:ln>
                      <a:noFill/>
                    </a:ln>
                    <a:extLst>
                      <a:ext uri="{53640926-AAD7-44D8-BBD7-CCE9431645EC}">
                        <a14:shadowObscured xmlns:a14="http://schemas.microsoft.com/office/drawing/2010/main"/>
                      </a:ext>
                    </a:extLst>
                  </pic:spPr>
                </pic:pic>
              </a:graphicData>
            </a:graphic>
          </wp:inline>
        </w:drawing>
      </w:r>
    </w:p>
    <w:p w14:paraId="0FA33F87" w14:textId="77777777" w:rsidR="00B81E6E" w:rsidRPr="00AE4CE8" w:rsidRDefault="00B81E6E" w:rsidP="00B76F25">
      <w:pPr>
        <w:autoSpaceDE w:val="0"/>
        <w:autoSpaceDN w:val="0"/>
        <w:adjustRightInd w:val="0"/>
        <w:spacing w:after="0" w:line="360" w:lineRule="auto"/>
        <w:jc w:val="center"/>
        <w:rPr>
          <w:rFonts w:asciiTheme="majorBidi" w:eastAsia="Calibri" w:hAnsiTheme="majorBidi" w:cstheme="majorBidi"/>
          <w:color w:val="04070C"/>
          <w:sz w:val="20"/>
          <w:szCs w:val="20"/>
        </w:rPr>
      </w:pPr>
      <w:r w:rsidRPr="00AE4CE8">
        <w:rPr>
          <w:rFonts w:asciiTheme="majorBidi" w:eastAsia="Calibri" w:hAnsiTheme="majorBidi" w:cstheme="majorBidi"/>
          <w:noProof/>
          <w:color w:val="04070C"/>
          <w:sz w:val="20"/>
          <w:szCs w:val="20"/>
        </w:rPr>
        <w:drawing>
          <wp:inline distT="0" distB="0" distL="0" distR="0" wp14:anchorId="074F2098" wp14:editId="01A227D0">
            <wp:extent cx="3650776" cy="2141957"/>
            <wp:effectExtent l="0" t="0" r="6985" b="0"/>
            <wp:docPr id="14" name="Picture 14" descr="C:\Users\ZAKARIYA\Desktop\sensin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AKARIYA\Desktop\sensing 6.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4365" r="4231" b="4696"/>
                    <a:stretch/>
                  </pic:blipFill>
                  <pic:spPr bwMode="auto">
                    <a:xfrm>
                      <a:off x="0" y="0"/>
                      <a:ext cx="3662176" cy="2148645"/>
                    </a:xfrm>
                    <a:prstGeom prst="rect">
                      <a:avLst/>
                    </a:prstGeom>
                    <a:noFill/>
                    <a:ln>
                      <a:noFill/>
                    </a:ln>
                    <a:extLst>
                      <a:ext uri="{53640926-AAD7-44D8-BBD7-CCE9431645EC}">
                        <a14:shadowObscured xmlns:a14="http://schemas.microsoft.com/office/drawing/2010/main"/>
                      </a:ext>
                    </a:extLst>
                  </pic:spPr>
                </pic:pic>
              </a:graphicData>
            </a:graphic>
          </wp:inline>
        </w:drawing>
      </w:r>
    </w:p>
    <w:p w14:paraId="04C8DDE3" w14:textId="77777777" w:rsidR="002B5415" w:rsidRPr="00AE4CE8" w:rsidRDefault="00B81E6E" w:rsidP="00B76F25">
      <w:pPr>
        <w:spacing w:line="360" w:lineRule="auto"/>
        <w:jc w:val="center"/>
        <w:rPr>
          <w:rFonts w:asciiTheme="majorBidi" w:hAnsiTheme="majorBidi" w:cstheme="majorBidi"/>
          <w:sz w:val="24"/>
          <w:szCs w:val="24"/>
        </w:rPr>
      </w:pPr>
      <w:r w:rsidRPr="00AE4CE8">
        <w:rPr>
          <w:rFonts w:asciiTheme="majorBidi" w:eastAsia="Calibri" w:hAnsiTheme="majorBidi" w:cstheme="majorBidi"/>
          <w:b/>
          <w:bCs/>
          <w:color w:val="04070C"/>
          <w:sz w:val="20"/>
          <w:szCs w:val="20"/>
          <w:lang w:bidi="fa-IR"/>
        </w:rPr>
        <w:lastRenderedPageBreak/>
        <w:t>Figure. 11</w:t>
      </w:r>
      <w:r w:rsidRPr="00AE4CE8">
        <w:rPr>
          <w:rFonts w:asciiTheme="majorBidi" w:eastAsia="Calibri" w:hAnsiTheme="majorBidi" w:cstheme="majorBidi"/>
          <w:color w:val="04070C"/>
          <w:sz w:val="20"/>
          <w:szCs w:val="20"/>
          <w:lang w:bidi="fa-IR"/>
        </w:rPr>
        <w:t xml:space="preserve">. (a) Calibration curves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w:t>
      </w:r>
      <w:r w:rsidRPr="00AE4CE8">
        <w:rPr>
          <w:rFonts w:asciiTheme="majorBidi" w:eastAsia="Calibri" w:hAnsiTheme="majorBidi" w:cstheme="majorBidi"/>
          <w:color w:val="04070C"/>
          <w:sz w:val="20"/>
          <w:szCs w:val="20"/>
          <w:lang w:bidi="fa-IR"/>
        </w:rPr>
        <w:t xml:space="preserve">sensors at 300 °C; (b) calibration curves of the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rPr>
        <w:t xml:space="preserve"> </w:t>
      </w:r>
      <w:r w:rsidRPr="00AE4CE8">
        <w:rPr>
          <w:rFonts w:asciiTheme="majorBidi" w:eastAsia="Calibri" w:hAnsiTheme="majorBidi" w:cstheme="majorBidi"/>
          <w:color w:val="04070C"/>
          <w:sz w:val="20"/>
          <w:szCs w:val="20"/>
          <w:lang w:bidi="fa-IR"/>
        </w:rPr>
        <w:t xml:space="preserve">sensors showing the measured sensitivity to CO and the extrapolated detection limit related to </w:t>
      </w:r>
      <w:r w:rsidRPr="00AE4CE8">
        <w:rPr>
          <w:rFonts w:asciiTheme="majorBidi" w:hAnsiTheme="majorBidi" w:cstheme="majorBidi"/>
          <w:sz w:val="20"/>
          <w:szCs w:val="20"/>
        </w:rPr>
        <w:t>FeF</w:t>
      </w:r>
      <w:r w:rsidRPr="00AE4CE8">
        <w:rPr>
          <w:rFonts w:asciiTheme="majorBidi" w:hAnsiTheme="majorBidi" w:cstheme="majorBidi"/>
          <w:sz w:val="20"/>
          <w:szCs w:val="20"/>
          <w:vertAlign w:val="subscript"/>
        </w:rPr>
        <w:t>3</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·H</w:t>
      </w:r>
      <w:r w:rsidRPr="00AE4CE8">
        <w:rPr>
          <w:rFonts w:asciiTheme="majorBidi" w:hAnsiTheme="majorBidi" w:cstheme="majorBidi"/>
          <w:sz w:val="20"/>
          <w:szCs w:val="20"/>
          <w:vertAlign w:val="subscript"/>
        </w:rPr>
        <w:t>2</w:t>
      </w:r>
      <w:r w:rsidRPr="00AE4CE8">
        <w:rPr>
          <w:rFonts w:asciiTheme="majorBidi" w:hAnsiTheme="majorBidi" w:cstheme="majorBidi"/>
          <w:sz w:val="20"/>
          <w:szCs w:val="20"/>
        </w:rPr>
        <w:t>O</w:t>
      </w:r>
      <w:r w:rsidRPr="00AE4CE8">
        <w:rPr>
          <w:rFonts w:asciiTheme="majorBidi" w:eastAsia="Calibri" w:hAnsiTheme="majorBidi" w:cstheme="majorBidi"/>
          <w:color w:val="04070C"/>
          <w:sz w:val="20"/>
          <w:szCs w:val="20"/>
          <w:lang w:bidi="fa-IR"/>
        </w:rPr>
        <w:t xml:space="preserve"> sensor.</w:t>
      </w:r>
    </w:p>
    <w:sectPr w:rsidR="002B5415" w:rsidRPr="00AE4CE8">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26562" w14:textId="77777777" w:rsidR="003178D0" w:rsidRDefault="003178D0" w:rsidP="00125D1D">
      <w:pPr>
        <w:spacing w:after="0" w:line="240" w:lineRule="auto"/>
      </w:pPr>
      <w:r>
        <w:separator/>
      </w:r>
    </w:p>
  </w:endnote>
  <w:endnote w:type="continuationSeparator" w:id="0">
    <w:p w14:paraId="424015F9" w14:textId="77777777" w:rsidR="003178D0" w:rsidRDefault="003178D0" w:rsidP="00125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OOEnc">
    <w:altName w:val="Arial Unicode MS"/>
    <w:panose1 w:val="00000000000000000000"/>
    <w:charset w:val="88"/>
    <w:family w:val="auto"/>
    <w:notTrueType/>
    <w:pitch w:val="default"/>
    <w:sig w:usb0="00000001" w:usb1="08080000" w:usb2="00000010" w:usb3="00000000" w:csb0="00100000" w:csb1="00000000"/>
  </w:font>
  <w:font w:name="TimesNewRomanOOEnc">
    <w:altName w:val="MS Mincho"/>
    <w:panose1 w:val="00000000000000000000"/>
    <w:charset w:val="80"/>
    <w:family w:val="auto"/>
    <w:notTrueType/>
    <w:pitch w:val="default"/>
    <w:sig w:usb0="00000001" w:usb1="08070000" w:usb2="00000010" w:usb3="00000000" w:csb0="00020000" w:csb1="00000000"/>
  </w:font>
  <w:font w:name="MTSY">
    <w:altName w:val="Arial Unicode MS"/>
    <w:panose1 w:val="00000000000000000000"/>
    <w:charset w:val="81"/>
    <w:family w:val="auto"/>
    <w:notTrueType/>
    <w:pitch w:val="default"/>
    <w:sig w:usb0="00000000"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TimesNewRoman,ItalicOOEnc">
    <w:altName w:val="MS Mincho"/>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36855"/>
      <w:docPartObj>
        <w:docPartGallery w:val="Page Numbers (Bottom of Page)"/>
        <w:docPartUnique/>
      </w:docPartObj>
    </w:sdtPr>
    <w:sdtEndPr>
      <w:rPr>
        <w:rFonts w:asciiTheme="majorBidi" w:hAnsiTheme="majorBidi" w:cstheme="majorBidi"/>
        <w:b/>
        <w:bCs/>
        <w:noProof/>
        <w:sz w:val="24"/>
        <w:szCs w:val="24"/>
      </w:rPr>
    </w:sdtEndPr>
    <w:sdtContent>
      <w:p w14:paraId="19ECAC6C" w14:textId="77777777" w:rsidR="00890092" w:rsidRPr="00125D1D" w:rsidRDefault="00890092">
        <w:pPr>
          <w:pStyle w:val="Footer"/>
          <w:jc w:val="center"/>
          <w:rPr>
            <w:rFonts w:asciiTheme="majorBidi" w:hAnsiTheme="majorBidi" w:cstheme="majorBidi"/>
            <w:b/>
            <w:bCs/>
            <w:sz w:val="24"/>
            <w:szCs w:val="24"/>
          </w:rPr>
        </w:pPr>
        <w:r w:rsidRPr="00125D1D">
          <w:rPr>
            <w:rFonts w:asciiTheme="majorBidi" w:hAnsiTheme="majorBidi" w:cstheme="majorBidi"/>
            <w:b/>
            <w:bCs/>
            <w:sz w:val="24"/>
            <w:szCs w:val="24"/>
          </w:rPr>
          <w:fldChar w:fldCharType="begin"/>
        </w:r>
        <w:r w:rsidRPr="00125D1D">
          <w:rPr>
            <w:rFonts w:asciiTheme="majorBidi" w:hAnsiTheme="majorBidi" w:cstheme="majorBidi"/>
            <w:b/>
            <w:bCs/>
            <w:sz w:val="24"/>
            <w:szCs w:val="24"/>
          </w:rPr>
          <w:instrText xml:space="preserve"> PAGE   \* MERGEFORMAT </w:instrText>
        </w:r>
        <w:r w:rsidRPr="00125D1D">
          <w:rPr>
            <w:rFonts w:asciiTheme="majorBidi" w:hAnsiTheme="majorBidi" w:cstheme="majorBidi"/>
            <w:b/>
            <w:bCs/>
            <w:sz w:val="24"/>
            <w:szCs w:val="24"/>
          </w:rPr>
          <w:fldChar w:fldCharType="separate"/>
        </w:r>
        <w:r w:rsidR="001D7EFD">
          <w:rPr>
            <w:rFonts w:asciiTheme="majorBidi" w:hAnsiTheme="majorBidi" w:cstheme="majorBidi"/>
            <w:b/>
            <w:bCs/>
            <w:noProof/>
            <w:sz w:val="24"/>
            <w:szCs w:val="24"/>
          </w:rPr>
          <w:t>1</w:t>
        </w:r>
        <w:r w:rsidRPr="00125D1D">
          <w:rPr>
            <w:rFonts w:asciiTheme="majorBidi" w:hAnsiTheme="majorBidi" w:cstheme="majorBidi"/>
            <w:b/>
            <w:bCs/>
            <w:noProof/>
            <w:sz w:val="24"/>
            <w:szCs w:val="24"/>
          </w:rPr>
          <w:fldChar w:fldCharType="end"/>
        </w:r>
      </w:p>
    </w:sdtContent>
  </w:sdt>
  <w:p w14:paraId="279F654E" w14:textId="77777777" w:rsidR="00890092" w:rsidRDefault="00890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30AE0" w14:textId="77777777" w:rsidR="003178D0" w:rsidRDefault="003178D0" w:rsidP="00125D1D">
      <w:pPr>
        <w:spacing w:after="0" w:line="240" w:lineRule="auto"/>
      </w:pPr>
      <w:r>
        <w:separator/>
      </w:r>
    </w:p>
  </w:footnote>
  <w:footnote w:type="continuationSeparator" w:id="0">
    <w:p w14:paraId="0DB67BDE" w14:textId="77777777" w:rsidR="003178D0" w:rsidRDefault="003178D0" w:rsidP="00125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6C1EE8"/>
    <w:multiLevelType w:val="hybridMultilevel"/>
    <w:tmpl w:val="BC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001BEB"/>
    <w:multiLevelType w:val="multilevel"/>
    <w:tmpl w:val="5F4A14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37021623">
    <w:abstractNumId w:val="1"/>
  </w:num>
  <w:num w:numId="2" w16cid:durableId="193246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E89"/>
    <w:rsid w:val="00063358"/>
    <w:rsid w:val="000B79A0"/>
    <w:rsid w:val="000C0EC3"/>
    <w:rsid w:val="000C2047"/>
    <w:rsid w:val="00105296"/>
    <w:rsid w:val="00125D1D"/>
    <w:rsid w:val="00141E89"/>
    <w:rsid w:val="001820CA"/>
    <w:rsid w:val="0019269C"/>
    <w:rsid w:val="001D05A1"/>
    <w:rsid w:val="001D51CE"/>
    <w:rsid w:val="001D7EFD"/>
    <w:rsid w:val="001F78D1"/>
    <w:rsid w:val="002044A0"/>
    <w:rsid w:val="002813E2"/>
    <w:rsid w:val="002B216C"/>
    <w:rsid w:val="002B5415"/>
    <w:rsid w:val="00315CAE"/>
    <w:rsid w:val="003178D0"/>
    <w:rsid w:val="003B1658"/>
    <w:rsid w:val="003D774B"/>
    <w:rsid w:val="00420899"/>
    <w:rsid w:val="004417D4"/>
    <w:rsid w:val="0046004A"/>
    <w:rsid w:val="004970CD"/>
    <w:rsid w:val="004B19C3"/>
    <w:rsid w:val="0055076F"/>
    <w:rsid w:val="0055091E"/>
    <w:rsid w:val="00623CF7"/>
    <w:rsid w:val="00656430"/>
    <w:rsid w:val="00665875"/>
    <w:rsid w:val="006F3AE8"/>
    <w:rsid w:val="00725164"/>
    <w:rsid w:val="00752AD9"/>
    <w:rsid w:val="00755DAE"/>
    <w:rsid w:val="00760EE5"/>
    <w:rsid w:val="007D349B"/>
    <w:rsid w:val="00826A27"/>
    <w:rsid w:val="008468D1"/>
    <w:rsid w:val="0085094E"/>
    <w:rsid w:val="00870B40"/>
    <w:rsid w:val="00890092"/>
    <w:rsid w:val="008B3B97"/>
    <w:rsid w:val="008D635A"/>
    <w:rsid w:val="009206E1"/>
    <w:rsid w:val="00984054"/>
    <w:rsid w:val="009A7162"/>
    <w:rsid w:val="009D2F5D"/>
    <w:rsid w:val="00A249AF"/>
    <w:rsid w:val="00A30FA0"/>
    <w:rsid w:val="00A66331"/>
    <w:rsid w:val="00A813EC"/>
    <w:rsid w:val="00AC232F"/>
    <w:rsid w:val="00AC3FCE"/>
    <w:rsid w:val="00AE4CE8"/>
    <w:rsid w:val="00B40DF2"/>
    <w:rsid w:val="00B569D7"/>
    <w:rsid w:val="00B63C00"/>
    <w:rsid w:val="00B76F25"/>
    <w:rsid w:val="00B81E6E"/>
    <w:rsid w:val="00BE2B0B"/>
    <w:rsid w:val="00C50AB0"/>
    <w:rsid w:val="00C62543"/>
    <w:rsid w:val="00CD7FE2"/>
    <w:rsid w:val="00CF27CE"/>
    <w:rsid w:val="00D60EC4"/>
    <w:rsid w:val="00D64587"/>
    <w:rsid w:val="00D75809"/>
    <w:rsid w:val="00DB5A9A"/>
    <w:rsid w:val="00DD7C2C"/>
    <w:rsid w:val="00DF46D9"/>
    <w:rsid w:val="00E00D07"/>
    <w:rsid w:val="00E62B0A"/>
    <w:rsid w:val="00E704B3"/>
    <w:rsid w:val="00EA0AE1"/>
    <w:rsid w:val="00EA1DE2"/>
    <w:rsid w:val="00EC43CF"/>
    <w:rsid w:val="00F44561"/>
    <w:rsid w:val="00F46977"/>
    <w:rsid w:val="00F745A1"/>
    <w:rsid w:val="00FC1363"/>
    <w:rsid w:val="00FE02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E3C2"/>
  <w15:chartTrackingRefBased/>
  <w15:docId w15:val="{A6A8C2F5-57AA-4F05-8E6D-3D263735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D1D"/>
  </w:style>
  <w:style w:type="paragraph" w:styleId="Footer">
    <w:name w:val="footer"/>
    <w:basedOn w:val="Normal"/>
    <w:link w:val="FooterChar"/>
    <w:uiPriority w:val="99"/>
    <w:unhideWhenUsed/>
    <w:rsid w:val="00125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D1D"/>
  </w:style>
  <w:style w:type="table" w:styleId="TableGrid">
    <w:name w:val="Table Grid"/>
    <w:basedOn w:val="TableNormal"/>
    <w:uiPriority w:val="39"/>
    <w:rsid w:val="009A7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19C3"/>
    <w:pPr>
      <w:ind w:left="720"/>
      <w:contextualSpacing/>
    </w:pPr>
  </w:style>
  <w:style w:type="paragraph" w:customStyle="1" w:styleId="5Correspondence">
    <w:name w:val="5. Correspondence"/>
    <w:qFormat/>
    <w:rsid w:val="0055076F"/>
    <w:pPr>
      <w:spacing w:before="200" w:after="280" w:line="240" w:lineRule="auto"/>
    </w:pPr>
    <w:rPr>
      <w:rFonts w:ascii="Times New Roman" w:eastAsia="Times New Roman" w:hAnsi="Times New Roman" w:cs="Times New Roman"/>
      <w:bCs/>
      <w:sz w:val="18"/>
      <w:szCs w:val="18"/>
    </w:rPr>
  </w:style>
  <w:style w:type="character" w:styleId="Hyperlink">
    <w:name w:val="Hyperlink"/>
    <w:basedOn w:val="DefaultParagraphFont"/>
    <w:uiPriority w:val="99"/>
    <w:unhideWhenUsed/>
    <w:rsid w:val="005507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jmet2011@yahoo.com" TargetMode="Externa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mailto:a.aslani110@yahoo.com" TargetMode="External"/><Relationship Id="rId12" Type="http://schemas.openxmlformats.org/officeDocument/2006/relationships/image" Target="media/image3.jpeg"/><Relationship Id="rId17" Type="http://schemas.microsoft.com/office/2007/relationships/hdphoto" Target="media/hdphoto2.wdp"/><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mailto:deposit@ccdc.cam.ac.uk" TargetMode="External"/><Relationship Id="rId14" Type="http://schemas.microsoft.com/office/2007/relationships/hdphoto" Target="media/hdphoto1.wdp"/><Relationship Id="rId22" Type="http://schemas.openxmlformats.org/officeDocument/2006/relationships/image" Target="media/image11.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Alireza Aslani Zakariya</cp:lastModifiedBy>
  <cp:revision>2</cp:revision>
  <dcterms:created xsi:type="dcterms:W3CDTF">2022-12-14T17:52:00Z</dcterms:created>
  <dcterms:modified xsi:type="dcterms:W3CDTF">2022-12-14T17:52:00Z</dcterms:modified>
</cp:coreProperties>
</file>