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0AB" w:rsidRPr="005520AB" w:rsidRDefault="005520AB" w:rsidP="005520AB">
      <w:pPr>
        <w:ind w:left="720"/>
        <w:jc w:val="center"/>
        <w:rPr>
          <w:rFonts w:ascii="Rockwell Extra Bold" w:hAnsi="Rockwell Extra Bold" w:cs="Times New Roman"/>
          <w:sz w:val="32"/>
          <w:szCs w:val="32"/>
        </w:rPr>
      </w:pPr>
      <w:r w:rsidRPr="005520AB">
        <w:rPr>
          <w:rFonts w:ascii="Rockwell Extra Bold" w:hAnsi="Rockwell Extra Bold" w:cs="Times New Roman"/>
          <w:sz w:val="32"/>
          <w:szCs w:val="32"/>
        </w:rPr>
        <w:t>FORENSIC ODONTOLOGY</w:t>
      </w:r>
    </w:p>
    <w:p w:rsidR="005520AB" w:rsidRDefault="009A583D" w:rsidP="005520AB">
      <w:pPr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5520AB">
        <w:rPr>
          <w:rFonts w:ascii="Times New Roman" w:hAnsi="Times New Roman" w:cs="Times New Roman"/>
          <w:sz w:val="32"/>
          <w:szCs w:val="32"/>
        </w:rPr>
        <w:t xml:space="preserve">Forensic Dentistry, or Forensic </w:t>
      </w:r>
      <w:proofErr w:type="spellStart"/>
      <w:r w:rsidRPr="005520AB">
        <w:rPr>
          <w:rFonts w:ascii="Times New Roman" w:hAnsi="Times New Roman" w:cs="Times New Roman"/>
          <w:sz w:val="32"/>
          <w:szCs w:val="32"/>
        </w:rPr>
        <w:t>Odontology</w:t>
      </w:r>
      <w:proofErr w:type="spellEnd"/>
      <w:r w:rsidRPr="005520AB">
        <w:rPr>
          <w:rFonts w:ascii="Times New Roman" w:hAnsi="Times New Roman" w:cs="Times New Roman"/>
          <w:sz w:val="32"/>
          <w:szCs w:val="32"/>
        </w:rPr>
        <w:t xml:space="preserve">, is the application of dental and </w:t>
      </w:r>
      <w:proofErr w:type="spellStart"/>
      <w:r w:rsidRPr="005520AB">
        <w:rPr>
          <w:rFonts w:ascii="Times New Roman" w:hAnsi="Times New Roman" w:cs="Times New Roman"/>
          <w:sz w:val="32"/>
          <w:szCs w:val="32"/>
        </w:rPr>
        <w:t>paradental</w:t>
      </w:r>
      <w:proofErr w:type="spellEnd"/>
      <w:r w:rsidRPr="005520AB">
        <w:rPr>
          <w:rFonts w:ascii="Times New Roman" w:hAnsi="Times New Roman" w:cs="Times New Roman"/>
          <w:sz w:val="32"/>
          <w:szCs w:val="32"/>
        </w:rPr>
        <w:t xml:space="preserve"> knowledge to the solution of legal issues in civil and in criminal matters</w:t>
      </w:r>
      <w:r w:rsidR="005520AB" w:rsidRPr="005520AB">
        <w:rPr>
          <w:rFonts w:ascii="Times New Roman" w:hAnsi="Times New Roman" w:cs="Times New Roman"/>
          <w:sz w:val="32"/>
          <w:szCs w:val="32"/>
        </w:rPr>
        <w:t xml:space="preserve">. </w:t>
      </w:r>
      <w:r w:rsidR="005520AB">
        <w:rPr>
          <w:rFonts w:ascii="Times New Roman" w:hAnsi="Times New Roman" w:cs="Times New Roman"/>
          <w:bCs/>
          <w:sz w:val="32"/>
          <w:szCs w:val="32"/>
        </w:rPr>
        <w:t xml:space="preserve">Forensic </w:t>
      </w:r>
      <w:proofErr w:type="spellStart"/>
      <w:r w:rsidR="005520AB">
        <w:rPr>
          <w:rFonts w:ascii="Times New Roman" w:hAnsi="Times New Roman" w:cs="Times New Roman"/>
          <w:bCs/>
          <w:sz w:val="32"/>
          <w:szCs w:val="32"/>
        </w:rPr>
        <w:t>Odontology</w:t>
      </w:r>
      <w:proofErr w:type="spellEnd"/>
      <w:r w:rsidR="005520AB">
        <w:rPr>
          <w:rFonts w:ascii="Times New Roman" w:hAnsi="Times New Roman" w:cs="Times New Roman"/>
          <w:bCs/>
          <w:sz w:val="32"/>
          <w:szCs w:val="32"/>
        </w:rPr>
        <w:t xml:space="preserve"> is </w:t>
      </w:r>
      <w:r w:rsidRPr="005520AB">
        <w:rPr>
          <w:rFonts w:ascii="Times New Roman" w:hAnsi="Times New Roman" w:cs="Times New Roman"/>
          <w:sz w:val="32"/>
          <w:szCs w:val="32"/>
        </w:rPr>
        <w:t>that branch of dentistry which, in the interest of justice, deals with the proper handling and examination of dental evidence and with the proper evaluation</w:t>
      </w:r>
      <w:r w:rsidRPr="005520AB">
        <w:rPr>
          <w:rFonts w:ascii="Times New Roman" w:hAnsi="Times New Roman" w:cs="Times New Roman"/>
          <w:sz w:val="32"/>
          <w:szCs w:val="32"/>
        </w:rPr>
        <w:t xml:space="preserve"> and presentation of dental findings’. </w:t>
      </w:r>
      <w:r w:rsidR="005520AB" w:rsidRPr="005520AB">
        <w:rPr>
          <w:rFonts w:ascii="Times New Roman" w:hAnsi="Times New Roman" w:cs="Times New Roman"/>
          <w:sz w:val="32"/>
          <w:szCs w:val="32"/>
        </w:rPr>
        <w:t xml:space="preserve"> </w:t>
      </w:r>
      <w:r w:rsidR="005520AB" w:rsidRPr="005520AB">
        <w:rPr>
          <w:rFonts w:ascii="Times New Roman" w:hAnsi="Times New Roman" w:cs="Times New Roman"/>
          <w:bCs/>
          <w:sz w:val="32"/>
          <w:szCs w:val="32"/>
        </w:rPr>
        <w:t>The teeth may</w:t>
      </w:r>
      <w:r w:rsidR="005520AB">
        <w:rPr>
          <w:rFonts w:ascii="Times New Roman" w:hAnsi="Times New Roman" w:cs="Times New Roman"/>
          <w:bCs/>
          <w:sz w:val="32"/>
          <w:szCs w:val="32"/>
        </w:rPr>
        <w:t xml:space="preserve"> be as unique as a finger print as t</w:t>
      </w:r>
      <w:r w:rsidR="005520AB" w:rsidRPr="005520AB">
        <w:rPr>
          <w:rFonts w:ascii="Times New Roman" w:hAnsi="Times New Roman" w:cs="Times New Roman"/>
          <w:bCs/>
          <w:sz w:val="32"/>
          <w:szCs w:val="32"/>
        </w:rPr>
        <w:t>eeth are least destructible part of the human body.</w:t>
      </w:r>
      <w:r w:rsidR="005520AB" w:rsidRPr="005520AB">
        <w:rPr>
          <w:rFonts w:ascii="Times New Roman" w:hAnsi="Times New Roman" w:cs="Times New Roman"/>
          <w:sz w:val="32"/>
          <w:szCs w:val="32"/>
        </w:rPr>
        <w:t xml:space="preserve"> </w:t>
      </w:r>
      <w:r w:rsidR="005520AB" w:rsidRPr="005520AB">
        <w:rPr>
          <w:rFonts w:ascii="Times New Roman" w:hAnsi="Times New Roman" w:cs="Times New Roman"/>
          <w:bCs/>
          <w:sz w:val="32"/>
          <w:szCs w:val="32"/>
        </w:rPr>
        <w:t xml:space="preserve">The mouth provides a library from which information can be extracted at any time for a considerable period after death. </w:t>
      </w:r>
      <w:r w:rsidR="005520AB" w:rsidRPr="005520AB">
        <w:rPr>
          <w:rFonts w:ascii="Times New Roman" w:hAnsi="Times New Roman" w:cs="Times New Roman"/>
          <w:sz w:val="32"/>
          <w:szCs w:val="32"/>
        </w:rPr>
        <w:t xml:space="preserve">Effects of various environmental like nutrition, </w:t>
      </w:r>
      <w:proofErr w:type="spellStart"/>
      <w:r w:rsidR="005520AB" w:rsidRPr="005520AB">
        <w:rPr>
          <w:rFonts w:ascii="Times New Roman" w:hAnsi="Times New Roman" w:cs="Times New Roman"/>
          <w:sz w:val="32"/>
          <w:szCs w:val="32"/>
        </w:rPr>
        <w:t>bruxism</w:t>
      </w:r>
      <w:proofErr w:type="spellEnd"/>
      <w:r w:rsidR="005520AB" w:rsidRPr="005520AB">
        <w:rPr>
          <w:rFonts w:ascii="Times New Roman" w:hAnsi="Times New Roman" w:cs="Times New Roman"/>
          <w:sz w:val="32"/>
          <w:szCs w:val="32"/>
        </w:rPr>
        <w:t xml:space="preserve"> will also be manifested on the teeth. The restoration, extracted teeth add to the distinctive pattern.</w:t>
      </w:r>
    </w:p>
    <w:p w:rsidR="005520AB" w:rsidRPr="005520AB" w:rsidRDefault="005520AB" w:rsidP="005520AB">
      <w:pPr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p w:rsidR="005520AB" w:rsidRPr="005520AB" w:rsidRDefault="005520AB">
      <w:pPr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sectPr w:rsidR="005520AB" w:rsidRPr="00552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pt;height:9pt" o:bullet="t">
        <v:imagedata r:id="rId1" o:title="art19C1"/>
      </v:shape>
    </w:pict>
  </w:numPicBullet>
  <w:numPicBullet w:numPicBulletId="1">
    <w:pict>
      <v:shape id="_x0000_i1057" type="#_x0000_t75" style="width:11.25pt;height:11.25pt" o:bullet="t">
        <v:imagedata r:id="rId2" o:title="art4979"/>
        <o:lock v:ext="edit" cropping="t"/>
      </v:shape>
    </w:pict>
  </w:numPicBullet>
  <w:abstractNum w:abstractNumId="0">
    <w:nsid w:val="298A46D0"/>
    <w:multiLevelType w:val="hybridMultilevel"/>
    <w:tmpl w:val="BA6EBB64"/>
    <w:lvl w:ilvl="0" w:tplc="942C09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EFB6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FEEA2A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B0ACF6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3AD556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DA057C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A0E304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84D182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FE79AE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B88350B"/>
    <w:multiLevelType w:val="hybridMultilevel"/>
    <w:tmpl w:val="3B52136C"/>
    <w:lvl w:ilvl="0" w:tplc="5DFE3C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BCCA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EA86D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7AF3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48DCF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2EC5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BEC4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E6A5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D088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F855074"/>
    <w:multiLevelType w:val="hybridMultilevel"/>
    <w:tmpl w:val="86004F26"/>
    <w:lvl w:ilvl="0" w:tplc="B73CE96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7EA228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E0DDFC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4004EA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9201E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673C4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C6D3DE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4E3222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5C34C0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5583645"/>
    <w:multiLevelType w:val="hybridMultilevel"/>
    <w:tmpl w:val="4A7A9D94"/>
    <w:lvl w:ilvl="0" w:tplc="B25286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A273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FE16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3291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EA60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F446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6408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B263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86484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21C6F53"/>
    <w:multiLevelType w:val="hybridMultilevel"/>
    <w:tmpl w:val="381011B2"/>
    <w:lvl w:ilvl="0" w:tplc="40D0B60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04CCF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2E0074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622814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70EE9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2A435A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821B9E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0054F2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D0F40A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1C66F0C"/>
    <w:multiLevelType w:val="hybridMultilevel"/>
    <w:tmpl w:val="B9A43B3E"/>
    <w:lvl w:ilvl="0" w:tplc="42BA4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8E7D1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7E6A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18B6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28EA5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9287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264B4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92C57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8E8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C1259AE"/>
    <w:multiLevelType w:val="hybridMultilevel"/>
    <w:tmpl w:val="6884FE32"/>
    <w:lvl w:ilvl="0" w:tplc="7BF601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0A7F74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9286CE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D578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2CC04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38B694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B435C4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003D5C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0E9D6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ED71C2C"/>
    <w:multiLevelType w:val="hybridMultilevel"/>
    <w:tmpl w:val="ECAAB802"/>
    <w:lvl w:ilvl="0" w:tplc="A2D8A5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A2EE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02C1E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5C81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5248E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F43FF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7A3EB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DA0D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8EF62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13129D3"/>
    <w:multiLevelType w:val="hybridMultilevel"/>
    <w:tmpl w:val="9F4A46FA"/>
    <w:lvl w:ilvl="0" w:tplc="381CD7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CE3A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864A1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A486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3A8B1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4830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3AFE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8691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1623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520AB"/>
    <w:rsid w:val="005520AB"/>
    <w:rsid w:val="009A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0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7994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750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115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624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68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213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599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18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81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42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3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57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2358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2021-01-11T11:52:00Z</dcterms:created>
  <dcterms:modified xsi:type="dcterms:W3CDTF">2021-01-11T12:02:00Z</dcterms:modified>
</cp:coreProperties>
</file>