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0B1" w:rsidRPr="00044FBF" w:rsidRDefault="00C510B1" w:rsidP="00C510B1">
      <w:pPr>
        <w:jc w:val="center"/>
        <w:rPr>
          <w:rFonts w:ascii="Times New Roman" w:hAnsi="Times New Roman" w:cs="Times New Roman"/>
          <w:b/>
          <w:sz w:val="24"/>
          <w:szCs w:val="24"/>
        </w:rPr>
      </w:pPr>
      <w:r w:rsidRPr="00044FBF">
        <w:rPr>
          <w:rFonts w:ascii="Times New Roman" w:hAnsi="Times New Roman" w:cs="Times New Roman"/>
          <w:b/>
          <w:sz w:val="24"/>
          <w:szCs w:val="24"/>
        </w:rPr>
        <w:t xml:space="preserve">The immediate implantation, an ordinary procedure, or a major risk in our practice.  </w:t>
      </w:r>
    </w:p>
    <w:p w:rsidR="00C510B1" w:rsidRPr="00044FBF" w:rsidRDefault="00C510B1" w:rsidP="00C510B1">
      <w:pPr>
        <w:jc w:val="center"/>
        <w:rPr>
          <w:rFonts w:ascii="Times New Roman" w:hAnsi="Times New Roman" w:cs="Times New Roman"/>
          <w:b/>
          <w:sz w:val="24"/>
          <w:szCs w:val="24"/>
        </w:rPr>
      </w:pPr>
      <w:proofErr w:type="spellStart"/>
      <w:r w:rsidRPr="00044FBF">
        <w:rPr>
          <w:rFonts w:ascii="Times New Roman" w:hAnsi="Times New Roman" w:cs="Times New Roman"/>
          <w:b/>
          <w:sz w:val="24"/>
          <w:szCs w:val="24"/>
        </w:rPr>
        <w:t>Dr.Aldo</w:t>
      </w:r>
      <w:proofErr w:type="spellEnd"/>
      <w:r w:rsidRPr="00044FBF">
        <w:rPr>
          <w:rFonts w:ascii="Times New Roman" w:hAnsi="Times New Roman" w:cs="Times New Roman"/>
          <w:b/>
          <w:sz w:val="24"/>
          <w:szCs w:val="24"/>
        </w:rPr>
        <w:t xml:space="preserve"> </w:t>
      </w:r>
      <w:proofErr w:type="spellStart"/>
      <w:r w:rsidRPr="00044FBF">
        <w:rPr>
          <w:rFonts w:ascii="Times New Roman" w:hAnsi="Times New Roman" w:cs="Times New Roman"/>
          <w:b/>
          <w:sz w:val="24"/>
          <w:szCs w:val="24"/>
        </w:rPr>
        <w:t>Vangjeli</w:t>
      </w:r>
      <w:proofErr w:type="spellEnd"/>
      <w:r w:rsidRPr="00044FBF">
        <w:rPr>
          <w:rFonts w:ascii="Times New Roman" w:hAnsi="Times New Roman" w:cs="Times New Roman"/>
          <w:b/>
          <w:sz w:val="24"/>
          <w:szCs w:val="24"/>
        </w:rPr>
        <w:t xml:space="preserve"> (</w:t>
      </w:r>
      <w:proofErr w:type="spellStart"/>
      <w:r w:rsidRPr="00044FBF">
        <w:rPr>
          <w:rFonts w:ascii="Times New Roman" w:hAnsi="Times New Roman" w:cs="Times New Roman"/>
          <w:b/>
          <w:sz w:val="24"/>
          <w:szCs w:val="24"/>
        </w:rPr>
        <w:t>Phd</w:t>
      </w:r>
      <w:proofErr w:type="spellEnd"/>
      <w:r w:rsidRPr="00044FBF">
        <w:rPr>
          <w:rFonts w:ascii="Times New Roman" w:hAnsi="Times New Roman" w:cs="Times New Roman"/>
          <w:b/>
          <w:sz w:val="24"/>
          <w:szCs w:val="24"/>
        </w:rPr>
        <w:t>)*OMF Surgeon  Albanian University</w:t>
      </w:r>
    </w:p>
    <w:p w:rsidR="00C510B1" w:rsidRPr="00044FBF" w:rsidRDefault="00C510B1" w:rsidP="00C510B1">
      <w:pPr>
        <w:rPr>
          <w:rFonts w:ascii="Times New Roman" w:hAnsi="Times New Roman" w:cs="Times New Roman"/>
          <w:b/>
          <w:sz w:val="24"/>
          <w:szCs w:val="24"/>
        </w:rPr>
      </w:pPr>
      <w:r w:rsidRPr="00044FBF">
        <w:rPr>
          <w:rFonts w:ascii="Times New Roman" w:hAnsi="Times New Roman" w:cs="Times New Roman"/>
          <w:b/>
          <w:sz w:val="24"/>
          <w:szCs w:val="24"/>
        </w:rPr>
        <w:t xml:space="preserve">               </w:t>
      </w:r>
      <w:proofErr w:type="spellStart"/>
      <w:r w:rsidRPr="00044FBF">
        <w:rPr>
          <w:rFonts w:ascii="Times New Roman" w:hAnsi="Times New Roman" w:cs="Times New Roman"/>
          <w:b/>
          <w:sz w:val="24"/>
          <w:szCs w:val="24"/>
        </w:rPr>
        <w:t>Dr.Enkelejda</w:t>
      </w:r>
      <w:proofErr w:type="spellEnd"/>
      <w:r w:rsidRPr="00044FBF">
        <w:rPr>
          <w:rFonts w:ascii="Times New Roman" w:hAnsi="Times New Roman" w:cs="Times New Roman"/>
          <w:b/>
          <w:sz w:val="24"/>
          <w:szCs w:val="24"/>
        </w:rPr>
        <w:t xml:space="preserve"> </w:t>
      </w:r>
      <w:proofErr w:type="spellStart"/>
      <w:r w:rsidRPr="00044FBF">
        <w:rPr>
          <w:rFonts w:ascii="Times New Roman" w:hAnsi="Times New Roman" w:cs="Times New Roman"/>
          <w:b/>
          <w:sz w:val="24"/>
          <w:szCs w:val="24"/>
        </w:rPr>
        <w:t>Elbasani</w:t>
      </w:r>
      <w:proofErr w:type="spellEnd"/>
      <w:r w:rsidRPr="00044FBF">
        <w:rPr>
          <w:rFonts w:ascii="Times New Roman" w:hAnsi="Times New Roman" w:cs="Times New Roman"/>
          <w:b/>
          <w:sz w:val="24"/>
          <w:szCs w:val="24"/>
        </w:rPr>
        <w:t xml:space="preserve"> (MPH) OMF Pathologist Albanian University</w:t>
      </w:r>
    </w:p>
    <w:p w:rsidR="00C510B1" w:rsidRPr="00044FBF" w:rsidRDefault="00C510B1" w:rsidP="00C510B1">
      <w:pPr>
        <w:rPr>
          <w:rFonts w:ascii="Times New Roman" w:hAnsi="Times New Roman" w:cs="Times New Roman"/>
          <w:b/>
          <w:sz w:val="24"/>
          <w:szCs w:val="24"/>
        </w:rPr>
      </w:pPr>
    </w:p>
    <w:p w:rsidR="00C510B1" w:rsidRPr="00044FBF" w:rsidRDefault="00C510B1" w:rsidP="00C510B1">
      <w:pPr>
        <w:rPr>
          <w:rFonts w:ascii="Times New Roman" w:hAnsi="Times New Roman" w:cs="Times New Roman"/>
          <w:b/>
          <w:sz w:val="24"/>
          <w:szCs w:val="24"/>
        </w:rPr>
      </w:pPr>
    </w:p>
    <w:p w:rsidR="00C510B1" w:rsidRPr="00044FBF" w:rsidRDefault="00C510B1" w:rsidP="00C510B1">
      <w:pPr>
        <w:rPr>
          <w:rFonts w:ascii="Times New Roman" w:hAnsi="Times New Roman" w:cs="Times New Roman"/>
          <w:sz w:val="24"/>
          <w:szCs w:val="24"/>
        </w:rPr>
      </w:pPr>
      <w:r w:rsidRPr="00044FBF">
        <w:rPr>
          <w:rFonts w:ascii="Times New Roman" w:hAnsi="Times New Roman" w:cs="Times New Roman"/>
          <w:b/>
          <w:sz w:val="24"/>
          <w:szCs w:val="24"/>
        </w:rPr>
        <w:t>Abstract:</w:t>
      </w:r>
      <w:r w:rsidRPr="00044FBF">
        <w:rPr>
          <w:rFonts w:ascii="Times New Roman" w:hAnsi="Times New Roman" w:cs="Times New Roman"/>
          <w:sz w:val="24"/>
          <w:szCs w:val="24"/>
        </w:rPr>
        <w:t xml:space="preserve"> </w:t>
      </w:r>
    </w:p>
    <w:p w:rsidR="007674AF" w:rsidRPr="00044FBF" w:rsidRDefault="007674AF" w:rsidP="007674AF">
      <w:pPr>
        <w:rPr>
          <w:rFonts w:ascii="Times New Roman" w:hAnsi="Times New Roman" w:cs="Times New Roman"/>
          <w:sz w:val="24"/>
          <w:szCs w:val="24"/>
        </w:rPr>
      </w:pPr>
      <w:r w:rsidRPr="00044FBF">
        <w:rPr>
          <w:rFonts w:ascii="Times New Roman" w:hAnsi="Times New Roman" w:cs="Times New Roman"/>
          <w:b/>
          <w:sz w:val="24"/>
          <w:szCs w:val="24"/>
        </w:rPr>
        <w:t>Abstract:</w:t>
      </w:r>
      <w:r w:rsidRPr="00044FBF">
        <w:rPr>
          <w:rFonts w:ascii="Times New Roman" w:hAnsi="Times New Roman" w:cs="Times New Roman"/>
          <w:sz w:val="24"/>
          <w:szCs w:val="24"/>
        </w:rPr>
        <w:t xml:space="preserve"> </w:t>
      </w:r>
    </w:p>
    <w:p w:rsidR="007674AF" w:rsidRPr="007674AF" w:rsidRDefault="007674AF" w:rsidP="007674AF">
      <w:pPr>
        <w:jc w:val="both"/>
        <w:rPr>
          <w:rFonts w:ascii="Times New Roman" w:hAnsi="Times New Roman" w:cs="Times New Roman"/>
          <w:b/>
          <w:sz w:val="24"/>
          <w:szCs w:val="24"/>
        </w:rPr>
      </w:pPr>
      <w:r w:rsidRPr="00044FBF">
        <w:rPr>
          <w:rFonts w:ascii="Times New Roman" w:hAnsi="Times New Roman" w:cs="Times New Roman"/>
          <w:sz w:val="24"/>
          <w:szCs w:val="24"/>
        </w:rPr>
        <w:t>The immediate implantation, goes for the placement of the implants immediately after an extraction or a major oral surgery. In this case we face a second challenge, which is to be considered as a primary one, at the best of it: the pros and cons of these decisions, which might lead to the success or the failure of the surgical interventions. We as doctors have to choose wisely between the options of one or more sessions, according to the spe</w:t>
      </w:r>
      <w:r w:rsidR="00E37D95">
        <w:rPr>
          <w:rFonts w:ascii="Times New Roman" w:hAnsi="Times New Roman" w:cs="Times New Roman"/>
          <w:sz w:val="24"/>
          <w:szCs w:val="24"/>
        </w:rPr>
        <w:t>cific conditions of the cases.</w:t>
      </w:r>
      <w:r w:rsidRPr="00044FBF">
        <w:rPr>
          <w:rFonts w:ascii="Times New Roman" w:hAnsi="Times New Roman" w:cs="Times New Roman"/>
          <w:sz w:val="24"/>
          <w:szCs w:val="24"/>
        </w:rPr>
        <w:t xml:space="preserve"> Our aim is to argue pro one session immediate implantation, despite of the primary diseases such as bone destruction due to the presence of cystic masses or other formations. We include here even immediate loading of the implants, even though these are two different concepts. So the theoretical question but basically a practical one is: should we consider this approach of solution? Or the taken risk might jeopardize the success of the surgical intervention?    </w:t>
      </w:r>
    </w:p>
    <w:p w:rsidR="00AE3E37" w:rsidRDefault="00AE3E37" w:rsidP="007674AF">
      <w:pPr>
        <w:jc w:val="both"/>
        <w:rPr>
          <w:rFonts w:ascii="Minion Pro"/>
          <w:sz w:val="26"/>
        </w:rPr>
      </w:pPr>
    </w:p>
    <w:sectPr w:rsidR="00AE3E37" w:rsidSect="00CD6F55">
      <w:headerReference w:type="default" r:id="rId7"/>
      <w:footerReference w:type="default" r:id="rId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257" w:rsidRDefault="00EF3257">
      <w:r>
        <w:separator/>
      </w:r>
    </w:p>
  </w:endnote>
  <w:endnote w:type="continuationSeparator" w:id="0">
    <w:p w:rsidR="00EF3257" w:rsidRDefault="00EF32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70E91">
    <w:pPr>
      <w:pStyle w:val="BodyText"/>
      <w:spacing w:line="14" w:lineRule="auto"/>
      <w:rPr>
        <w:sz w:val="20"/>
      </w:rPr>
    </w:pPr>
    <w:r w:rsidRPr="00C70E91">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C70E91">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70E91">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257" w:rsidRDefault="00EF3257">
      <w:r>
        <w:separator/>
      </w:r>
    </w:p>
  </w:footnote>
  <w:footnote w:type="continuationSeparator" w:id="0">
    <w:p w:rsidR="00EF3257" w:rsidRDefault="00EF32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70E91">
    <w:pPr>
      <w:pStyle w:val="BodyText"/>
      <w:spacing w:line="14" w:lineRule="auto"/>
      <w:rPr>
        <w:sz w:val="20"/>
      </w:rPr>
    </w:pPr>
    <w:r w:rsidRPr="00C70E91">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C70E91">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455EC"/>
    <w:rsid w:val="00292ED9"/>
    <w:rsid w:val="00404E5B"/>
    <w:rsid w:val="00414F7B"/>
    <w:rsid w:val="00426CBA"/>
    <w:rsid w:val="004355DC"/>
    <w:rsid w:val="004749B4"/>
    <w:rsid w:val="00474D3F"/>
    <w:rsid w:val="00494130"/>
    <w:rsid w:val="004F3523"/>
    <w:rsid w:val="005973B9"/>
    <w:rsid w:val="005B3A56"/>
    <w:rsid w:val="006060CE"/>
    <w:rsid w:val="0063497F"/>
    <w:rsid w:val="007674AF"/>
    <w:rsid w:val="007F444A"/>
    <w:rsid w:val="00837EDD"/>
    <w:rsid w:val="00873DF0"/>
    <w:rsid w:val="008756E6"/>
    <w:rsid w:val="008A08B6"/>
    <w:rsid w:val="00942213"/>
    <w:rsid w:val="00981F2D"/>
    <w:rsid w:val="009B2D44"/>
    <w:rsid w:val="00A07E82"/>
    <w:rsid w:val="00A9710C"/>
    <w:rsid w:val="00AE3E37"/>
    <w:rsid w:val="00B21A57"/>
    <w:rsid w:val="00C33602"/>
    <w:rsid w:val="00C510B1"/>
    <w:rsid w:val="00C70E91"/>
    <w:rsid w:val="00CD6F55"/>
    <w:rsid w:val="00DE3104"/>
    <w:rsid w:val="00E26B10"/>
    <w:rsid w:val="00E37D95"/>
    <w:rsid w:val="00EF325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Eda</cp:lastModifiedBy>
  <cp:revision>1</cp:revision>
  <dcterms:created xsi:type="dcterms:W3CDTF">2016-12-06T11:19:00Z</dcterms:created>
  <dcterms:modified xsi:type="dcterms:W3CDTF">2020-11-04T15:23:00Z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