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7AED0" w14:textId="77777777" w:rsidR="00700DD2" w:rsidRPr="00700DD2" w:rsidRDefault="00700DD2" w:rsidP="00700DD2">
      <w:pPr>
        <w:pStyle w:val="BodyText"/>
        <w:spacing w:before="73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MY"/>
        </w:rPr>
      </w:pPr>
      <w:r w:rsidRPr="00700DD2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en-MY"/>
        </w:rPr>
        <w:t>Prevalence of malocclusion and assessment of orthodontic treatment needs in Malay transfusion-dependent thalassemia patients</w:t>
      </w:r>
    </w:p>
    <w:p w14:paraId="36175FAF" w14:textId="77777777" w:rsidR="00700DD2" w:rsidRDefault="00700DD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Mohamed H Kosba</w:t>
      </w:r>
      <w:r w:rsidR="005973B9">
        <w:rPr>
          <w:rFonts w:ascii="Arial"/>
        </w:rPr>
        <w:t xml:space="preserve">, </w:t>
      </w:r>
      <w:r>
        <w:rPr>
          <w:rFonts w:ascii="Arial"/>
        </w:rPr>
        <w:t>MSc</w:t>
      </w:r>
      <w:r w:rsidR="005973B9">
        <w:rPr>
          <w:rFonts w:ascii="Arial"/>
        </w:rPr>
        <w:t xml:space="preserve">, </w:t>
      </w:r>
      <w:r>
        <w:rPr>
          <w:rFonts w:ascii="Arial"/>
        </w:rPr>
        <w:t>USM</w:t>
      </w:r>
      <w:r w:rsidR="005973B9">
        <w:rPr>
          <w:rFonts w:ascii="Arial"/>
        </w:rPr>
        <w:t xml:space="preserve">, </w:t>
      </w:r>
      <w:r>
        <w:rPr>
          <w:rFonts w:ascii="Arial"/>
        </w:rPr>
        <w:t>Malaysia</w:t>
      </w:r>
    </w:p>
    <w:p w14:paraId="71FC9006" w14:textId="7F599C33" w:rsidR="00086A35" w:rsidRDefault="00700DD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Heba</w:t>
      </w:r>
      <w:proofErr w:type="spellEnd"/>
      <w:r>
        <w:rPr>
          <w:rFonts w:ascii="Arial"/>
        </w:rPr>
        <w:t xml:space="preserve"> A Ibrahim</w:t>
      </w:r>
      <w:r w:rsidR="005973B9">
        <w:rPr>
          <w:rFonts w:ascii="Arial"/>
        </w:rPr>
        <w:t xml:space="preserve">, </w:t>
      </w:r>
      <w:r>
        <w:rPr>
          <w:rFonts w:ascii="Arial"/>
        </w:rPr>
        <w:t>BDs</w:t>
      </w:r>
      <w:r w:rsidR="005973B9">
        <w:rPr>
          <w:rFonts w:ascii="Arial"/>
        </w:rPr>
        <w:t xml:space="preserve">, </w:t>
      </w:r>
      <w:r w:rsidR="00086A35">
        <w:rPr>
          <w:rFonts w:ascii="Arial"/>
        </w:rPr>
        <w:t>private practice, Egypt</w:t>
      </w:r>
    </w:p>
    <w:p w14:paraId="17B31D24" w14:textId="66356590" w:rsidR="005973B9" w:rsidRDefault="00086A3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Rozita H, orthodontic professor, USM, Malaysia</w:t>
      </w:r>
    </w:p>
    <w:p w14:paraId="4D71B0B0" w14:textId="77777777" w:rsidR="00AE3E37" w:rsidRDefault="00AE3E37">
      <w:pPr>
        <w:pStyle w:val="BodyText"/>
        <w:rPr>
          <w:rFonts w:ascii="Arial"/>
          <w:sz w:val="20"/>
        </w:rPr>
      </w:pPr>
    </w:p>
    <w:p w14:paraId="1EF1ECF5" w14:textId="77777777" w:rsidR="00AE3E37" w:rsidRDefault="00AE3E37">
      <w:pPr>
        <w:rPr>
          <w:rFonts w:ascii="Arial"/>
          <w:sz w:val="21"/>
        </w:rPr>
      </w:pPr>
    </w:p>
    <w:p w14:paraId="5AD3C947" w14:textId="2986442B" w:rsidR="00086A35" w:rsidRDefault="00086A35">
      <w:pPr>
        <w:rPr>
          <w:rFonts w:ascii="Arial"/>
          <w:sz w:val="21"/>
        </w:rPr>
        <w:sectPr w:rsidR="00086A3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63B697F" w14:textId="5612D975" w:rsidR="00086A35" w:rsidRPr="00086A35" w:rsidRDefault="00A9710C" w:rsidP="00040331">
      <w:pPr>
        <w:pStyle w:val="BodyText"/>
        <w:spacing w:before="90" w:line="280" w:lineRule="auto"/>
        <w:jc w:val="both"/>
        <w:rPr>
          <w:lang w:val="en-MY"/>
        </w:rPr>
      </w:pPr>
      <w:bookmarkStart w:id="0" w:name="_Hlk28863961"/>
      <w:bookmarkStart w:id="1" w:name="_Hlk28869139"/>
      <w:bookmarkStart w:id="2" w:name="_Hlk28890083"/>
      <w:r>
        <w:t xml:space="preserve">Statement of the Problem: </w:t>
      </w:r>
      <w:r w:rsidR="00086A35" w:rsidRPr="00086A35">
        <w:rPr>
          <w:lang w:val="en-GB"/>
        </w:rPr>
        <w:t>The life expectancy for transfusion-depend</w:t>
      </w:r>
      <w:r w:rsidR="00040331">
        <w:rPr>
          <w:lang w:val="en-GB"/>
        </w:rPr>
        <w:t>e</w:t>
      </w:r>
      <w:r w:rsidR="00086A35" w:rsidRPr="00086A35">
        <w:rPr>
          <w:lang w:val="en-GB"/>
        </w:rPr>
        <w:t>nt thal</w:t>
      </w:r>
      <w:r w:rsidR="00040331">
        <w:rPr>
          <w:lang w:val="en-GB"/>
        </w:rPr>
        <w:t>as</w:t>
      </w:r>
      <w:r w:rsidR="00086A35" w:rsidRPr="00086A35">
        <w:rPr>
          <w:lang w:val="en-GB"/>
        </w:rPr>
        <w:t>semia patients has increased dramatically with iron-chelation therapy and other modern management modalities. In these patients, the most dominant maxillofacial manifestation</w:t>
      </w:r>
      <w:r w:rsidR="00040331">
        <w:rPr>
          <w:lang w:val="en-GB"/>
        </w:rPr>
        <w:t>s</w:t>
      </w:r>
      <w:r w:rsidR="00086A35" w:rsidRPr="00086A35">
        <w:rPr>
          <w:lang w:val="en-GB"/>
        </w:rPr>
        <w:t xml:space="preserve"> are protrusion of zygom</w:t>
      </w:r>
      <w:r w:rsidR="00527DE2">
        <w:rPr>
          <w:lang w:val="en-GB"/>
        </w:rPr>
        <w:t>at</w:t>
      </w:r>
      <w:r w:rsidR="00086A35" w:rsidRPr="00086A35">
        <w:rPr>
          <w:lang w:val="en-GB"/>
        </w:rPr>
        <w:t xml:space="preserve">ic bones </w:t>
      </w:r>
      <w:r w:rsidR="00040331" w:rsidRPr="00086A35">
        <w:rPr>
          <w:lang w:val="en-GB"/>
        </w:rPr>
        <w:t>and premaxilla</w:t>
      </w:r>
      <w:r w:rsidR="00086A35" w:rsidRPr="00086A35">
        <w:rPr>
          <w:lang w:val="en-GB"/>
        </w:rPr>
        <w:t xml:space="preserve"> due to the hyperplasia of bone marrow</w:t>
      </w:r>
      <w:r>
        <w:t xml:space="preserve">. The purpose of this </w:t>
      </w:r>
      <w:r w:rsidR="00527DE2">
        <w:t xml:space="preserve">study </w:t>
      </w:r>
      <w:r w:rsidR="00527DE2" w:rsidRPr="00086A35">
        <w:rPr>
          <w:lang w:val="en-MY"/>
        </w:rPr>
        <w:t>is</w:t>
      </w:r>
      <w:r w:rsidR="00086A35" w:rsidRPr="00086A35">
        <w:rPr>
          <w:lang w:val="en-MY"/>
        </w:rPr>
        <w:t xml:space="preserve"> to determine the prevalence of malocclusion and orthodontic treatment needs according to </w:t>
      </w:r>
      <w:r w:rsidR="00894BD0">
        <w:rPr>
          <w:lang w:val="en-MY"/>
        </w:rPr>
        <w:t xml:space="preserve">the </w:t>
      </w:r>
      <w:r w:rsidR="00086A35" w:rsidRPr="00086A35">
        <w:rPr>
          <w:lang w:val="en-MY"/>
        </w:rPr>
        <w:t xml:space="preserve">Dental Aesthetic Index </w:t>
      </w:r>
      <w:r w:rsidR="00651E7C">
        <w:rPr>
          <w:lang w:val="en-MY"/>
        </w:rPr>
        <w:t>(DAI)</w:t>
      </w:r>
      <w:r w:rsidR="00651E7C">
        <w:rPr>
          <w:lang w:val="en-MY"/>
        </w:rPr>
        <w:t xml:space="preserve"> </w:t>
      </w:r>
      <w:r w:rsidR="00086A35" w:rsidRPr="00086A35">
        <w:rPr>
          <w:lang w:val="en-MY"/>
        </w:rPr>
        <w:t xml:space="preserve">among Malay transfusion-dependent thalassemia </w:t>
      </w:r>
      <w:r w:rsidR="00651E7C" w:rsidRPr="00086A35">
        <w:rPr>
          <w:lang w:val="en-MY"/>
        </w:rPr>
        <w:t>patients</w:t>
      </w:r>
      <w:r w:rsidR="00086A35" w:rsidRPr="00086A35">
        <w:rPr>
          <w:lang w:val="en-MY"/>
        </w:rPr>
        <w:t>.</w:t>
      </w:r>
    </w:p>
    <w:p w14:paraId="2B3F1729" w14:textId="4C9EA684" w:rsidR="001C03AD" w:rsidRPr="001C03AD" w:rsidRDefault="008756E6" w:rsidP="00040331">
      <w:pPr>
        <w:pStyle w:val="BodyText"/>
        <w:spacing w:before="90" w:line="280" w:lineRule="auto"/>
        <w:jc w:val="both"/>
        <w:rPr>
          <w:lang w:val="en-MY"/>
        </w:rPr>
      </w:pPr>
      <w:r>
        <w:t xml:space="preserve">Orientation: </w:t>
      </w:r>
      <w:r w:rsidR="001C03AD" w:rsidRPr="001C03AD">
        <w:rPr>
          <w:lang w:val="en-MY"/>
        </w:rPr>
        <w:t>This is a cross</w:t>
      </w:r>
      <w:r w:rsidR="00894BD0">
        <w:rPr>
          <w:lang w:val="en-MY"/>
        </w:rPr>
        <w:t>-</w:t>
      </w:r>
      <w:r w:rsidR="001C03AD" w:rsidRPr="001C03AD">
        <w:rPr>
          <w:lang w:val="en-MY"/>
        </w:rPr>
        <w:t>sectional study consist of 43 Malay transfusion-dependent thalassemia patients, 22 male</w:t>
      </w:r>
      <w:r w:rsidR="00894BD0">
        <w:rPr>
          <w:lang w:val="en-MY"/>
        </w:rPr>
        <w:t>s</w:t>
      </w:r>
      <w:r w:rsidR="001C03AD" w:rsidRPr="001C03AD">
        <w:rPr>
          <w:lang w:val="en-MY"/>
        </w:rPr>
        <w:t xml:space="preserve"> and 19 female</w:t>
      </w:r>
      <w:r w:rsidR="00894BD0">
        <w:rPr>
          <w:lang w:val="en-MY"/>
        </w:rPr>
        <w:t>s</w:t>
      </w:r>
      <w:r w:rsidR="001C03AD" w:rsidRPr="001C03AD">
        <w:rPr>
          <w:lang w:val="en-MY"/>
        </w:rPr>
        <w:t xml:space="preserve"> with the mean age </w:t>
      </w:r>
      <w:r w:rsidR="00894BD0">
        <w:rPr>
          <w:lang w:val="en-MY"/>
        </w:rPr>
        <w:t xml:space="preserve">of </w:t>
      </w:r>
      <w:r w:rsidR="001C03AD" w:rsidRPr="001C03AD">
        <w:rPr>
          <w:lang w:val="en-MY"/>
        </w:rPr>
        <w:t>15.9 years old (SD 3.58). The subjects were selected randomly from patients attending Paediatrics and Internal Medicine Clinic</w:t>
      </w:r>
      <w:r w:rsidR="00527DE2">
        <w:rPr>
          <w:lang w:val="en-MY"/>
        </w:rPr>
        <w:t xml:space="preserve"> at Hospital USM and Hospital Sultana </w:t>
      </w:r>
      <w:proofErr w:type="spellStart"/>
      <w:r w:rsidR="00527DE2">
        <w:rPr>
          <w:lang w:val="en-MY"/>
        </w:rPr>
        <w:t>Bahiyah</w:t>
      </w:r>
      <w:proofErr w:type="spellEnd"/>
      <w:r w:rsidR="00527DE2">
        <w:rPr>
          <w:lang w:val="en-MY"/>
        </w:rPr>
        <w:t>.</w:t>
      </w:r>
      <w:r w:rsidR="001C03AD" w:rsidRPr="001C03AD">
        <w:rPr>
          <w:lang w:val="en-MY"/>
        </w:rPr>
        <w:t xml:space="preserve"> </w:t>
      </w:r>
      <w:r w:rsidR="00527DE2">
        <w:rPr>
          <w:lang w:val="en-MY"/>
        </w:rPr>
        <w:t>The s</w:t>
      </w:r>
      <w:r w:rsidR="00894BD0">
        <w:rPr>
          <w:lang w:val="en-MY"/>
        </w:rPr>
        <w:t>u</w:t>
      </w:r>
      <w:r w:rsidR="00527DE2">
        <w:rPr>
          <w:lang w:val="en-MY"/>
        </w:rPr>
        <w:t xml:space="preserve">bjects </w:t>
      </w:r>
      <w:r w:rsidR="001C03AD" w:rsidRPr="001C03AD">
        <w:rPr>
          <w:lang w:val="en-MY"/>
        </w:rPr>
        <w:t>were asse</w:t>
      </w:r>
      <w:r w:rsidR="00894BD0">
        <w:rPr>
          <w:lang w:val="en-MY"/>
        </w:rPr>
        <w:t>s</w:t>
      </w:r>
      <w:r w:rsidR="001C03AD" w:rsidRPr="001C03AD">
        <w:rPr>
          <w:lang w:val="en-MY"/>
        </w:rPr>
        <w:t xml:space="preserve">sed </w:t>
      </w:r>
      <w:r w:rsidR="00040331" w:rsidRPr="001C03AD">
        <w:rPr>
          <w:lang w:val="en-MY"/>
        </w:rPr>
        <w:t>for malocclusion</w:t>
      </w:r>
      <w:r w:rsidR="001C03AD" w:rsidRPr="001C03AD">
        <w:rPr>
          <w:lang w:val="en-MY"/>
        </w:rPr>
        <w:t xml:space="preserve"> according to Angle’s classification and orthodontic treatment needs using DAI.</w:t>
      </w:r>
      <w:r w:rsidR="001C03AD" w:rsidRPr="001C03AD">
        <w:rPr>
          <w:rFonts w:asciiTheme="majorBidi" w:eastAsia="SimSun" w:hAnsiTheme="majorBidi" w:cstheme="majorBidi"/>
          <w:sz w:val="24"/>
          <w:szCs w:val="24"/>
          <w:lang w:val="en-MY"/>
        </w:rPr>
        <w:t xml:space="preserve"> </w:t>
      </w:r>
      <w:r w:rsidR="001C03AD" w:rsidRPr="001C03AD">
        <w:rPr>
          <w:lang w:val="en-MY"/>
        </w:rPr>
        <w:t>T</w:t>
      </w:r>
      <w:r w:rsidR="00527DE2">
        <w:rPr>
          <w:lang w:val="en-MY"/>
        </w:rPr>
        <w:t>he results</w:t>
      </w:r>
      <w:r w:rsidR="00894BD0">
        <w:rPr>
          <w:lang w:val="en-MY"/>
        </w:rPr>
        <w:t xml:space="preserve"> show</w:t>
      </w:r>
      <w:r w:rsidR="00527DE2">
        <w:rPr>
          <w:lang w:val="en-MY"/>
        </w:rPr>
        <w:t xml:space="preserve"> </w:t>
      </w:r>
      <w:r w:rsidR="00894BD0">
        <w:rPr>
          <w:lang w:val="en-MY"/>
        </w:rPr>
        <w:t>22</w:t>
      </w:r>
      <w:r w:rsidR="001C03AD" w:rsidRPr="001C03AD">
        <w:rPr>
          <w:lang w:val="en-MY"/>
        </w:rPr>
        <w:t xml:space="preserve"> of the subjects (51.1%) have class II malocclusion, 12 subjects</w:t>
      </w:r>
      <w:r w:rsidR="00527DE2">
        <w:rPr>
          <w:lang w:val="en-MY"/>
        </w:rPr>
        <w:t xml:space="preserve"> </w:t>
      </w:r>
      <w:r w:rsidR="001C03AD" w:rsidRPr="001C03AD">
        <w:rPr>
          <w:lang w:val="en-MY"/>
        </w:rPr>
        <w:t xml:space="preserve">(27.9%) have class </w:t>
      </w:r>
      <w:r w:rsidR="001C03AD" w:rsidRPr="001C03AD">
        <w:rPr>
          <w:rFonts w:ascii="Calibri" w:hAnsi="Calibri" w:cs="Calibri"/>
          <w:lang w:val="en-MY"/>
        </w:rPr>
        <w:t>І</w:t>
      </w:r>
      <w:r w:rsidR="001C03AD" w:rsidRPr="001C03AD">
        <w:rPr>
          <w:lang w:val="en-MY"/>
        </w:rPr>
        <w:t xml:space="preserve">, while </w:t>
      </w:r>
      <w:r w:rsidR="00894BD0">
        <w:rPr>
          <w:lang w:val="en-MY"/>
        </w:rPr>
        <w:t>9</w:t>
      </w:r>
      <w:r w:rsidR="001C03AD" w:rsidRPr="001C03AD">
        <w:rPr>
          <w:lang w:val="en-MY"/>
        </w:rPr>
        <w:t xml:space="preserve"> subjects (20.6%) have class </w:t>
      </w:r>
      <w:r w:rsidR="001C03AD" w:rsidRPr="001C03AD">
        <w:rPr>
          <w:rFonts w:ascii="MS Gothic" w:eastAsia="MS Gothic" w:hAnsi="MS Gothic" w:cs="MS Gothic" w:hint="eastAsia"/>
          <w:lang w:val="en-MY"/>
        </w:rPr>
        <w:t>Ⅲ</w:t>
      </w:r>
      <w:r w:rsidR="001C03AD" w:rsidRPr="001C03AD">
        <w:rPr>
          <w:lang w:val="en-MY"/>
        </w:rPr>
        <w:t>. The assessment of</w:t>
      </w:r>
      <w:r w:rsidR="00556BA6">
        <w:rPr>
          <w:lang w:val="en-MY"/>
        </w:rPr>
        <w:t xml:space="preserve"> orthodontic</w:t>
      </w:r>
      <w:r w:rsidR="001C03AD" w:rsidRPr="001C03AD">
        <w:rPr>
          <w:lang w:val="en-MY"/>
        </w:rPr>
        <w:t xml:space="preserve"> treatment needs revealed 22 cases (51.1%) fall in the normal/minor </w:t>
      </w:r>
      <w:r w:rsidR="00894BD0" w:rsidRPr="001C03AD">
        <w:rPr>
          <w:lang w:val="en-MY"/>
        </w:rPr>
        <w:t>needs category</w:t>
      </w:r>
      <w:r w:rsidR="001C03AD" w:rsidRPr="001C03AD">
        <w:rPr>
          <w:lang w:val="en-MY"/>
        </w:rPr>
        <w:t>, 12 subjects (2</w:t>
      </w:r>
      <w:r w:rsidR="00651E7C">
        <w:rPr>
          <w:lang w:val="en-MY"/>
        </w:rPr>
        <w:t>8</w:t>
      </w:r>
      <w:r w:rsidR="001C03AD" w:rsidRPr="001C03AD">
        <w:rPr>
          <w:lang w:val="en-MY"/>
        </w:rPr>
        <w:t xml:space="preserve">%) fall in </w:t>
      </w:r>
      <w:r w:rsidR="00894BD0">
        <w:rPr>
          <w:lang w:val="en-MY"/>
        </w:rPr>
        <w:t xml:space="preserve">the </w:t>
      </w:r>
      <w:r w:rsidR="001C03AD" w:rsidRPr="001C03AD">
        <w:rPr>
          <w:lang w:val="en-MY"/>
        </w:rPr>
        <w:t xml:space="preserve">severe and very severe category, while </w:t>
      </w:r>
      <w:r w:rsidR="00651E7C">
        <w:rPr>
          <w:lang w:val="en-MY"/>
        </w:rPr>
        <w:t xml:space="preserve">9 </w:t>
      </w:r>
      <w:r w:rsidR="00651E7C" w:rsidRPr="001C03AD">
        <w:rPr>
          <w:lang w:val="en-MY"/>
        </w:rPr>
        <w:t>subjects</w:t>
      </w:r>
      <w:r w:rsidR="001C03AD" w:rsidRPr="001C03AD">
        <w:rPr>
          <w:lang w:val="en-MY"/>
        </w:rPr>
        <w:t xml:space="preserve"> (20.9%) fall in</w:t>
      </w:r>
      <w:r w:rsidR="00894BD0">
        <w:rPr>
          <w:lang w:val="en-MY"/>
        </w:rPr>
        <w:t xml:space="preserve"> the </w:t>
      </w:r>
      <w:r w:rsidR="001C03AD" w:rsidRPr="001C03AD">
        <w:rPr>
          <w:lang w:val="en-MY"/>
        </w:rPr>
        <w:t xml:space="preserve">definite category. </w:t>
      </w:r>
    </w:p>
    <w:p w14:paraId="2644C0F5" w14:textId="2E684E6C" w:rsidR="001C03AD" w:rsidRPr="001C03AD" w:rsidRDefault="001C03AD" w:rsidP="00040331">
      <w:pPr>
        <w:pStyle w:val="BodyText"/>
        <w:spacing w:before="90" w:line="280" w:lineRule="auto"/>
        <w:jc w:val="both"/>
        <w:rPr>
          <w:lang w:val="en-MY"/>
        </w:rPr>
      </w:pPr>
    </w:p>
    <w:p w14:paraId="2B1FF3D7" w14:textId="58B04EDF" w:rsidR="001C03AD" w:rsidRPr="001C03AD" w:rsidRDefault="00A9710C" w:rsidP="00040331">
      <w:pPr>
        <w:pStyle w:val="BodyText"/>
        <w:spacing w:before="90" w:line="280" w:lineRule="auto"/>
        <w:jc w:val="both"/>
        <w:rPr>
          <w:lang w:val="en-MY"/>
        </w:rPr>
      </w:pPr>
      <w:r>
        <w:t xml:space="preserve"> </w:t>
      </w:r>
    </w:p>
    <w:bookmarkEnd w:id="0"/>
    <w:p w14:paraId="15C3462B" w14:textId="79374058" w:rsidR="00AE3E37" w:rsidRPr="001C03AD" w:rsidRDefault="00AE3E37" w:rsidP="00086A35">
      <w:pPr>
        <w:pStyle w:val="BodyText"/>
        <w:spacing w:before="90" w:line="280" w:lineRule="auto"/>
        <w:jc w:val="both"/>
        <w:rPr>
          <w:lang w:val="en-MY"/>
        </w:rPr>
      </w:pPr>
    </w:p>
    <w:p w14:paraId="5D75C84D" w14:textId="7ECD84DB" w:rsidR="00040331" w:rsidRPr="001C03AD" w:rsidRDefault="00A9710C" w:rsidP="00040331">
      <w:pPr>
        <w:pStyle w:val="BodyText"/>
        <w:spacing w:before="90" w:line="280" w:lineRule="auto"/>
        <w:jc w:val="both"/>
        <w:rPr>
          <w:lang w:val="en-MY"/>
        </w:rPr>
      </w:pPr>
      <w:r>
        <w:br w:type="column"/>
      </w:r>
      <w:r w:rsidR="00040331">
        <w:t xml:space="preserve">Conclusion &amp; Significance: </w:t>
      </w:r>
      <w:r w:rsidR="00040331" w:rsidRPr="001C03AD">
        <w:rPr>
          <w:bCs/>
          <w:lang w:val="en-GB"/>
        </w:rPr>
        <w:t xml:space="preserve">Half of </w:t>
      </w:r>
      <w:r w:rsidR="00040331" w:rsidRPr="001C03AD">
        <w:rPr>
          <w:lang w:val="en-GB"/>
        </w:rPr>
        <w:t xml:space="preserve">Malay transfusion-dependent thalassemia patients have Class </w:t>
      </w:r>
      <w:r w:rsidR="00040331" w:rsidRPr="001C03AD">
        <w:rPr>
          <w:rFonts w:ascii="MS Gothic" w:eastAsia="MS Gothic" w:hAnsi="MS Gothic" w:cs="MS Gothic" w:hint="eastAsia"/>
          <w:lang w:val="en-GB"/>
        </w:rPr>
        <w:t>Ⅱ</w:t>
      </w:r>
      <w:r w:rsidR="00040331" w:rsidRPr="001C03AD">
        <w:rPr>
          <w:lang w:val="en-GB"/>
        </w:rPr>
        <w:t xml:space="preserve">malocclusion. About </w:t>
      </w:r>
      <w:r w:rsidR="00651E7C">
        <w:rPr>
          <w:lang w:val="en-GB"/>
        </w:rPr>
        <w:t>28</w:t>
      </w:r>
      <w:r w:rsidR="00040331" w:rsidRPr="001C03AD">
        <w:rPr>
          <w:lang w:val="en-GB"/>
        </w:rPr>
        <w:t>% had malocclusion and require</w:t>
      </w:r>
      <w:r w:rsidR="00894BD0">
        <w:rPr>
          <w:lang w:val="en-GB"/>
        </w:rPr>
        <w:t>d</w:t>
      </w:r>
      <w:r w:rsidR="00040331" w:rsidRPr="001C03AD">
        <w:rPr>
          <w:lang w:val="en-GB"/>
        </w:rPr>
        <w:t xml:space="preserve"> orthodontic treatment</w:t>
      </w:r>
      <w:r w:rsidR="00040331" w:rsidRPr="001C03AD">
        <w:rPr>
          <w:lang w:val="en-MY"/>
        </w:rPr>
        <w:t xml:space="preserve">. </w:t>
      </w:r>
      <w:r w:rsidR="00651E7C">
        <w:rPr>
          <w:lang w:val="en-MY"/>
        </w:rPr>
        <w:t xml:space="preserve">This research shows that Malay </w:t>
      </w:r>
      <w:r w:rsidR="00651E7C" w:rsidRPr="001C03AD">
        <w:rPr>
          <w:lang w:val="en-MY"/>
        </w:rPr>
        <w:t>transfusion-dependent thalassemia may require orthodontic management; earlier intervention to reduce the complexity of the treatment later, suggesting functional appliance as a suitable treatment option for them</w:t>
      </w:r>
      <w:r w:rsidR="00866230">
        <w:rPr>
          <w:lang w:val="en-MY"/>
        </w:rPr>
        <w:t>,</w:t>
      </w:r>
      <w:r w:rsidR="00651E7C" w:rsidRPr="001C03AD">
        <w:rPr>
          <w:lang w:val="en-MY"/>
        </w:rPr>
        <w:t xml:space="preserve"> </w:t>
      </w:r>
      <w:r w:rsidR="00651E7C">
        <w:rPr>
          <w:lang w:val="en-MY"/>
        </w:rPr>
        <w:t xml:space="preserve">a </w:t>
      </w:r>
      <w:r w:rsidR="00651E7C" w:rsidRPr="001C03AD">
        <w:rPr>
          <w:lang w:val="en-MY"/>
        </w:rPr>
        <w:t>twin block appliance together with headgear to restrict maxillary growth</w:t>
      </w:r>
      <w:r w:rsidR="00866230">
        <w:rPr>
          <w:lang w:val="en-MY"/>
        </w:rPr>
        <w:t xml:space="preserve"> suggested for management.</w:t>
      </w:r>
    </w:p>
    <w:p w14:paraId="0A921E66" w14:textId="53042F14" w:rsidR="00040331" w:rsidRPr="001C03AD" w:rsidRDefault="00040331" w:rsidP="00040331">
      <w:pPr>
        <w:pStyle w:val="BodyText"/>
        <w:spacing w:before="90" w:line="280" w:lineRule="auto"/>
        <w:jc w:val="both"/>
        <w:rPr>
          <w:lang w:val="en-MY"/>
        </w:rPr>
      </w:pPr>
      <w:r w:rsidRPr="001C03AD">
        <w:rPr>
          <w:lang w:val="en-MY"/>
        </w:rPr>
        <w:t xml:space="preserve">The current protocol implemented by </w:t>
      </w:r>
      <w:r w:rsidR="00894BD0">
        <w:rPr>
          <w:lang w:val="en-MY"/>
        </w:rPr>
        <w:t>the</w:t>
      </w:r>
      <w:r w:rsidRPr="001C03AD">
        <w:rPr>
          <w:lang w:val="en-MY"/>
        </w:rPr>
        <w:t xml:space="preserve"> </w:t>
      </w:r>
      <w:r w:rsidR="00894BD0">
        <w:rPr>
          <w:lang w:val="en-MY"/>
        </w:rPr>
        <w:t>Malaysian</w:t>
      </w:r>
      <w:r w:rsidR="00894BD0" w:rsidRPr="001C03AD">
        <w:rPr>
          <w:lang w:val="en-MY"/>
        </w:rPr>
        <w:t xml:space="preserve"> </w:t>
      </w:r>
      <w:r w:rsidRPr="001C03AD">
        <w:rPr>
          <w:lang w:val="en-MY"/>
        </w:rPr>
        <w:t>Ministry of Health</w:t>
      </w:r>
      <w:r>
        <w:rPr>
          <w:lang w:val="en-MY"/>
        </w:rPr>
        <w:t xml:space="preserve"> </w:t>
      </w:r>
      <w:r w:rsidRPr="001C03AD">
        <w:rPr>
          <w:lang w:val="en-MY"/>
        </w:rPr>
        <w:t>for the management of</w:t>
      </w:r>
      <w:r>
        <w:rPr>
          <w:lang w:val="en-MY"/>
        </w:rPr>
        <w:t xml:space="preserve"> these</w:t>
      </w:r>
      <w:r w:rsidRPr="001C03AD">
        <w:rPr>
          <w:lang w:val="en-MY"/>
        </w:rPr>
        <w:t xml:space="preserve"> </w:t>
      </w:r>
      <w:bookmarkStart w:id="3" w:name="_Hlk23155413"/>
      <w:r w:rsidRPr="001C03AD">
        <w:rPr>
          <w:lang w:val="en-MY"/>
        </w:rPr>
        <w:t xml:space="preserve">patients </w:t>
      </w:r>
      <w:bookmarkEnd w:id="3"/>
      <w:r w:rsidRPr="001C03AD">
        <w:rPr>
          <w:lang w:val="en-MY"/>
        </w:rPr>
        <w:t xml:space="preserve">seems to be sufficient since the result </w:t>
      </w:r>
      <w:r w:rsidR="004343A2">
        <w:rPr>
          <w:lang w:val="en-MY"/>
        </w:rPr>
        <w:t xml:space="preserve">shows </w:t>
      </w:r>
      <w:r w:rsidRPr="001C03AD">
        <w:rPr>
          <w:lang w:val="en-MY"/>
        </w:rPr>
        <w:t xml:space="preserve">about </w:t>
      </w:r>
      <w:r w:rsidR="00651E7C">
        <w:rPr>
          <w:lang w:val="en-MY"/>
        </w:rPr>
        <w:t>28</w:t>
      </w:r>
      <w:r w:rsidRPr="001C03AD">
        <w:rPr>
          <w:lang w:val="en-MY"/>
        </w:rPr>
        <w:t xml:space="preserve">% require orthodontic treatment need according to DAI. </w:t>
      </w:r>
    </w:p>
    <w:p w14:paraId="22A4DC2A" w14:textId="14620555" w:rsidR="00040331" w:rsidRPr="001C03AD" w:rsidRDefault="00040331" w:rsidP="00040331">
      <w:pPr>
        <w:pStyle w:val="BodyText"/>
        <w:spacing w:before="90" w:line="280" w:lineRule="auto"/>
        <w:jc w:val="both"/>
        <w:rPr>
          <w:lang w:val="en-MY"/>
        </w:rPr>
      </w:pPr>
      <w:bookmarkStart w:id="4" w:name="_GoBack"/>
      <w:bookmarkEnd w:id="2"/>
      <w:bookmarkEnd w:id="4"/>
    </w:p>
    <w:bookmarkEnd w:id="1"/>
    <w:p w14:paraId="0A8EA68C" w14:textId="299EF813" w:rsidR="005973B9" w:rsidRPr="00040331" w:rsidRDefault="005973B9" w:rsidP="001C03AD">
      <w:pPr>
        <w:pStyle w:val="Heading3"/>
        <w:spacing w:before="74"/>
        <w:rPr>
          <w:rFonts w:ascii="Calibri" w:hAnsi="Calibri"/>
          <w:lang w:val="en-MY"/>
        </w:rPr>
      </w:pPr>
    </w:p>
    <w:p w14:paraId="1D97FB84" w14:textId="77777777" w:rsidR="00AE3E37" w:rsidRPr="00040331" w:rsidRDefault="00AE3E37" w:rsidP="008756E6">
      <w:pPr>
        <w:tabs>
          <w:tab w:val="left" w:pos="384"/>
        </w:tabs>
        <w:ind w:right="117"/>
        <w:rPr>
          <w:lang w:val="en-MY"/>
        </w:rPr>
      </w:pPr>
    </w:p>
    <w:p w14:paraId="6A98ADD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E51D9BF" w14:textId="77777777" w:rsidR="00AE3E37" w:rsidRDefault="00AE3E37">
      <w:pPr>
        <w:pStyle w:val="BodyText"/>
        <w:rPr>
          <w:rFonts w:ascii="Calibri"/>
          <w:sz w:val="20"/>
        </w:rPr>
      </w:pPr>
    </w:p>
    <w:p w14:paraId="251B653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08EBC7F" wp14:editId="1EE208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1762C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7075131" w14:textId="3D3D3592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607EA161" wp14:editId="60692855">
            <wp:extent cx="474883" cy="625069"/>
            <wp:effectExtent l="0" t="0" r="190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83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ABD30" w14:textId="40764216" w:rsidR="0013314F" w:rsidRDefault="00C02C73" w:rsidP="0013314F">
      <w:pPr>
        <w:spacing w:before="41" w:line="154" w:lineRule="exact"/>
        <w:ind w:left="213" w:right="231"/>
        <w:jc w:val="both"/>
        <w:rPr>
          <w:rFonts w:ascii="Arial"/>
          <w:sz w:val="14"/>
          <w:lang w:bidi="en-US"/>
        </w:rPr>
      </w:pPr>
      <w:r>
        <w:rPr>
          <w:rFonts w:ascii="Arial"/>
          <w:sz w:val="14"/>
          <w:lang w:bidi="en-US"/>
        </w:rPr>
        <w:t>Mohamed H Kosba</w:t>
      </w:r>
      <w:r w:rsidR="0013314F" w:rsidRPr="0013314F">
        <w:rPr>
          <w:rFonts w:ascii="Arial"/>
          <w:sz w:val="14"/>
          <w:lang w:bidi="en-US"/>
        </w:rPr>
        <w:t xml:space="preserve"> </w:t>
      </w:r>
      <w:r>
        <w:rPr>
          <w:rFonts w:ascii="Arial"/>
          <w:sz w:val="14"/>
          <w:lang w:bidi="en-US"/>
        </w:rPr>
        <w:t xml:space="preserve">(MK) dentist and researcher </w:t>
      </w:r>
      <w:r w:rsidR="0013314F" w:rsidRPr="0013314F">
        <w:rPr>
          <w:rFonts w:ascii="Arial"/>
          <w:sz w:val="14"/>
          <w:lang w:bidi="en-US"/>
        </w:rPr>
        <w:t>with extensive knowledge of dental procedures hygiene products devices and solutions with a speci</w:t>
      </w:r>
      <w:r w:rsidR="0013314F" w:rsidRPr="0013314F">
        <w:rPr>
          <w:rFonts w:ascii="Arial"/>
          <w:sz w:val="14"/>
          <w:lang w:bidi="en-US"/>
        </w:rPr>
        <w:t>ﬁ</w:t>
      </w:r>
      <w:r w:rsidR="0013314F" w:rsidRPr="0013314F">
        <w:rPr>
          <w:rFonts w:ascii="Arial"/>
          <w:sz w:val="14"/>
          <w:lang w:bidi="en-US"/>
        </w:rPr>
        <w:t xml:space="preserve">c interest in Orthodontics and Endodontics. </w:t>
      </w:r>
      <w:proofErr w:type="spellStart"/>
      <w:r w:rsidR="0013314F" w:rsidRPr="0013314F">
        <w:rPr>
          <w:rFonts w:ascii="Arial"/>
          <w:sz w:val="14"/>
          <w:lang w:bidi="en-US"/>
        </w:rPr>
        <w:t>Bast</w:t>
      </w:r>
      <w:proofErr w:type="spellEnd"/>
      <w:r w:rsidR="0013314F" w:rsidRPr="0013314F">
        <w:rPr>
          <w:rFonts w:ascii="Arial"/>
          <w:sz w:val="14"/>
          <w:lang w:bidi="en-US"/>
        </w:rPr>
        <w:t xml:space="preserve"> knowledge of clinical procedures</w:t>
      </w:r>
      <w:r>
        <w:rPr>
          <w:rFonts w:ascii="Arial"/>
          <w:sz w:val="14"/>
          <w:lang w:bidi="en-US"/>
        </w:rPr>
        <w:t>,</w:t>
      </w:r>
      <w:r w:rsidR="0013314F" w:rsidRPr="0013314F">
        <w:rPr>
          <w:rFonts w:ascii="Arial"/>
          <w:sz w:val="14"/>
          <w:lang w:bidi="en-US"/>
        </w:rPr>
        <w:t xml:space="preserve"> Specia</w:t>
      </w:r>
      <w:r>
        <w:rPr>
          <w:rFonts w:ascii="Arial"/>
          <w:sz w:val="14"/>
          <w:lang w:bidi="en-US"/>
        </w:rPr>
        <w:t>l</w:t>
      </w:r>
      <w:r w:rsidR="0013314F" w:rsidRPr="0013314F">
        <w:rPr>
          <w:rFonts w:ascii="Arial"/>
          <w:sz w:val="14"/>
          <w:lang w:bidi="en-US"/>
        </w:rPr>
        <w:t>ly in Orthodontics expert.</w:t>
      </w:r>
      <w:r w:rsidR="0013314F">
        <w:rPr>
          <w:rFonts w:ascii="Arial"/>
          <w:sz w:val="14"/>
          <w:lang w:bidi="en-US"/>
        </w:rPr>
        <w:t xml:space="preserve"> Recently </w:t>
      </w:r>
      <w:r>
        <w:rPr>
          <w:rFonts w:ascii="Arial"/>
          <w:sz w:val="14"/>
          <w:lang w:bidi="en-US"/>
        </w:rPr>
        <w:t xml:space="preserve">MK </w:t>
      </w:r>
      <w:r w:rsidR="002936C8">
        <w:rPr>
          <w:rFonts w:ascii="Arial"/>
          <w:sz w:val="14"/>
          <w:lang w:bidi="en-US"/>
        </w:rPr>
        <w:t>interested</w:t>
      </w:r>
      <w:r w:rsidR="008C3FB5">
        <w:rPr>
          <w:rFonts w:ascii="Arial"/>
          <w:sz w:val="14"/>
          <w:lang w:bidi="en-US"/>
        </w:rPr>
        <w:t xml:space="preserve"> in the orthodontic </w:t>
      </w:r>
      <w:r>
        <w:rPr>
          <w:rFonts w:ascii="Arial"/>
          <w:sz w:val="14"/>
          <w:lang w:bidi="en-US"/>
        </w:rPr>
        <w:t xml:space="preserve">management </w:t>
      </w:r>
      <w:r w:rsidR="008C3FB5">
        <w:rPr>
          <w:rFonts w:ascii="Arial"/>
          <w:sz w:val="14"/>
          <w:lang w:bidi="en-US"/>
        </w:rPr>
        <w:t xml:space="preserve"> of thalassemia patient</w:t>
      </w:r>
      <w:r>
        <w:rPr>
          <w:rFonts w:ascii="Arial"/>
          <w:sz w:val="14"/>
          <w:lang w:bidi="en-US"/>
        </w:rPr>
        <w:t xml:space="preserve"> in particular diagnosis of orthodontic problems and how to prevent,  lessen and manage these problems </w:t>
      </w:r>
    </w:p>
    <w:p w14:paraId="65B6B6B4" w14:textId="77777777" w:rsidR="0013314F" w:rsidRPr="0013314F" w:rsidRDefault="0013314F" w:rsidP="0013314F">
      <w:pPr>
        <w:spacing w:before="41" w:line="154" w:lineRule="exact"/>
        <w:ind w:left="213" w:right="231"/>
        <w:jc w:val="both"/>
        <w:rPr>
          <w:rFonts w:ascii="Arial"/>
          <w:sz w:val="14"/>
          <w:lang w:bidi="en-US"/>
        </w:rPr>
      </w:pPr>
    </w:p>
    <w:p w14:paraId="67B214C3" w14:textId="394A7662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94BD0" w:rsidRPr="00137688">
          <w:rPr>
            <w:rStyle w:val="Hyperlink"/>
            <w:rFonts w:ascii="Arial"/>
            <w:sz w:val="14"/>
          </w:rPr>
          <w:t>kosba2020@gmail.com</w:t>
        </w:r>
      </w:hyperlink>
    </w:p>
    <w:p w14:paraId="35D368B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44EAD51" wp14:editId="395BD5A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7CEA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A65E3B8" w14:textId="77777777" w:rsidR="00AE3E37" w:rsidRDefault="00AE3E37">
      <w:pPr>
        <w:pStyle w:val="BodyText"/>
        <w:rPr>
          <w:rFonts w:ascii="Arial"/>
          <w:sz w:val="20"/>
        </w:rPr>
      </w:pPr>
    </w:p>
    <w:p w14:paraId="01DDC125" w14:textId="77777777" w:rsidR="00AE3E37" w:rsidRDefault="00AE3E37">
      <w:pPr>
        <w:pStyle w:val="BodyText"/>
        <w:rPr>
          <w:rFonts w:ascii="Arial"/>
          <w:sz w:val="20"/>
        </w:rPr>
      </w:pPr>
    </w:p>
    <w:p w14:paraId="33475DDE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6340F8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6453CC3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70182" w14:textId="77777777" w:rsidR="00111A4D" w:rsidRDefault="00111A4D">
      <w:r>
        <w:separator/>
      </w:r>
    </w:p>
  </w:endnote>
  <w:endnote w:type="continuationSeparator" w:id="0">
    <w:p w14:paraId="08A48D7C" w14:textId="77777777" w:rsidR="00111A4D" w:rsidRDefault="0011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B9275" w14:textId="77777777" w:rsidR="00556BA6" w:rsidRDefault="00556BA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2E35F8" wp14:editId="4C07536D">
              <wp:simplePos x="0" y="0"/>
              <wp:positionH relativeFrom="page">
                <wp:posOffset>650636</wp:posOffset>
              </wp:positionH>
              <wp:positionV relativeFrom="page">
                <wp:posOffset>10356182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11606" w14:textId="77777777" w:rsidR="00556BA6" w:rsidRPr="005B3A56" w:rsidRDefault="00556BA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7A6D458" w14:textId="501869B1" w:rsidR="00556BA6" w:rsidRPr="005B3A56" w:rsidRDefault="00556BA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E35F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51.25pt;margin-top:815.45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" filled="f" stroked="f">
              <v:textbox inset="0,0,0,0">
                <w:txbxContent>
                  <w:p w14:paraId="6FB11606" w14:textId="77777777" w:rsidR="00556BA6" w:rsidRPr="005B3A56" w:rsidRDefault="00556BA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7A6D458" w14:textId="501869B1" w:rsidR="00556BA6" w:rsidRPr="005B3A56" w:rsidRDefault="00556BA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085890" wp14:editId="0B3A816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BE932A" w14:textId="77777777" w:rsidR="00556BA6" w:rsidRPr="005B3A56" w:rsidRDefault="00556BA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0207FE3" w14:textId="77777777" w:rsidR="00556BA6" w:rsidRPr="005B3A56" w:rsidRDefault="00556BA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085890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1EBE932A" w14:textId="77777777" w:rsidR="00556BA6" w:rsidRPr="005B3A56" w:rsidRDefault="00556BA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0207FE3" w14:textId="77777777" w:rsidR="00556BA6" w:rsidRPr="005B3A56" w:rsidRDefault="00556BA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E8408D7" wp14:editId="0A53FC9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A29553" w14:textId="77777777" w:rsidR="00556BA6" w:rsidRPr="005B3A56" w:rsidRDefault="00556BA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F476F0A" w14:textId="77777777" w:rsidR="00556BA6" w:rsidRPr="005B3A56" w:rsidRDefault="00556BA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8408D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3A29553" w14:textId="77777777" w:rsidR="00556BA6" w:rsidRPr="005B3A56" w:rsidRDefault="00556BA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F476F0A" w14:textId="77777777" w:rsidR="00556BA6" w:rsidRPr="005B3A56" w:rsidRDefault="00556BA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F08D0" w14:textId="77777777" w:rsidR="00111A4D" w:rsidRDefault="00111A4D">
      <w:r>
        <w:separator/>
      </w:r>
    </w:p>
  </w:footnote>
  <w:footnote w:type="continuationSeparator" w:id="0">
    <w:p w14:paraId="1C2F51C2" w14:textId="77777777" w:rsidR="00111A4D" w:rsidRDefault="00111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4907C" w14:textId="77777777" w:rsidR="00556BA6" w:rsidRDefault="00556BA6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123240B" wp14:editId="7C2A9C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D260F" w14:textId="5C187B01" w:rsidR="00556BA6" w:rsidRPr="005B3A56" w:rsidRDefault="00556BA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3240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530D260F" w14:textId="5C187B01" w:rsidR="00556BA6" w:rsidRPr="005B3A56" w:rsidRDefault="00556BA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9C0DB8C" wp14:editId="46B32F6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B246C" w14:textId="77777777" w:rsidR="00556BA6" w:rsidRPr="005B3A56" w:rsidRDefault="00556BA6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7B12D2F" w14:textId="77777777" w:rsidR="00556BA6" w:rsidRPr="005B3A56" w:rsidRDefault="00556BA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C0DB8C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72FB246C" w14:textId="77777777" w:rsidR="00556BA6" w:rsidRPr="005B3A56" w:rsidRDefault="00556BA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7B12D2F" w14:textId="77777777" w:rsidR="00556BA6" w:rsidRPr="005B3A56" w:rsidRDefault="00556BA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6531228"/>
    <w:multiLevelType w:val="hybridMultilevel"/>
    <w:tmpl w:val="373C5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IxNDE2MLM0MDYxMTRV0lEKTi0uzszPAykwrAUAKvIQhywAAAA="/>
  </w:docVars>
  <w:rsids>
    <w:rsidRoot w:val="00AE3E37"/>
    <w:rsid w:val="00040331"/>
    <w:rsid w:val="00086A35"/>
    <w:rsid w:val="000E2911"/>
    <w:rsid w:val="00111A4D"/>
    <w:rsid w:val="001263DF"/>
    <w:rsid w:val="0013314F"/>
    <w:rsid w:val="001C03AD"/>
    <w:rsid w:val="002455EC"/>
    <w:rsid w:val="00292ED9"/>
    <w:rsid w:val="002936C8"/>
    <w:rsid w:val="00404E5B"/>
    <w:rsid w:val="00414F7B"/>
    <w:rsid w:val="004343A2"/>
    <w:rsid w:val="004355DC"/>
    <w:rsid w:val="00451781"/>
    <w:rsid w:val="004610C2"/>
    <w:rsid w:val="004749B4"/>
    <w:rsid w:val="00494130"/>
    <w:rsid w:val="004F3523"/>
    <w:rsid w:val="00527DE2"/>
    <w:rsid w:val="00547BF6"/>
    <w:rsid w:val="00556BA6"/>
    <w:rsid w:val="005973B9"/>
    <w:rsid w:val="005B3A56"/>
    <w:rsid w:val="006060CE"/>
    <w:rsid w:val="0063497F"/>
    <w:rsid w:val="00651E7C"/>
    <w:rsid w:val="00700DD2"/>
    <w:rsid w:val="00866230"/>
    <w:rsid w:val="00873DF0"/>
    <w:rsid w:val="008756E6"/>
    <w:rsid w:val="00894BD0"/>
    <w:rsid w:val="008A08B6"/>
    <w:rsid w:val="008C3FB5"/>
    <w:rsid w:val="009B2D44"/>
    <w:rsid w:val="00A07E82"/>
    <w:rsid w:val="00A9710C"/>
    <w:rsid w:val="00AE3E37"/>
    <w:rsid w:val="00AE6E07"/>
    <w:rsid w:val="00B21A57"/>
    <w:rsid w:val="00C02C73"/>
    <w:rsid w:val="00C33602"/>
    <w:rsid w:val="00CD6F55"/>
    <w:rsid w:val="00DE3104"/>
    <w:rsid w:val="00E26B10"/>
    <w:rsid w:val="00F72EEA"/>
    <w:rsid w:val="00F74D68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C47FD"/>
  <w15:docId w15:val="{0FED36AA-7C88-4083-BA81-3C6B3E14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94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osba202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mohamed kosba</cp:lastModifiedBy>
  <cp:revision>5</cp:revision>
  <dcterms:created xsi:type="dcterms:W3CDTF">2020-01-02T10:02:00Z</dcterms:created>
  <dcterms:modified xsi:type="dcterms:W3CDTF">2020-01-02T13:49:00Z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