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E713A" w14:textId="0132841D" w:rsidR="00771ECD" w:rsidRPr="00771ECD" w:rsidRDefault="00771ECD" w:rsidP="00771ECD">
      <w:pPr>
        <w:autoSpaceDE w:val="0"/>
        <w:autoSpaceDN w:val="0"/>
        <w:adjustRightInd w:val="0"/>
        <w:jc w:val="center"/>
        <w:rPr>
          <w:rFonts w:cstheme="minorHAnsi"/>
          <w:color w:val="0070C0"/>
          <w:sz w:val="36"/>
          <w:szCs w:val="36"/>
          <w:lang w:val="en-US"/>
        </w:rPr>
      </w:pPr>
      <w:r w:rsidRPr="00771ECD">
        <w:rPr>
          <w:rFonts w:cstheme="minorHAnsi"/>
          <w:color w:val="0070C0"/>
          <w:sz w:val="36"/>
          <w:szCs w:val="36"/>
          <w:lang w:val="en-US"/>
        </w:rPr>
        <w:t>Hypodontia: A 3-Dimentional soft tissue facial analysis</w:t>
      </w:r>
    </w:p>
    <w:p w14:paraId="5B768BCF" w14:textId="71D31A22" w:rsidR="00AE3E37" w:rsidRDefault="00AE3E37" w:rsidP="00494130">
      <w:pPr>
        <w:pStyle w:val="Heading1"/>
        <w:spacing w:before="170"/>
        <w:ind w:left="0"/>
      </w:pPr>
    </w:p>
    <w:p w14:paraId="48FCECB9" w14:textId="77777777" w:rsidR="00771ECD" w:rsidRPr="0001337B" w:rsidRDefault="00771ECD" w:rsidP="00771ECD">
      <w:pPr>
        <w:autoSpaceDE w:val="0"/>
        <w:autoSpaceDN w:val="0"/>
        <w:adjustRightInd w:val="0"/>
        <w:spacing w:line="276" w:lineRule="auto"/>
        <w:jc w:val="both"/>
        <w:rPr>
          <w:rFonts w:cstheme="minorHAnsi"/>
          <w:sz w:val="23"/>
          <w:szCs w:val="23"/>
        </w:rPr>
      </w:pPr>
      <w:r w:rsidRPr="0001337B">
        <w:rPr>
          <w:rFonts w:cstheme="minorHAnsi"/>
          <w:b/>
          <w:bCs/>
          <w:sz w:val="23"/>
          <w:szCs w:val="23"/>
        </w:rPr>
        <w:t>Ryad Al-Klash</w:t>
      </w:r>
      <w:r w:rsidRPr="0001337B">
        <w:rPr>
          <w:rFonts w:cstheme="minorHAnsi"/>
          <w:sz w:val="23"/>
          <w:szCs w:val="23"/>
        </w:rPr>
        <w:t xml:space="preserve">, </w:t>
      </w:r>
    </w:p>
    <w:p w14:paraId="2A12453B" w14:textId="7A467627" w:rsidR="00771ECD" w:rsidRDefault="00771ECD" w:rsidP="00771ECD">
      <w:pPr>
        <w:autoSpaceDE w:val="0"/>
        <w:autoSpaceDN w:val="0"/>
        <w:adjustRightInd w:val="0"/>
        <w:spacing w:line="276" w:lineRule="auto"/>
        <w:ind w:left="720"/>
        <w:jc w:val="both"/>
        <w:rPr>
          <w:rFonts w:cstheme="minorHAnsi"/>
          <w:i/>
          <w:iCs/>
          <w:sz w:val="23"/>
          <w:szCs w:val="23"/>
        </w:rPr>
      </w:pPr>
      <w:r w:rsidRPr="0001337B">
        <w:rPr>
          <w:rFonts w:cstheme="minorHAnsi"/>
          <w:sz w:val="23"/>
          <w:szCs w:val="23"/>
        </w:rPr>
        <w:t xml:space="preserve">BDS, DipClinDent, MClinDent, IMOrth </w:t>
      </w:r>
      <w:r w:rsidRPr="009D4475">
        <w:rPr>
          <w:rFonts w:cstheme="minorHAnsi"/>
          <w:i/>
          <w:iCs/>
          <w:sz w:val="23"/>
          <w:szCs w:val="23"/>
        </w:rPr>
        <w:t>(RCS Eng.),</w:t>
      </w:r>
      <w:r w:rsidRPr="0001337B">
        <w:rPr>
          <w:rFonts w:cstheme="minorHAnsi"/>
          <w:sz w:val="23"/>
          <w:szCs w:val="23"/>
        </w:rPr>
        <w:t xml:space="preserve"> FDS </w:t>
      </w:r>
      <w:r w:rsidRPr="009D4475">
        <w:rPr>
          <w:rFonts w:cstheme="minorHAnsi"/>
          <w:i/>
          <w:iCs/>
          <w:sz w:val="23"/>
          <w:szCs w:val="23"/>
        </w:rPr>
        <w:t>(RCS Edi)</w:t>
      </w:r>
    </w:p>
    <w:p w14:paraId="7C2FB65E" w14:textId="77777777" w:rsidR="00771ECD" w:rsidRPr="0001337B" w:rsidRDefault="00771ECD" w:rsidP="00771ECD">
      <w:pPr>
        <w:autoSpaceDE w:val="0"/>
        <w:autoSpaceDN w:val="0"/>
        <w:adjustRightInd w:val="0"/>
        <w:spacing w:line="276" w:lineRule="auto"/>
        <w:ind w:left="720"/>
        <w:jc w:val="both"/>
        <w:rPr>
          <w:rFonts w:cstheme="minorHAnsi"/>
          <w:sz w:val="23"/>
          <w:szCs w:val="23"/>
        </w:rPr>
      </w:pPr>
      <w:r>
        <w:rPr>
          <w:rFonts w:cstheme="minorHAnsi"/>
          <w:sz w:val="23"/>
          <w:szCs w:val="23"/>
        </w:rPr>
        <w:t>UK</w:t>
      </w:r>
      <w:r w:rsidR="00BE6AB4">
        <w:rPr>
          <w:rFonts w:cstheme="minorHAnsi"/>
          <w:sz w:val="23"/>
          <w:szCs w:val="23"/>
        </w:rPr>
        <w:t>/Sheffield</w:t>
      </w:r>
    </w:p>
    <w:p w14:paraId="060CBFD8" w14:textId="77777777" w:rsidR="00AE3E37" w:rsidRDefault="00AE3E37">
      <w:pPr>
        <w:pStyle w:val="BodyText"/>
        <w:rPr>
          <w:rFonts w:ascii="Arial"/>
          <w:sz w:val="20"/>
        </w:rPr>
      </w:pPr>
    </w:p>
    <w:p w14:paraId="558E3469"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B7D9482" w14:textId="4D742C42" w:rsidR="00AE3E37" w:rsidRDefault="00A9710C">
      <w:pPr>
        <w:pStyle w:val="Heading3"/>
        <w:spacing w:before="147"/>
        <w:jc w:val="both"/>
      </w:pPr>
      <w:r>
        <w:rPr>
          <w:color w:val="BF5A14"/>
        </w:rPr>
        <w:t>Abstract</w:t>
      </w:r>
      <w:r w:rsidR="00404E5B">
        <w:rPr>
          <w:color w:val="BF5A14"/>
        </w:rPr>
        <w:t xml:space="preserve"> </w:t>
      </w:r>
    </w:p>
    <w:p w14:paraId="47E97A33" w14:textId="1E41CCDC" w:rsidR="00771ECD" w:rsidRPr="00771ECD" w:rsidRDefault="00771ECD" w:rsidP="00771ECD">
      <w:pPr>
        <w:autoSpaceDE w:val="0"/>
        <w:autoSpaceDN w:val="0"/>
        <w:adjustRightInd w:val="0"/>
        <w:spacing w:after="240" w:line="276" w:lineRule="auto"/>
        <w:jc w:val="both"/>
        <w:rPr>
          <w:rFonts w:cstheme="minorHAnsi"/>
          <w:color w:val="000000"/>
          <w:sz w:val="18"/>
          <w:szCs w:val="18"/>
          <w:lang w:val="en-US"/>
        </w:rPr>
      </w:pPr>
      <w:r w:rsidRPr="00771ECD">
        <w:rPr>
          <w:rFonts w:cstheme="minorHAnsi"/>
          <w:b/>
          <w:bCs/>
          <w:color w:val="000000"/>
          <w:sz w:val="18"/>
          <w:szCs w:val="18"/>
          <w:lang w:val="en-US"/>
        </w:rPr>
        <w:t>Introduction:</w:t>
      </w:r>
      <w:r w:rsidRPr="00771ECD">
        <w:rPr>
          <w:rFonts w:cstheme="minorHAnsi"/>
          <w:color w:val="000000"/>
          <w:sz w:val="18"/>
          <w:szCs w:val="18"/>
          <w:lang w:val="en-US"/>
        </w:rPr>
        <w:t xml:space="preserve"> Hypodontia patients have been noted to be unique, and have a different and wide range of variations from the normal facial soft tissue morphology. Their orthodontic treatment plan may employ mechanics which enhance their facial soft tissue proportions. Therefore, it is important to determine whether hypodontia patients have reduced lower soft tissue facial proportions or not. </w:t>
      </w:r>
      <w:r w:rsidRPr="00771ECD">
        <w:rPr>
          <w:rFonts w:cstheme="minorHAnsi"/>
          <w:b/>
          <w:bCs/>
          <w:color w:val="000000"/>
          <w:sz w:val="18"/>
          <w:szCs w:val="18"/>
          <w:lang w:val="en-US"/>
        </w:rPr>
        <w:t>Aim</w:t>
      </w:r>
      <w:r w:rsidRPr="00771ECD">
        <w:rPr>
          <w:rFonts w:cstheme="minorHAnsi"/>
          <w:color w:val="000000"/>
          <w:sz w:val="18"/>
          <w:szCs w:val="18"/>
          <w:lang w:val="en-US"/>
        </w:rPr>
        <w:t xml:space="preserve">: To assess whether there are differences in the facial soft tissue morphology between patients with hypodontia compared to those without hypodontia, and the differences in facial soft tissue morphology between patients with anterior hypodontia and those with posterior hypodontia. </w:t>
      </w:r>
      <w:r w:rsidRPr="00771ECD">
        <w:rPr>
          <w:rFonts w:cstheme="minorHAnsi"/>
          <w:b/>
          <w:bCs/>
          <w:color w:val="000000"/>
          <w:sz w:val="18"/>
          <w:szCs w:val="18"/>
          <w:lang w:val="en-US"/>
        </w:rPr>
        <w:t>Study design:</w:t>
      </w:r>
      <w:r w:rsidRPr="00771ECD">
        <w:rPr>
          <w:rFonts w:cstheme="minorHAnsi"/>
          <w:color w:val="000000"/>
          <w:sz w:val="18"/>
          <w:szCs w:val="18"/>
          <w:lang w:val="en-US"/>
        </w:rPr>
        <w:t xml:space="preserve"> A prospective matched case control study, comparing the soft tissues of Class </w:t>
      </w:r>
      <w:r w:rsidRPr="00771ECD">
        <w:rPr>
          <w:rFonts w:cstheme="minorHAnsi"/>
          <w:color w:val="33003F"/>
          <w:sz w:val="18"/>
          <w:szCs w:val="18"/>
          <w:lang w:val="en-US"/>
        </w:rPr>
        <w:t xml:space="preserve">I </w:t>
      </w:r>
      <w:r w:rsidRPr="00771ECD">
        <w:rPr>
          <w:rFonts w:cstheme="minorHAnsi"/>
          <w:color w:val="000000"/>
          <w:sz w:val="18"/>
          <w:szCs w:val="18"/>
          <w:lang w:val="en-US"/>
        </w:rPr>
        <w:t xml:space="preserve">patient with hypodontia, with matched Class </w:t>
      </w:r>
      <w:r w:rsidRPr="00771ECD">
        <w:rPr>
          <w:rFonts w:cstheme="minorHAnsi"/>
          <w:color w:val="33003F"/>
          <w:sz w:val="18"/>
          <w:szCs w:val="18"/>
          <w:lang w:val="en-US"/>
        </w:rPr>
        <w:t xml:space="preserve">I </w:t>
      </w:r>
      <w:r w:rsidRPr="00771ECD">
        <w:rPr>
          <w:rFonts w:cstheme="minorHAnsi"/>
          <w:color w:val="000000"/>
          <w:sz w:val="18"/>
          <w:szCs w:val="18"/>
          <w:lang w:val="en-US"/>
        </w:rPr>
        <w:t xml:space="preserve">controls. </w:t>
      </w:r>
      <w:r w:rsidRPr="00771ECD">
        <w:rPr>
          <w:rFonts w:cstheme="minorHAnsi"/>
          <w:b/>
          <w:bCs/>
          <w:color w:val="000000"/>
          <w:sz w:val="18"/>
          <w:szCs w:val="18"/>
          <w:lang w:val="en-US"/>
        </w:rPr>
        <w:t>Subjects and Methods:</w:t>
      </w:r>
      <w:r w:rsidRPr="00771ECD">
        <w:rPr>
          <w:rFonts w:cstheme="minorHAnsi"/>
          <w:color w:val="000000"/>
          <w:sz w:val="18"/>
          <w:szCs w:val="18"/>
          <w:lang w:val="en-US"/>
        </w:rPr>
        <w:t xml:space="preserve"> Ethical approval was sought and data was collected at the Royal London Hospital. The study sample group consisted of 18 patients (7 males, 11 females) all aged between 12-16 years inclusive, allocated in to a specific sub-group according to distribution of their missing teeth [Sub-group A (anterior), sub-group B (severe antero-posterior or posterior)]. Fifteen anatomical landmarks were identified and three-dimensionally (3-D) measured using a laser scanning system. All variables were computed and evaluated by measuring the statistical difference using Mann Whitney Test. </w:t>
      </w:r>
      <w:r w:rsidRPr="00771ECD">
        <w:rPr>
          <w:rFonts w:cstheme="minorHAnsi"/>
          <w:b/>
          <w:bCs/>
          <w:color w:val="000000"/>
          <w:sz w:val="18"/>
          <w:szCs w:val="18"/>
          <w:lang w:val="en-US"/>
        </w:rPr>
        <w:t>Results:</w:t>
      </w:r>
      <w:r w:rsidRPr="00771ECD">
        <w:rPr>
          <w:rFonts w:cstheme="minorHAnsi"/>
          <w:color w:val="000000"/>
          <w:sz w:val="18"/>
          <w:szCs w:val="18"/>
          <w:lang w:val="en-US"/>
        </w:rPr>
        <w:t xml:space="preserve"> The lower facial height was reduced in those with hypodontia compared to their matched controls in both genders</w:t>
      </w:r>
      <w:r w:rsidRPr="00771ECD">
        <w:rPr>
          <w:rFonts w:cstheme="minorHAnsi"/>
          <w:sz w:val="18"/>
          <w:szCs w:val="18"/>
          <w:lang w:val="en-US"/>
        </w:rPr>
        <w:t xml:space="preserve"> (p&lt;0.05)</w:t>
      </w:r>
      <w:r w:rsidRPr="00771ECD">
        <w:rPr>
          <w:rFonts w:cstheme="minorHAnsi"/>
          <w:color w:val="000000"/>
          <w:sz w:val="18"/>
          <w:szCs w:val="18"/>
          <w:lang w:val="en-US"/>
        </w:rPr>
        <w:t xml:space="preserve">. Both sub-groups appeared to show a significant reduction in the lower facial height when compared to their matched controls. </w:t>
      </w:r>
      <w:r w:rsidRPr="00771ECD">
        <w:rPr>
          <w:rFonts w:cstheme="minorHAnsi"/>
          <w:b/>
          <w:bCs/>
          <w:color w:val="000000"/>
          <w:sz w:val="18"/>
          <w:szCs w:val="18"/>
          <w:lang w:val="en-US"/>
        </w:rPr>
        <w:t>Conclusion:</w:t>
      </w:r>
      <w:r w:rsidRPr="00771ECD">
        <w:rPr>
          <w:rFonts w:cstheme="minorHAnsi"/>
          <w:color w:val="000000"/>
          <w:sz w:val="18"/>
          <w:szCs w:val="18"/>
          <w:lang w:val="en-US"/>
        </w:rPr>
        <w:t xml:space="preserve"> The findings of this study showed that hypodontia patients with anterior missing teeth and with severe antero-posterior or severe posterior missing teeth appeared to show a significant reduction in the lower facial height. However, the study did not demonstrate differences between sub-groups A and B in relation to their anterior lower facial height.</w:t>
      </w:r>
    </w:p>
    <w:p w14:paraId="2ACACD08" w14:textId="47F7C9B6" w:rsidR="00AE3E37" w:rsidRDefault="00A9710C">
      <w:pPr>
        <w:pStyle w:val="Heading3"/>
        <w:spacing w:before="74"/>
      </w:pPr>
      <w:r>
        <w:rPr>
          <w:b w:val="0"/>
        </w:rPr>
        <w:br w:type="column"/>
      </w:r>
    </w:p>
    <w:p w14:paraId="4128654D" w14:textId="0778D86E" w:rsidR="00AE3E37" w:rsidRDefault="00AE3E37" w:rsidP="00453C83">
      <w:pPr>
        <w:pStyle w:val="BodyText"/>
        <w:spacing w:before="2"/>
        <w:jc w:val="center"/>
        <w:rPr>
          <w:rFonts w:ascii="Arial"/>
          <w:b/>
          <w:sz w:val="16"/>
        </w:rPr>
      </w:pPr>
    </w:p>
    <w:p w14:paraId="04A65B2A" w14:textId="4213B79F" w:rsidR="00AE3E37" w:rsidRPr="00DC6D4E" w:rsidRDefault="006904BC" w:rsidP="00453C83">
      <w:pPr>
        <w:spacing w:line="204" w:lineRule="exact"/>
        <w:rPr>
          <w:rFonts w:asciiTheme="minorHAnsi" w:hAnsiTheme="minorHAnsi" w:cs="Arial"/>
          <w:color w:val="000000" w:themeColor="text1"/>
          <w:sz w:val="18"/>
          <w:szCs w:val="18"/>
        </w:rPr>
      </w:pPr>
      <w:bookmarkStart w:id="0" w:name="_GoBack"/>
      <w:r>
        <w:rPr>
          <w:rFonts w:cstheme="minorHAnsi"/>
          <w:noProof/>
          <w:color w:val="000000"/>
          <w:sz w:val="18"/>
          <w:szCs w:val="18"/>
          <w:lang w:val="en-US"/>
        </w:rPr>
        <w:drawing>
          <wp:anchor distT="0" distB="0" distL="114300" distR="114300" simplePos="0" relativeHeight="251659264" behindDoc="0" locked="0" layoutInCell="1" allowOverlap="1" wp14:anchorId="4DFAE76D" wp14:editId="6491149C">
            <wp:simplePos x="0" y="0"/>
            <wp:positionH relativeFrom="column">
              <wp:posOffset>176530</wp:posOffset>
            </wp:positionH>
            <wp:positionV relativeFrom="paragraph">
              <wp:posOffset>44450</wp:posOffset>
            </wp:positionV>
            <wp:extent cx="2711450" cy="419544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19-11-30 at 17.34.37.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11450" cy="4195445"/>
                    </a:xfrm>
                    <a:prstGeom prst="rect">
                      <a:avLst/>
                    </a:prstGeom>
                  </pic:spPr>
                </pic:pic>
              </a:graphicData>
            </a:graphic>
            <wp14:sizeRelH relativeFrom="page">
              <wp14:pctWidth>0</wp14:pctWidth>
            </wp14:sizeRelH>
            <wp14:sizeRelV relativeFrom="page">
              <wp14:pctHeight>0</wp14:pctHeight>
            </wp14:sizeRelV>
          </wp:anchor>
        </w:drawing>
      </w:r>
      <w:bookmarkEnd w:id="0"/>
      <w:r w:rsidR="005973B9">
        <w:rPr>
          <w:rFonts w:ascii="Arial"/>
          <w:b/>
          <w:color w:val="BF5A14"/>
          <w:sz w:val="20"/>
        </w:rPr>
        <w:br/>
      </w:r>
    </w:p>
    <w:p w14:paraId="7D0410F4" w14:textId="701F61ED"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00B5169" w14:textId="6A0BACE3" w:rsidR="00AE3E37" w:rsidRDefault="00AE3E37">
      <w:pPr>
        <w:pStyle w:val="BodyText"/>
        <w:rPr>
          <w:rFonts w:ascii="Calibri"/>
          <w:sz w:val="20"/>
        </w:rPr>
      </w:pPr>
    </w:p>
    <w:p w14:paraId="6D3EEADB" w14:textId="06E656A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69AAB72" wp14:editId="3601FA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123C40"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1C4B8DD" w14:textId="4D97075B" w:rsidR="00AE3E37" w:rsidRDefault="00771ECD" w:rsidP="00404E5B">
      <w:pPr>
        <w:spacing w:before="92"/>
        <w:ind w:right="4234"/>
        <w:rPr>
          <w:rFonts w:ascii="Arial"/>
        </w:rPr>
      </w:pPr>
      <w:r>
        <w:rPr>
          <w:rFonts w:ascii="Times" w:hAnsi="Times"/>
          <w:b/>
          <w:bCs/>
          <w:noProof/>
          <w:color w:val="000000" w:themeColor="text1"/>
          <w:kern w:val="36"/>
          <w:sz w:val="48"/>
          <w:szCs w:val="48"/>
        </w:rPr>
        <w:drawing>
          <wp:anchor distT="0" distB="0" distL="114300" distR="114300" simplePos="0" relativeHeight="251658240" behindDoc="1" locked="0" layoutInCell="1" allowOverlap="1" wp14:anchorId="500BC6FD" wp14:editId="5E6FF1BE">
            <wp:simplePos x="0" y="0"/>
            <wp:positionH relativeFrom="column">
              <wp:posOffset>55245</wp:posOffset>
            </wp:positionH>
            <wp:positionV relativeFrom="paragraph">
              <wp:posOffset>72390</wp:posOffset>
            </wp:positionV>
            <wp:extent cx="864235" cy="1227455"/>
            <wp:effectExtent l="114300" t="101600" r="113665" b="131445"/>
            <wp:wrapTight wrapText="bothSides">
              <wp:wrapPolygon edited="0">
                <wp:start x="-1587" y="-1788"/>
                <wp:lineTo x="-2857" y="-1341"/>
                <wp:lineTo x="-2857" y="21455"/>
                <wp:lineTo x="-1587" y="23690"/>
                <wp:lineTo x="22854" y="23690"/>
                <wp:lineTo x="24123" y="20337"/>
                <wp:lineTo x="24123" y="2235"/>
                <wp:lineTo x="22854" y="-1117"/>
                <wp:lineTo x="22854" y="-1788"/>
                <wp:lineTo x="-1587" y="-1788"/>
              </wp:wrapPolygon>
            </wp:wrapTight>
            <wp:docPr id="3" name="Picture 3" descr="Macintosh HD:Users:ryadalklash:Desktop:Screen Shot 2018-10-13 at 15.3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Macintosh HD:Users:ryadalklash:Desktop:Screen Shot 2018-10-13 at 15.34.10.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6198"/>
                    <a:stretch/>
                  </pic:blipFill>
                  <pic:spPr bwMode="auto">
                    <a:xfrm flipH="1">
                      <a:off x="0" y="0"/>
                      <a:ext cx="864235" cy="12274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w:t>
      </w:r>
    </w:p>
    <w:p w14:paraId="3C2C4D38" w14:textId="2D5F59A5" w:rsidR="00771ECD" w:rsidRPr="00771ECD" w:rsidRDefault="00771ECD" w:rsidP="00771ECD">
      <w:pPr>
        <w:spacing w:before="100" w:beforeAutospacing="1" w:after="100" w:afterAutospacing="1" w:line="276" w:lineRule="auto"/>
        <w:jc w:val="both"/>
        <w:rPr>
          <w:rFonts w:asciiTheme="minorBidi" w:hAnsiTheme="minorBidi" w:cstheme="minorBidi"/>
          <w:sz w:val="14"/>
          <w:szCs w:val="14"/>
        </w:rPr>
      </w:pPr>
      <w:r w:rsidRPr="00771ECD">
        <w:rPr>
          <w:rFonts w:asciiTheme="minorBidi" w:hAnsiTheme="minorBidi" w:cstheme="minorBidi"/>
          <w:sz w:val="14"/>
          <w:szCs w:val="14"/>
        </w:rPr>
        <w:t>Ryad is a</w:t>
      </w:r>
      <w:r w:rsidRPr="00771ECD">
        <w:rPr>
          <w:rFonts w:asciiTheme="minorBidi" w:hAnsiTheme="minorBidi" w:cstheme="minorBidi"/>
          <w:color w:val="000000"/>
          <w:sz w:val="14"/>
          <w:szCs w:val="14"/>
        </w:rPr>
        <w:t xml:space="preserve"> highly motivated and enthusiastic </w:t>
      </w:r>
      <w:r w:rsidRPr="00771ECD">
        <w:rPr>
          <w:rFonts w:asciiTheme="minorBidi" w:hAnsiTheme="minorBidi" w:cstheme="minorBidi"/>
          <w:sz w:val="14"/>
          <w:szCs w:val="14"/>
        </w:rPr>
        <w:t>specialist orthodontist, w</w:t>
      </w:r>
      <w:r w:rsidRPr="00771ECD">
        <w:rPr>
          <w:rFonts w:asciiTheme="minorBidi" w:hAnsiTheme="minorBidi" w:cstheme="minorBidi"/>
          <w:color w:val="000000"/>
          <w:sz w:val="14"/>
          <w:szCs w:val="14"/>
        </w:rPr>
        <w:t xml:space="preserve">ho works hard to provide excellent level of patient care by closely following the latest evidence-based guidelines. </w:t>
      </w:r>
      <w:r w:rsidRPr="00771ECD">
        <w:rPr>
          <w:rFonts w:asciiTheme="minorBidi" w:hAnsiTheme="minorBidi" w:cstheme="minorBidi"/>
          <w:sz w:val="14"/>
          <w:szCs w:val="14"/>
        </w:rPr>
        <w:t>His clinical and research interests lie in the area of congenitally missing teeth (Hypodontia) and the associated multi-disciplinary team approach, ranging from theory to design and implementation. He has managed a wide range of malocclusions, many of which were complex malocclusions that required multi-disciplinary team approach. Likewise, he provides consultations to many parents and their children as part of collaboration with the local general dental practitioners in planning interceptive orthodontic protocols at various ages. Ryad is a university lecturer since 2013, and has been involved in teaching both undergraduate and postgraduate programmes. He contributed to many conferences, workshops and committees. Currently, he is based in the UK and collaborates with the Academic and Clinical Excellence post-graduate diploma (ACE) in orthodontics at London and Manchester.</w:t>
      </w:r>
    </w:p>
    <w:p w14:paraId="5274493B" w14:textId="60FD1273" w:rsidR="00AE3E37" w:rsidRDefault="00A9710C">
      <w:pPr>
        <w:spacing w:before="62"/>
        <w:ind w:left="4217" w:right="4235"/>
        <w:jc w:val="center"/>
        <w:rPr>
          <w:rFonts w:ascii="Arial"/>
          <w:sz w:val="14"/>
        </w:rPr>
      </w:pPr>
      <w:r>
        <w:rPr>
          <w:rFonts w:ascii="Arial"/>
          <w:sz w:val="14"/>
        </w:rPr>
        <w:t xml:space="preserve">Email: </w:t>
      </w:r>
      <w:hyperlink r:id="rId11" w:history="1">
        <w:r w:rsidR="00771ECD" w:rsidRPr="006E4825">
          <w:rPr>
            <w:rStyle w:val="Hyperlink"/>
            <w:rFonts w:ascii="Arial"/>
            <w:sz w:val="14"/>
          </w:rPr>
          <w:t>ryad.alklash@gmail.com</w:t>
        </w:r>
      </w:hyperlink>
    </w:p>
    <w:p w14:paraId="324FAED7" w14:textId="0799E0EA" w:rsidR="00AE3E37" w:rsidRPr="00771ECD" w:rsidRDefault="00292ED9" w:rsidP="00771ECD">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9D3956A" wp14:editId="2517D7F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5F33A02" w14:textId="77777777" w:rsidR="00AE3E37" w:rsidRPr="00B21A57" w:rsidRDefault="00A9710C">
      <w:pPr>
        <w:spacing w:before="39"/>
        <w:ind w:left="100"/>
        <w:rPr>
          <w:rFonts w:ascii="Minion Pro"/>
          <w:b/>
          <w:sz w:val="20"/>
        </w:rPr>
      </w:pPr>
      <w:r w:rsidRPr="00B21A57">
        <w:rPr>
          <w:rFonts w:ascii="Minion Pro"/>
          <w:b/>
          <w:sz w:val="20"/>
        </w:rPr>
        <w:t>Notes/Comments:</w:t>
      </w:r>
    </w:p>
    <w:p w14:paraId="4F0538A4" w14:textId="77777777" w:rsidR="00AE3E37" w:rsidRDefault="00AE3E37">
      <w:pPr>
        <w:rPr>
          <w:rFonts w:ascii="Minion Pro"/>
        </w:rPr>
        <w:sectPr w:rsidR="00AE3E37">
          <w:type w:val="continuous"/>
          <w:pgSz w:w="11910" w:h="16840"/>
          <w:pgMar w:top="1740" w:right="600" w:bottom="840" w:left="620" w:header="720" w:footer="720" w:gutter="0"/>
          <w:cols w:space="720"/>
        </w:sectPr>
      </w:pPr>
    </w:p>
    <w:p w14:paraId="165AC43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10D042" w14:textId="77777777" w:rsidR="0068145D" w:rsidRDefault="0068145D">
      <w:r>
        <w:separator/>
      </w:r>
    </w:p>
  </w:endnote>
  <w:endnote w:type="continuationSeparator" w:id="0">
    <w:p w14:paraId="154BC798" w14:textId="77777777" w:rsidR="0068145D" w:rsidRDefault="0068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20B0604020202020204"/>
    <w:charset w:val="00"/>
    <w:family w:val="roman"/>
    <w:notTrueType/>
    <w:pitch w:val="variable"/>
    <w:sig w:usb0="00000001"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6FD5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7B48CFC" wp14:editId="5491759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3AB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59601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48CFC"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ASMA206wEAAL0DAAAOAAAAAAAAAAAAAAAAAC4CAABkcnMv&#13;&#10;ZTJvRG9jLnhtbFBLAQItABQABgAIAAAAIQAFltnu5QAAABEBAAAPAAAAAAAAAAAAAAAAAEUEAABk&#13;&#10;cnMvZG93bnJldi54bWxQSwUGAAAAAAQABADzAAAAVwUAAAAA&#13;&#10;" filled="f" stroked="f">
              <v:textbox inset="0,0,0,0">
                <w:txbxContent>
                  <w:p w14:paraId="4133AB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659601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B58033B" wp14:editId="2A80DA2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DF475"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4B7807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8033B"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" filled="f" stroked="f">
              <v:textbox inset="0,0,0,0">
                <w:txbxContent>
                  <w:p w14:paraId="4C5DF475"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4B7807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C3EF858" wp14:editId="06CA157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88B4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07ACE5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3EF858"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LmHq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yrWZQdNEdqB2HaKfoDZHSAvzgbaJ9qHn7uBSrO+k+O&#13;&#10;JEnLNxs4G7vZEE7S05pHzibzNk5Luvdo2o6QJ9Ed3JBs2uSOkr4TixNd2pGsyWmf0xI+v+esP79u&#13;&#10;+xs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8S5h6ukBAAC9AwAADgAAAAAAAAAAAAAAAAAuAgAAZHJzL2Uy&#13;&#10;b0RvYy54bWxQSwECLQAUAAYACAAAACEAt5EcjuUAAAATAQAADwAAAAAAAAAAAAAAAABDBAAAZHJz&#13;&#10;L2Rvd25yZXYueG1sUEsFBgAAAAAEAAQA8wAAAFUFAAAAAA==&#13;&#10;" filled="f" stroked="f">
              <v:textbox inset="0,0,0,0">
                <w:txbxContent>
                  <w:p w14:paraId="1D88B45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07ACE5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8C04B" w14:textId="77777777" w:rsidR="0068145D" w:rsidRDefault="0068145D">
      <w:r>
        <w:separator/>
      </w:r>
    </w:p>
  </w:footnote>
  <w:footnote w:type="continuationSeparator" w:id="0">
    <w:p w14:paraId="42C6DFA6" w14:textId="77777777" w:rsidR="0068145D" w:rsidRDefault="00681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3BEE7" w14:textId="146B5225"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16118E8A" wp14:editId="743B1BD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6EB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A961CF"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18E8A"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14:paraId="53F6EB3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A961CF"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959E1"/>
    <w:rsid w:val="000B3831"/>
    <w:rsid w:val="000E2911"/>
    <w:rsid w:val="001263DF"/>
    <w:rsid w:val="002455EC"/>
    <w:rsid w:val="00292ED9"/>
    <w:rsid w:val="00373B1E"/>
    <w:rsid w:val="003F0E17"/>
    <w:rsid w:val="00404E5B"/>
    <w:rsid w:val="00414F7B"/>
    <w:rsid w:val="004355DC"/>
    <w:rsid w:val="00451781"/>
    <w:rsid w:val="00453C83"/>
    <w:rsid w:val="004540C0"/>
    <w:rsid w:val="004749B4"/>
    <w:rsid w:val="00494130"/>
    <w:rsid w:val="004F3523"/>
    <w:rsid w:val="005973B9"/>
    <w:rsid w:val="005B3A56"/>
    <w:rsid w:val="006060CE"/>
    <w:rsid w:val="0063497F"/>
    <w:rsid w:val="0068145D"/>
    <w:rsid w:val="006904BC"/>
    <w:rsid w:val="0075211F"/>
    <w:rsid w:val="00771ECD"/>
    <w:rsid w:val="007D5444"/>
    <w:rsid w:val="00800F1F"/>
    <w:rsid w:val="00873DF0"/>
    <w:rsid w:val="008756E6"/>
    <w:rsid w:val="008A08B6"/>
    <w:rsid w:val="009B2D44"/>
    <w:rsid w:val="00A07E82"/>
    <w:rsid w:val="00A9710C"/>
    <w:rsid w:val="00AB6F9C"/>
    <w:rsid w:val="00AE3E37"/>
    <w:rsid w:val="00B21A57"/>
    <w:rsid w:val="00BE6AB4"/>
    <w:rsid w:val="00C10F2D"/>
    <w:rsid w:val="00C33602"/>
    <w:rsid w:val="00CB5BFA"/>
    <w:rsid w:val="00CD6F55"/>
    <w:rsid w:val="00DC6D4E"/>
    <w:rsid w:val="00DE3104"/>
    <w:rsid w:val="00E26B10"/>
    <w:rsid w:val="00F179AC"/>
    <w:rsid w:val="00F72EEA"/>
    <w:rsid w:val="00F74D68"/>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A8FC79"/>
  <w15:docId w15:val="{33D608BF-AAD9-A64D-86FE-C6A8FA7FD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00F1F"/>
    <w:pPr>
      <w:widowControl/>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CD6F55"/>
    <w:pPr>
      <w:widowControl w:val="0"/>
      <w:spacing w:before="47" w:line="400" w:lineRule="exact"/>
      <w:ind w:left="100"/>
      <w:outlineLvl w:val="0"/>
    </w:pPr>
    <w:rPr>
      <w:rFonts w:ascii="Minion Pro" w:eastAsia="Minion Pro" w:hAnsi="Minion Pro" w:cs="Minion Pro"/>
      <w:b/>
      <w:bCs/>
      <w:sz w:val="36"/>
      <w:szCs w:val="36"/>
      <w:lang w:val="en-US"/>
    </w:rPr>
  </w:style>
  <w:style w:type="paragraph" w:styleId="Heading2">
    <w:name w:val="heading 2"/>
    <w:basedOn w:val="Normal"/>
    <w:uiPriority w:val="1"/>
    <w:qFormat/>
    <w:rsid w:val="00CD6F55"/>
    <w:pPr>
      <w:widowControl w:val="0"/>
      <w:ind w:left="100"/>
      <w:outlineLvl w:val="1"/>
    </w:pPr>
    <w:rPr>
      <w:rFonts w:ascii="Minion Pro" w:eastAsia="Minion Pro" w:hAnsi="Minion Pro" w:cs="Minion Pro"/>
      <w:lang w:val="en-US"/>
    </w:rPr>
  </w:style>
  <w:style w:type="paragraph" w:styleId="Heading3">
    <w:name w:val="heading 3"/>
    <w:basedOn w:val="Normal"/>
    <w:uiPriority w:val="1"/>
    <w:qFormat/>
    <w:rsid w:val="00CD6F55"/>
    <w:pPr>
      <w:widowControl w:val="0"/>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pPr>
      <w:widowControl w:val="0"/>
    </w:pPr>
    <w:rPr>
      <w:rFonts w:ascii="Tw Cen MT" w:eastAsia="Tw Cen MT" w:hAnsi="Tw Cen MT" w:cs="Tw Cen MT"/>
      <w:sz w:val="18"/>
      <w:szCs w:val="18"/>
      <w:lang w:val="en-US"/>
    </w:rPr>
  </w:style>
  <w:style w:type="paragraph" w:styleId="ListParagraph">
    <w:name w:val="List Paragraph"/>
    <w:basedOn w:val="Normal"/>
    <w:uiPriority w:val="1"/>
    <w:qFormat/>
    <w:rsid w:val="00CD6F55"/>
    <w:pPr>
      <w:widowControl w:val="0"/>
      <w:spacing w:before="90" w:line="200" w:lineRule="exact"/>
      <w:ind w:left="383" w:hanging="283"/>
      <w:jc w:val="both"/>
    </w:pPr>
    <w:rPr>
      <w:rFonts w:ascii="Calibri" w:eastAsia="Calibri" w:hAnsi="Calibri" w:cs="Calibri"/>
      <w:sz w:val="22"/>
      <w:szCs w:val="22"/>
      <w:lang w:val="en-US"/>
    </w:rPr>
  </w:style>
  <w:style w:type="paragraph" w:customStyle="1" w:styleId="TableParagraph">
    <w:name w:val="Table Paragraph"/>
    <w:basedOn w:val="Normal"/>
    <w:uiPriority w:val="1"/>
    <w:qFormat/>
    <w:rsid w:val="00CD6F55"/>
    <w:pPr>
      <w:widowControl w:val="0"/>
    </w:pPr>
    <w:rPr>
      <w:rFonts w:ascii="Tw Cen MT" w:eastAsia="Tw Cen MT" w:hAnsi="Tw Cen MT" w:cs="Tw Cen MT"/>
      <w:sz w:val="22"/>
      <w:szCs w:val="22"/>
      <w:lang w:val="en-US"/>
    </w:rPr>
  </w:style>
  <w:style w:type="paragraph" w:styleId="Header">
    <w:name w:val="header"/>
    <w:basedOn w:val="Normal"/>
    <w:link w:val="HeaderChar"/>
    <w:uiPriority w:val="99"/>
    <w:unhideWhenUsed/>
    <w:rsid w:val="005B3A56"/>
    <w:pPr>
      <w:widowControl w:val="0"/>
      <w:tabs>
        <w:tab w:val="center" w:pos="4513"/>
        <w:tab w:val="right" w:pos="9026"/>
      </w:tabs>
    </w:pPr>
    <w:rPr>
      <w:rFonts w:ascii="Tw Cen MT" w:eastAsia="Tw Cen MT" w:hAnsi="Tw Cen MT" w:cs="Tw Cen MT"/>
      <w:sz w:val="22"/>
      <w:szCs w:val="22"/>
      <w:lang w:val="en-US"/>
    </w:r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widowControl w:val="0"/>
      <w:tabs>
        <w:tab w:val="center" w:pos="4513"/>
        <w:tab w:val="right" w:pos="9026"/>
      </w:tabs>
    </w:pPr>
    <w:rPr>
      <w:rFonts w:ascii="Tw Cen MT" w:eastAsia="Tw Cen MT" w:hAnsi="Tw Cen MT" w:cs="Tw Cen MT"/>
      <w:sz w:val="22"/>
      <w:szCs w:val="22"/>
      <w:lang w:val="en-US"/>
    </w:r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pPr>
      <w:widowControl w:val="0"/>
    </w:pPr>
    <w:rPr>
      <w:rFonts w:ascii="Tahoma" w:eastAsia="Tw Cen MT" w:hAnsi="Tahoma" w:cs="Tahoma"/>
      <w:sz w:val="16"/>
      <w:szCs w:val="16"/>
      <w:lang w:val="en-US"/>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71ECD"/>
    <w:rPr>
      <w:color w:val="605E5C"/>
      <w:shd w:val="clear" w:color="auto" w:fill="E1DFDD"/>
    </w:rPr>
  </w:style>
  <w:style w:type="character" w:customStyle="1" w:styleId="Heading1Char">
    <w:name w:val="Heading 1 Char"/>
    <w:basedOn w:val="DefaultParagraphFont"/>
    <w:link w:val="Heading1"/>
    <w:uiPriority w:val="9"/>
    <w:rsid w:val="00800F1F"/>
    <w:rPr>
      <w:rFonts w:ascii="Minion Pro" w:eastAsia="Minion Pro" w:hAnsi="Minion Pro" w:cs="Minion Pro"/>
      <w:b/>
      <w:bCs/>
      <w:sz w:val="36"/>
      <w:szCs w:val="36"/>
    </w:rPr>
  </w:style>
  <w:style w:type="character" w:customStyle="1" w:styleId="cit">
    <w:name w:val="cit"/>
    <w:basedOn w:val="DefaultParagraphFont"/>
    <w:rsid w:val="00800F1F"/>
  </w:style>
  <w:style w:type="character" w:customStyle="1" w:styleId="fm-vol-iss-date">
    <w:name w:val="fm-vol-iss-date"/>
    <w:basedOn w:val="DefaultParagraphFont"/>
    <w:rsid w:val="00800F1F"/>
  </w:style>
  <w:style w:type="character" w:customStyle="1" w:styleId="doi">
    <w:name w:val="doi"/>
    <w:basedOn w:val="DefaultParagraphFont"/>
    <w:rsid w:val="00800F1F"/>
  </w:style>
  <w:style w:type="character" w:customStyle="1" w:styleId="fm-citation-ids-label">
    <w:name w:val="fm-citation-ids-label"/>
    <w:basedOn w:val="DefaultParagraphFont"/>
    <w:rsid w:val="00800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51130853">
      <w:bodyDiv w:val="1"/>
      <w:marLeft w:val="0"/>
      <w:marRight w:val="0"/>
      <w:marTop w:val="0"/>
      <w:marBottom w:val="0"/>
      <w:divBdr>
        <w:top w:val="none" w:sz="0" w:space="0" w:color="auto"/>
        <w:left w:val="none" w:sz="0" w:space="0" w:color="auto"/>
        <w:bottom w:val="none" w:sz="0" w:space="0" w:color="auto"/>
        <w:right w:val="none" w:sz="0" w:space="0" w:color="auto"/>
      </w:divBdr>
      <w:divsChild>
        <w:div w:id="1515804281">
          <w:marLeft w:val="0"/>
          <w:marRight w:val="0"/>
          <w:marTop w:val="0"/>
          <w:marBottom w:val="166"/>
          <w:divBdr>
            <w:top w:val="none" w:sz="0" w:space="0" w:color="auto"/>
            <w:left w:val="none" w:sz="0" w:space="0" w:color="auto"/>
            <w:bottom w:val="none" w:sz="0" w:space="0" w:color="auto"/>
            <w:right w:val="none" w:sz="0" w:space="0" w:color="auto"/>
          </w:divBdr>
          <w:divsChild>
            <w:div w:id="1352604394">
              <w:marLeft w:val="0"/>
              <w:marRight w:val="0"/>
              <w:marTop w:val="0"/>
              <w:marBottom w:val="0"/>
              <w:divBdr>
                <w:top w:val="none" w:sz="0" w:space="0" w:color="auto"/>
                <w:left w:val="none" w:sz="0" w:space="0" w:color="auto"/>
                <w:bottom w:val="none" w:sz="0" w:space="0" w:color="auto"/>
                <w:right w:val="none" w:sz="0" w:space="0" w:color="auto"/>
              </w:divBdr>
              <w:divsChild>
                <w:div w:id="2046757197">
                  <w:marLeft w:val="0"/>
                  <w:marRight w:val="0"/>
                  <w:marTop w:val="0"/>
                  <w:marBottom w:val="0"/>
                  <w:divBdr>
                    <w:top w:val="none" w:sz="0" w:space="0" w:color="auto"/>
                    <w:left w:val="none" w:sz="0" w:space="0" w:color="auto"/>
                    <w:bottom w:val="none" w:sz="0" w:space="0" w:color="auto"/>
                    <w:right w:val="none" w:sz="0" w:space="0" w:color="auto"/>
                  </w:divBdr>
                  <w:divsChild>
                    <w:div w:id="77866987">
                      <w:marLeft w:val="0"/>
                      <w:marRight w:val="0"/>
                      <w:marTop w:val="0"/>
                      <w:marBottom w:val="0"/>
                      <w:divBdr>
                        <w:top w:val="none" w:sz="0" w:space="0" w:color="auto"/>
                        <w:left w:val="none" w:sz="0" w:space="0" w:color="auto"/>
                        <w:bottom w:val="none" w:sz="0" w:space="0" w:color="auto"/>
                        <w:right w:val="none" w:sz="0" w:space="0" w:color="auto"/>
                      </w:divBdr>
                    </w:div>
                    <w:div w:id="186937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747642">
              <w:marLeft w:val="0"/>
              <w:marRight w:val="0"/>
              <w:marTop w:val="0"/>
              <w:marBottom w:val="0"/>
              <w:divBdr>
                <w:top w:val="none" w:sz="0" w:space="0" w:color="auto"/>
                <w:left w:val="none" w:sz="0" w:space="0" w:color="auto"/>
                <w:bottom w:val="none" w:sz="0" w:space="0" w:color="auto"/>
                <w:right w:val="none" w:sz="0" w:space="0" w:color="auto"/>
              </w:divBdr>
              <w:divsChild>
                <w:div w:id="501746733">
                  <w:marLeft w:val="0"/>
                  <w:marRight w:val="0"/>
                  <w:marTop w:val="0"/>
                  <w:marBottom w:val="0"/>
                  <w:divBdr>
                    <w:top w:val="none" w:sz="0" w:space="0" w:color="auto"/>
                    <w:left w:val="none" w:sz="0" w:space="0" w:color="auto"/>
                    <w:bottom w:val="none" w:sz="0" w:space="0" w:color="auto"/>
                    <w:right w:val="none" w:sz="0" w:space="0" w:color="auto"/>
                  </w:divBdr>
                </w:div>
                <w:div w:id="61532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570">
          <w:marLeft w:val="0"/>
          <w:marRight w:val="0"/>
          <w:marTop w:val="166"/>
          <w:marBottom w:val="166"/>
          <w:divBdr>
            <w:top w:val="none" w:sz="0" w:space="0" w:color="auto"/>
            <w:left w:val="none" w:sz="0" w:space="0" w:color="auto"/>
            <w:bottom w:val="none" w:sz="0" w:space="0" w:color="auto"/>
            <w:right w:val="none" w:sz="0" w:space="0" w:color="auto"/>
          </w:divBdr>
          <w:divsChild>
            <w:div w:id="26997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13377">
      <w:bodyDiv w:val="1"/>
      <w:marLeft w:val="0"/>
      <w:marRight w:val="0"/>
      <w:marTop w:val="0"/>
      <w:marBottom w:val="0"/>
      <w:divBdr>
        <w:top w:val="none" w:sz="0" w:space="0" w:color="auto"/>
        <w:left w:val="none" w:sz="0" w:space="0" w:color="auto"/>
        <w:bottom w:val="none" w:sz="0" w:space="0" w:color="auto"/>
        <w:right w:val="none" w:sz="0" w:space="0" w:color="auto"/>
      </w:divBdr>
      <w:divsChild>
        <w:div w:id="1924415740">
          <w:marLeft w:val="0"/>
          <w:marRight w:val="0"/>
          <w:marTop w:val="0"/>
          <w:marBottom w:val="166"/>
          <w:divBdr>
            <w:top w:val="none" w:sz="0" w:space="0" w:color="auto"/>
            <w:left w:val="none" w:sz="0" w:space="0" w:color="auto"/>
            <w:bottom w:val="none" w:sz="0" w:space="0" w:color="auto"/>
            <w:right w:val="none" w:sz="0" w:space="0" w:color="auto"/>
          </w:divBdr>
          <w:divsChild>
            <w:div w:id="24328299">
              <w:marLeft w:val="0"/>
              <w:marRight w:val="0"/>
              <w:marTop w:val="0"/>
              <w:marBottom w:val="0"/>
              <w:divBdr>
                <w:top w:val="none" w:sz="0" w:space="0" w:color="auto"/>
                <w:left w:val="none" w:sz="0" w:space="0" w:color="auto"/>
                <w:bottom w:val="none" w:sz="0" w:space="0" w:color="auto"/>
                <w:right w:val="none" w:sz="0" w:space="0" w:color="auto"/>
              </w:divBdr>
              <w:divsChild>
                <w:div w:id="1705010343">
                  <w:marLeft w:val="0"/>
                  <w:marRight w:val="0"/>
                  <w:marTop w:val="0"/>
                  <w:marBottom w:val="0"/>
                  <w:divBdr>
                    <w:top w:val="none" w:sz="0" w:space="0" w:color="auto"/>
                    <w:left w:val="none" w:sz="0" w:space="0" w:color="auto"/>
                    <w:bottom w:val="none" w:sz="0" w:space="0" w:color="auto"/>
                    <w:right w:val="none" w:sz="0" w:space="0" w:color="auto"/>
                  </w:divBdr>
                  <w:divsChild>
                    <w:div w:id="1356267862">
                      <w:marLeft w:val="0"/>
                      <w:marRight w:val="0"/>
                      <w:marTop w:val="0"/>
                      <w:marBottom w:val="0"/>
                      <w:divBdr>
                        <w:top w:val="none" w:sz="0" w:space="0" w:color="auto"/>
                        <w:left w:val="none" w:sz="0" w:space="0" w:color="auto"/>
                        <w:bottom w:val="none" w:sz="0" w:space="0" w:color="auto"/>
                        <w:right w:val="none" w:sz="0" w:space="0" w:color="auto"/>
                      </w:divBdr>
                    </w:div>
                    <w:div w:id="145798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07224">
              <w:marLeft w:val="0"/>
              <w:marRight w:val="0"/>
              <w:marTop w:val="0"/>
              <w:marBottom w:val="0"/>
              <w:divBdr>
                <w:top w:val="none" w:sz="0" w:space="0" w:color="auto"/>
                <w:left w:val="none" w:sz="0" w:space="0" w:color="auto"/>
                <w:bottom w:val="none" w:sz="0" w:space="0" w:color="auto"/>
                <w:right w:val="none" w:sz="0" w:space="0" w:color="auto"/>
              </w:divBdr>
              <w:divsChild>
                <w:div w:id="7175853">
                  <w:marLeft w:val="0"/>
                  <w:marRight w:val="0"/>
                  <w:marTop w:val="0"/>
                  <w:marBottom w:val="0"/>
                  <w:divBdr>
                    <w:top w:val="none" w:sz="0" w:space="0" w:color="auto"/>
                    <w:left w:val="none" w:sz="0" w:space="0" w:color="auto"/>
                    <w:bottom w:val="none" w:sz="0" w:space="0" w:color="auto"/>
                    <w:right w:val="none" w:sz="0" w:space="0" w:color="auto"/>
                  </w:divBdr>
                </w:div>
                <w:div w:id="167942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396418">
          <w:marLeft w:val="0"/>
          <w:marRight w:val="0"/>
          <w:marTop w:val="166"/>
          <w:marBottom w:val="166"/>
          <w:divBdr>
            <w:top w:val="none" w:sz="0" w:space="0" w:color="auto"/>
            <w:left w:val="none" w:sz="0" w:space="0" w:color="auto"/>
            <w:bottom w:val="none" w:sz="0" w:space="0" w:color="auto"/>
            <w:right w:val="none" w:sz="0" w:space="0" w:color="auto"/>
          </w:divBdr>
          <w:divsChild>
            <w:div w:id="57562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23225890">
      <w:bodyDiv w:val="1"/>
      <w:marLeft w:val="0"/>
      <w:marRight w:val="0"/>
      <w:marTop w:val="0"/>
      <w:marBottom w:val="0"/>
      <w:divBdr>
        <w:top w:val="none" w:sz="0" w:space="0" w:color="auto"/>
        <w:left w:val="none" w:sz="0" w:space="0" w:color="auto"/>
        <w:bottom w:val="none" w:sz="0" w:space="0" w:color="auto"/>
        <w:right w:val="none" w:sz="0" w:space="0" w:color="auto"/>
      </w:divBdr>
    </w:div>
    <w:div w:id="1890918247">
      <w:bodyDiv w:val="1"/>
      <w:marLeft w:val="0"/>
      <w:marRight w:val="0"/>
      <w:marTop w:val="0"/>
      <w:marBottom w:val="0"/>
      <w:divBdr>
        <w:top w:val="none" w:sz="0" w:space="0" w:color="auto"/>
        <w:left w:val="none" w:sz="0" w:space="0" w:color="auto"/>
        <w:bottom w:val="none" w:sz="0" w:space="0" w:color="auto"/>
        <w:right w:val="none" w:sz="0" w:space="0" w:color="auto"/>
      </w:divBdr>
    </w:div>
    <w:div w:id="1941255799">
      <w:bodyDiv w:val="1"/>
      <w:marLeft w:val="0"/>
      <w:marRight w:val="0"/>
      <w:marTop w:val="0"/>
      <w:marBottom w:val="0"/>
      <w:divBdr>
        <w:top w:val="none" w:sz="0" w:space="0" w:color="auto"/>
        <w:left w:val="none" w:sz="0" w:space="0" w:color="auto"/>
        <w:bottom w:val="none" w:sz="0" w:space="0" w:color="auto"/>
        <w:right w:val="none" w:sz="0" w:space="0" w:color="auto"/>
      </w:divBdr>
      <w:divsChild>
        <w:div w:id="1255165787">
          <w:marLeft w:val="0"/>
          <w:marRight w:val="0"/>
          <w:marTop w:val="166"/>
          <w:marBottom w:val="166"/>
          <w:divBdr>
            <w:top w:val="none" w:sz="0" w:space="0" w:color="auto"/>
            <w:left w:val="none" w:sz="0" w:space="0" w:color="auto"/>
            <w:bottom w:val="none" w:sz="0" w:space="0" w:color="auto"/>
            <w:right w:val="none" w:sz="0" w:space="0" w:color="auto"/>
          </w:divBdr>
          <w:divsChild>
            <w:div w:id="1764371758">
              <w:marLeft w:val="0"/>
              <w:marRight w:val="0"/>
              <w:marTop w:val="0"/>
              <w:marBottom w:val="0"/>
              <w:divBdr>
                <w:top w:val="none" w:sz="0" w:space="0" w:color="auto"/>
                <w:left w:val="none" w:sz="0" w:space="0" w:color="auto"/>
                <w:bottom w:val="none" w:sz="0" w:space="0" w:color="auto"/>
                <w:right w:val="none" w:sz="0" w:space="0" w:color="auto"/>
              </w:divBdr>
            </w:div>
          </w:divsChild>
        </w:div>
        <w:div w:id="7022801">
          <w:marLeft w:val="0"/>
          <w:marRight w:val="0"/>
          <w:marTop w:val="166"/>
          <w:marBottom w:val="166"/>
          <w:divBdr>
            <w:top w:val="none" w:sz="0" w:space="0" w:color="auto"/>
            <w:left w:val="none" w:sz="0" w:space="0" w:color="auto"/>
            <w:bottom w:val="none" w:sz="0" w:space="0" w:color="auto"/>
            <w:right w:val="none" w:sz="0" w:space="0" w:color="auto"/>
          </w:divBdr>
        </w:div>
      </w:divsChild>
    </w:div>
    <w:div w:id="19478062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yad.alklash@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15</cp:revision>
  <dcterms:created xsi:type="dcterms:W3CDTF">2019-08-13T04:11:00Z</dcterms:created>
  <dcterms:modified xsi:type="dcterms:W3CDTF">2019-11-30T17:35:00Z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