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47D5" w:rsidRPr="000A47D5" w:rsidRDefault="000A47D5" w:rsidP="000A47D5">
      <w:pPr>
        <w:pStyle w:val="Heading1"/>
        <w:spacing w:before="170"/>
        <w:rPr>
          <w:color w:val="337AB7"/>
          <w:lang w:val="it-IT"/>
        </w:rPr>
      </w:pPr>
      <w:r w:rsidRPr="000A47D5">
        <w:rPr>
          <w:color w:val="337AB7"/>
          <w:lang w:val="it-IT"/>
        </w:rPr>
        <w:t>Effect of 940 nm Diode Laser Irradiation Prior to Bonding Procedure on Postoperative Sensitivity Following Class II Composite Restorations</w:t>
      </w:r>
    </w:p>
    <w:p w:rsidR="000A47D5" w:rsidRDefault="000A47D5" w:rsidP="005973B9">
      <w:pPr>
        <w:pStyle w:val="BodyText"/>
        <w:spacing w:before="73" w:line="198" w:lineRule="exact"/>
        <w:ind w:left="100" w:right="5987"/>
        <w:rPr>
          <w:rFonts w:ascii="Arial"/>
        </w:rPr>
      </w:pPr>
    </w:p>
    <w:p w:rsidR="000A47D5" w:rsidRDefault="000A47D5" w:rsidP="000A47D5">
      <w:pPr>
        <w:pStyle w:val="BodyText"/>
        <w:spacing w:before="73" w:line="198" w:lineRule="exact"/>
        <w:ind w:left="100" w:right="5987"/>
        <w:rPr>
          <w:rFonts w:ascii="Arial"/>
          <w:lang w:val="it-IT"/>
        </w:rPr>
      </w:pPr>
      <w:r w:rsidRPr="000A47D5">
        <w:rPr>
          <w:rFonts w:ascii="Arial"/>
          <w:lang w:val="it-IT"/>
        </w:rPr>
        <w:t xml:space="preserve">Mina Jazaerijouneghani, </w:t>
      </w:r>
      <w:r w:rsidRPr="000A47D5">
        <w:rPr>
          <w:rFonts w:ascii="Arial"/>
          <w:lang w:val="it-IT"/>
        </w:rPr>
        <w:t>Hamadan University of Medical Sciences, School of Dentistry, Hamadan, Iran</w:t>
      </w:r>
    </w:p>
    <w:p w:rsidR="000A47D5" w:rsidRDefault="000A47D5" w:rsidP="000A47D5">
      <w:pPr>
        <w:pStyle w:val="BodyText"/>
        <w:spacing w:before="73" w:line="198" w:lineRule="exact"/>
        <w:ind w:left="100" w:right="5987"/>
        <w:rPr>
          <w:rFonts w:ascii="Arial"/>
          <w:lang w:val="it-IT"/>
        </w:rPr>
      </w:pPr>
      <w:r w:rsidRPr="000A47D5">
        <w:rPr>
          <w:rFonts w:ascii="Arial"/>
          <w:lang w:val="it-IT"/>
        </w:rPr>
        <w:t>Loghman Rezaeisoufi</w:t>
      </w:r>
      <w:r>
        <w:rPr>
          <w:rFonts w:ascii="Arial"/>
          <w:lang w:val="it-IT"/>
        </w:rPr>
        <w:t xml:space="preserve">, </w:t>
      </w:r>
      <w:r w:rsidRPr="000A47D5">
        <w:rPr>
          <w:rFonts w:ascii="Arial"/>
          <w:lang w:val="it-IT"/>
        </w:rPr>
        <w:t>Hamadan University of Medical Sciences, School of Dentistry, Hamadan, Iran</w:t>
      </w:r>
    </w:p>
    <w:p w:rsidR="000A47D5" w:rsidRPr="000A47D5" w:rsidRDefault="000A47D5" w:rsidP="000A47D5">
      <w:pPr>
        <w:pStyle w:val="BodyText"/>
        <w:spacing w:before="73" w:line="198" w:lineRule="exact"/>
        <w:ind w:left="100" w:right="5987"/>
        <w:rPr>
          <w:rFonts w:ascii="Arial"/>
          <w:lang w:val="it-IT"/>
        </w:rPr>
      </w:pPr>
    </w:p>
    <w:p w:rsidR="000A47D5" w:rsidRPr="000A47D5" w:rsidRDefault="000A47D5" w:rsidP="000A47D5">
      <w:pPr>
        <w:pStyle w:val="BodyText"/>
        <w:spacing w:before="73" w:line="198" w:lineRule="exact"/>
        <w:ind w:left="100" w:right="5987"/>
        <w:rPr>
          <w:rFonts w:ascii="Arial"/>
          <w:lang w:val="it-IT"/>
        </w:rPr>
      </w:pP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0A47D5">
        <w:rPr>
          <w:color w:val="BF5A14"/>
        </w:rPr>
        <w:t xml:space="preserve"> </w:t>
      </w:r>
    </w:p>
    <w:p w:rsidR="000A47D5" w:rsidRPr="00707B0B" w:rsidRDefault="000A47D5" w:rsidP="000A47D5">
      <w:pPr>
        <w:spacing w:before="100" w:beforeAutospacing="1" w:after="100" w:afterAutospacing="1"/>
        <w:jc w:val="both"/>
      </w:pPr>
      <w:r w:rsidRPr="00707B0B">
        <w:t xml:space="preserve">This study aimed to assess the efficacy of 940 nm diode laser irradiation prior to the bonding procedure for reduction of postoperative sensitivity (POS) following the </w:t>
      </w:r>
      <w:r>
        <w:t xml:space="preserve">class II composite restorations. </w:t>
      </w:r>
      <w:r w:rsidRPr="00707B0B">
        <w:t xml:space="preserve">This double-blind clinical trial evaluated 30 patients with bilateral premolars with </w:t>
      </w:r>
      <w:proofErr w:type="spellStart"/>
      <w:r w:rsidRPr="00707B0B">
        <w:t>mesio</w:t>
      </w:r>
      <w:proofErr w:type="spellEnd"/>
      <w:r w:rsidRPr="00707B0B">
        <w:t xml:space="preserve">-occlusal or </w:t>
      </w:r>
      <w:proofErr w:type="spellStart"/>
      <w:r w:rsidRPr="00707B0B">
        <w:t>disto</w:t>
      </w:r>
      <w:proofErr w:type="spellEnd"/>
      <w:r w:rsidRPr="00707B0B">
        <w:t xml:space="preserve">-occlusal carious lesions. In each patient, the teeth were randomly assigned to the laser and control groups. After cavity preparation and isolation and prior to the bonding procedure in the laser group, 940 nm diode laser was irradiated in continuous wave mode with 100 </w:t>
      </w:r>
      <w:proofErr w:type="spellStart"/>
      <w:r w:rsidRPr="00707B0B">
        <w:t>mW</w:t>
      </w:r>
      <w:proofErr w:type="spellEnd"/>
      <w:r w:rsidRPr="00707B0B">
        <w:t xml:space="preserve"> power and 4 J/cm2 energy density. In the control group, irradiation was performed using the aiming beam. The cavities were then restored with composite resin. Sensitivity to cold was assessed at baseline (before the intervention) and at 1, 14 and 30 days after the restoration using a visual analog scale (VAS</w:t>
      </w:r>
      <w:proofErr w:type="gramStart"/>
      <w:r w:rsidRPr="00707B0B">
        <w:t>).The</w:t>
      </w:r>
      <w:proofErr w:type="gramEnd"/>
      <w:r w:rsidRPr="00707B0B">
        <w:t xml:space="preserve"> mean VAS score significantly decreased in both groups of laser and control at </w:t>
      </w:r>
      <w:proofErr w:type="spellStart"/>
      <w:r w:rsidRPr="00707B0B">
        <w:t>all time</w:t>
      </w:r>
      <w:proofErr w:type="spellEnd"/>
      <w:r w:rsidRPr="00707B0B">
        <w:t xml:space="preserve"> points compared to baseline (p&lt;0.05). The mean VAS score was not significantly different between the laser and control groups at baseline and 1st day (p&gt;0.05) but the mean VAS score in the laser group was significantly lower than that in the control group at 14 and 30 days (p&lt;0.05).</w:t>
      </w:r>
      <w:r>
        <w:t xml:space="preserve"> </w:t>
      </w:r>
      <w:r w:rsidRPr="00707B0B">
        <w:t>As a conclusion, the results showed that irradiation of diode laser with 940 nm wavelength prior to the bonding procedure and class II composite restoration can significantly decrease the POS at 14 and 30 days compared with the control group.</w:t>
      </w:r>
      <w:r>
        <w:t xml:space="preserve"> </w:t>
      </w:r>
      <w:r w:rsidRPr="00707B0B">
        <w:t>Diode laser irradiation at 940 nm wavelength prior to the bonding procedure and class II composite restoration can serve as an effective modality to decrease POS in short-term.  </w:t>
      </w:r>
    </w:p>
    <w:p w:rsidR="00AE3E37" w:rsidRDefault="00A9710C" w:rsidP="000A47D5">
      <w:pPr>
        <w:pStyle w:val="Heading3"/>
        <w:spacing w:before="74"/>
      </w:pPr>
      <w:r>
        <w:rPr>
          <w:b w:val="0"/>
        </w:rPr>
        <w:br w:type="column"/>
      </w:r>
    </w:p>
    <w:p w:rsidR="00AE3E37" w:rsidRDefault="00AE3E37">
      <w:pPr>
        <w:pStyle w:val="BodyText"/>
        <w:spacing w:before="2"/>
        <w:rPr>
          <w:rFonts w:ascii="Arial"/>
          <w:b/>
          <w:sz w:val="16"/>
        </w:rPr>
      </w:pPr>
    </w:p>
    <w:p w:rsidR="005973B9" w:rsidRDefault="000A47D5" w:rsidP="005973B9">
      <w:pPr>
        <w:spacing w:line="204" w:lineRule="exact"/>
        <w:rPr>
          <w:rFonts w:ascii="Arial"/>
          <w:b/>
          <w:sz w:val="20"/>
        </w:rPr>
      </w:pPr>
      <w:r>
        <w:rPr>
          <w:rFonts w:ascii="Arial"/>
          <w:b/>
          <w:color w:val="BF5A14"/>
          <w:sz w:val="20"/>
        </w:rPr>
        <w:br/>
        <w:t xml:space="preserve">Recent Publications </w:t>
      </w:r>
    </w:p>
    <w:p w:rsidR="005973B9" w:rsidRDefault="000A47D5" w:rsidP="000A47D5">
      <w:pPr>
        <w:pStyle w:val="ListParagraph"/>
        <w:numPr>
          <w:ilvl w:val="0"/>
          <w:numId w:val="3"/>
        </w:numPr>
        <w:tabs>
          <w:tab w:val="left" w:pos="384"/>
        </w:tabs>
        <w:spacing w:before="103" w:line="216" w:lineRule="exact"/>
        <w:ind w:right="138" w:hanging="283"/>
        <w:rPr>
          <w:sz w:val="18"/>
        </w:rPr>
      </w:pPr>
      <w:r>
        <w:rPr>
          <w:sz w:val="18"/>
        </w:rPr>
        <w:t xml:space="preserve"> </w:t>
      </w:r>
      <w:proofErr w:type="spellStart"/>
      <w:r w:rsidRPr="000A47D5">
        <w:rPr>
          <w:sz w:val="18"/>
        </w:rPr>
        <w:t>Kasraei</w:t>
      </w:r>
      <w:proofErr w:type="spellEnd"/>
      <w:r w:rsidRPr="000A47D5">
        <w:rPr>
          <w:sz w:val="18"/>
        </w:rPr>
        <w:t xml:space="preserve">, S., Sami, L., </w:t>
      </w:r>
      <w:proofErr w:type="spellStart"/>
      <w:r w:rsidRPr="000A47D5">
        <w:rPr>
          <w:sz w:val="18"/>
        </w:rPr>
        <w:t>Hendi</w:t>
      </w:r>
      <w:proofErr w:type="spellEnd"/>
      <w:r w:rsidRPr="000A47D5">
        <w:rPr>
          <w:sz w:val="18"/>
        </w:rPr>
        <w:t xml:space="preserve">, S., </w:t>
      </w:r>
      <w:proofErr w:type="spellStart"/>
      <w:r w:rsidRPr="000A47D5">
        <w:rPr>
          <w:sz w:val="18"/>
        </w:rPr>
        <w:t>AliKhani</w:t>
      </w:r>
      <w:proofErr w:type="spellEnd"/>
      <w:r w:rsidRPr="000A47D5">
        <w:rPr>
          <w:sz w:val="18"/>
        </w:rPr>
        <w:t xml:space="preserve">, M.Y., </w:t>
      </w:r>
      <w:proofErr w:type="spellStart"/>
      <w:r w:rsidRPr="000A47D5">
        <w:rPr>
          <w:sz w:val="18"/>
        </w:rPr>
        <w:t>Rezaei-Soufi</w:t>
      </w:r>
      <w:proofErr w:type="spellEnd"/>
      <w:r w:rsidRPr="000A47D5">
        <w:rPr>
          <w:sz w:val="18"/>
        </w:rPr>
        <w:t xml:space="preserve">, L. and </w:t>
      </w:r>
      <w:proofErr w:type="spellStart"/>
      <w:r w:rsidRPr="000A47D5">
        <w:rPr>
          <w:sz w:val="18"/>
        </w:rPr>
        <w:t>Khamverdi</w:t>
      </w:r>
      <w:proofErr w:type="spellEnd"/>
      <w:r w:rsidRPr="000A47D5">
        <w:rPr>
          <w:sz w:val="18"/>
        </w:rPr>
        <w:t xml:space="preserve">, Z., 2014. Antibacterial properties of composite resins incorporating silver and zinc oxide nanoparticles on Streptococcus </w:t>
      </w:r>
      <w:proofErr w:type="spellStart"/>
      <w:r w:rsidRPr="000A47D5">
        <w:rPr>
          <w:sz w:val="18"/>
        </w:rPr>
        <w:t>mutans</w:t>
      </w:r>
      <w:proofErr w:type="spellEnd"/>
      <w:r w:rsidRPr="000A47D5">
        <w:rPr>
          <w:sz w:val="18"/>
        </w:rPr>
        <w:t xml:space="preserve"> and Lactobacillus. </w:t>
      </w:r>
      <w:r w:rsidRPr="000A47D5">
        <w:rPr>
          <w:i/>
          <w:iCs/>
          <w:sz w:val="18"/>
        </w:rPr>
        <w:t>Restorative dentistry &amp; endodontics</w:t>
      </w:r>
      <w:r w:rsidRPr="000A47D5">
        <w:rPr>
          <w:sz w:val="18"/>
        </w:rPr>
        <w:t xml:space="preserve">, </w:t>
      </w:r>
      <w:r w:rsidRPr="000A47D5">
        <w:rPr>
          <w:i/>
          <w:iCs/>
          <w:sz w:val="18"/>
        </w:rPr>
        <w:t>39</w:t>
      </w:r>
      <w:r w:rsidRPr="000A47D5">
        <w:rPr>
          <w:sz w:val="18"/>
        </w:rPr>
        <w:t>(2), pp.109-114.</w:t>
      </w:r>
    </w:p>
    <w:p w:rsidR="005973B9" w:rsidRDefault="000A47D5" w:rsidP="000A47D5">
      <w:pPr>
        <w:pStyle w:val="ListParagraph"/>
        <w:numPr>
          <w:ilvl w:val="0"/>
          <w:numId w:val="3"/>
        </w:numPr>
        <w:tabs>
          <w:tab w:val="left" w:pos="384"/>
        </w:tabs>
        <w:spacing w:line="216" w:lineRule="exact"/>
        <w:ind w:right="137" w:hanging="283"/>
        <w:rPr>
          <w:sz w:val="18"/>
        </w:rPr>
      </w:pPr>
      <w:proofErr w:type="spellStart"/>
      <w:r w:rsidRPr="000A47D5">
        <w:rPr>
          <w:sz w:val="18"/>
        </w:rPr>
        <w:t>Kasraei</w:t>
      </w:r>
      <w:proofErr w:type="spellEnd"/>
      <w:r w:rsidRPr="000A47D5">
        <w:rPr>
          <w:sz w:val="18"/>
        </w:rPr>
        <w:t xml:space="preserve">, S., </w:t>
      </w:r>
      <w:proofErr w:type="spellStart"/>
      <w:r w:rsidRPr="000A47D5">
        <w:rPr>
          <w:sz w:val="18"/>
        </w:rPr>
        <w:t>Rezaei-Soufi</w:t>
      </w:r>
      <w:proofErr w:type="spellEnd"/>
      <w:r w:rsidRPr="000A47D5">
        <w:rPr>
          <w:sz w:val="18"/>
        </w:rPr>
        <w:t xml:space="preserve">, L., </w:t>
      </w:r>
      <w:proofErr w:type="spellStart"/>
      <w:r w:rsidRPr="000A47D5">
        <w:rPr>
          <w:sz w:val="18"/>
        </w:rPr>
        <w:t>Heidari</w:t>
      </w:r>
      <w:proofErr w:type="spellEnd"/>
      <w:r w:rsidRPr="000A47D5">
        <w:rPr>
          <w:sz w:val="18"/>
        </w:rPr>
        <w:t xml:space="preserve">, B. and </w:t>
      </w:r>
      <w:proofErr w:type="spellStart"/>
      <w:r w:rsidRPr="000A47D5">
        <w:rPr>
          <w:sz w:val="18"/>
        </w:rPr>
        <w:t>Vafaee</w:t>
      </w:r>
      <w:proofErr w:type="spellEnd"/>
      <w:r w:rsidRPr="000A47D5">
        <w:rPr>
          <w:sz w:val="18"/>
        </w:rPr>
        <w:t xml:space="preserve">, F., 2014. Bond strength of resin cement to CO2 and </w:t>
      </w:r>
      <w:proofErr w:type="spellStart"/>
      <w:r w:rsidRPr="000A47D5">
        <w:rPr>
          <w:sz w:val="18"/>
        </w:rPr>
        <w:t>Er</w:t>
      </w:r>
      <w:proofErr w:type="spellEnd"/>
      <w:r w:rsidRPr="000A47D5">
        <w:rPr>
          <w:sz w:val="18"/>
        </w:rPr>
        <w:t xml:space="preserve">: YAG laser-treated zirconia ceramic. </w:t>
      </w:r>
      <w:r w:rsidRPr="000A47D5">
        <w:rPr>
          <w:i/>
          <w:iCs/>
          <w:sz w:val="18"/>
        </w:rPr>
        <w:t>Restorative dentistry &amp; endodontics</w:t>
      </w:r>
      <w:r w:rsidRPr="000A47D5">
        <w:rPr>
          <w:sz w:val="18"/>
        </w:rPr>
        <w:t xml:space="preserve">, </w:t>
      </w:r>
      <w:r w:rsidRPr="000A47D5">
        <w:rPr>
          <w:i/>
          <w:iCs/>
          <w:sz w:val="18"/>
        </w:rPr>
        <w:t>39</w:t>
      </w:r>
      <w:r w:rsidRPr="000A47D5">
        <w:rPr>
          <w:sz w:val="18"/>
        </w:rPr>
        <w:t>(4), pp.296-302.</w:t>
      </w:r>
    </w:p>
    <w:p w:rsidR="000A47D5" w:rsidRPr="000A47D5" w:rsidRDefault="000A47D5" w:rsidP="000A47D5">
      <w:pPr>
        <w:pStyle w:val="ListParagraph"/>
        <w:numPr>
          <w:ilvl w:val="0"/>
          <w:numId w:val="3"/>
        </w:numPr>
        <w:tabs>
          <w:tab w:val="left" w:pos="384"/>
        </w:tabs>
        <w:spacing w:line="216" w:lineRule="exact"/>
        <w:ind w:right="138" w:hanging="283"/>
        <w:rPr>
          <w:sz w:val="18"/>
        </w:rPr>
      </w:pPr>
      <w:proofErr w:type="spellStart"/>
      <w:r w:rsidRPr="000A47D5">
        <w:rPr>
          <w:sz w:val="18"/>
        </w:rPr>
        <w:t>Miresmaeili</w:t>
      </w:r>
      <w:proofErr w:type="spellEnd"/>
      <w:r w:rsidRPr="000A47D5">
        <w:rPr>
          <w:sz w:val="18"/>
        </w:rPr>
        <w:t xml:space="preserve">, A., </w:t>
      </w:r>
      <w:proofErr w:type="spellStart"/>
      <w:r w:rsidRPr="000A47D5">
        <w:rPr>
          <w:sz w:val="18"/>
        </w:rPr>
        <w:t>Farhadian</w:t>
      </w:r>
      <w:proofErr w:type="spellEnd"/>
      <w:r w:rsidRPr="000A47D5">
        <w:rPr>
          <w:sz w:val="18"/>
        </w:rPr>
        <w:t xml:space="preserve">, N., </w:t>
      </w:r>
      <w:proofErr w:type="spellStart"/>
      <w:r w:rsidRPr="000A47D5">
        <w:rPr>
          <w:sz w:val="18"/>
        </w:rPr>
        <w:t>Rezaei-Soufi</w:t>
      </w:r>
      <w:proofErr w:type="spellEnd"/>
      <w:r w:rsidRPr="000A47D5">
        <w:rPr>
          <w:sz w:val="18"/>
        </w:rPr>
        <w:t xml:space="preserve">, L., </w:t>
      </w:r>
      <w:proofErr w:type="spellStart"/>
      <w:r w:rsidRPr="000A47D5">
        <w:rPr>
          <w:sz w:val="18"/>
        </w:rPr>
        <w:t>Saharkhizan</w:t>
      </w:r>
      <w:proofErr w:type="spellEnd"/>
      <w:r w:rsidRPr="000A47D5">
        <w:rPr>
          <w:sz w:val="18"/>
        </w:rPr>
        <w:t xml:space="preserve">, M. and </w:t>
      </w:r>
      <w:proofErr w:type="spellStart"/>
      <w:r w:rsidRPr="000A47D5">
        <w:rPr>
          <w:sz w:val="18"/>
        </w:rPr>
        <w:t>Veisi</w:t>
      </w:r>
      <w:proofErr w:type="spellEnd"/>
      <w:r w:rsidRPr="000A47D5">
        <w:rPr>
          <w:sz w:val="18"/>
        </w:rPr>
        <w:t xml:space="preserve">, M., 2014. Effect of carbon dioxide laser irradiation on enamel surface </w:t>
      </w:r>
      <w:proofErr w:type="spellStart"/>
      <w:r w:rsidRPr="000A47D5">
        <w:rPr>
          <w:sz w:val="18"/>
        </w:rPr>
        <w:t>microhardness</w:t>
      </w:r>
      <w:proofErr w:type="spellEnd"/>
      <w:r w:rsidRPr="000A47D5">
        <w:rPr>
          <w:sz w:val="18"/>
        </w:rPr>
        <w:t xml:space="preserve"> around orthodontic brackets. </w:t>
      </w:r>
      <w:r w:rsidRPr="000A47D5">
        <w:rPr>
          <w:i/>
          <w:iCs/>
          <w:sz w:val="18"/>
        </w:rPr>
        <w:t xml:space="preserve">American Journal of Orthodontics and </w:t>
      </w:r>
      <w:proofErr w:type="spellStart"/>
      <w:r w:rsidRPr="000A47D5">
        <w:rPr>
          <w:i/>
          <w:iCs/>
          <w:sz w:val="18"/>
        </w:rPr>
        <w:t>Dentofacial</w:t>
      </w:r>
      <w:proofErr w:type="spellEnd"/>
      <w:r w:rsidRPr="000A47D5">
        <w:rPr>
          <w:i/>
          <w:iCs/>
          <w:sz w:val="18"/>
        </w:rPr>
        <w:t xml:space="preserve"> Orthopedics</w:t>
      </w:r>
      <w:r w:rsidRPr="000A47D5">
        <w:rPr>
          <w:sz w:val="18"/>
        </w:rPr>
        <w:t xml:space="preserve">, </w:t>
      </w:r>
      <w:r w:rsidRPr="000A47D5">
        <w:rPr>
          <w:i/>
          <w:iCs/>
          <w:sz w:val="18"/>
        </w:rPr>
        <w:t>146</w:t>
      </w:r>
      <w:r w:rsidRPr="000A47D5">
        <w:rPr>
          <w:sz w:val="18"/>
        </w:rPr>
        <w:t>(2), pp.161-165.</w:t>
      </w:r>
    </w:p>
    <w:p w:rsidR="000A47D5" w:rsidRPr="000A47D5" w:rsidRDefault="000A47D5" w:rsidP="000A47D5">
      <w:pPr>
        <w:pStyle w:val="ListParagraph"/>
        <w:numPr>
          <w:ilvl w:val="0"/>
          <w:numId w:val="3"/>
        </w:numPr>
        <w:tabs>
          <w:tab w:val="left" w:pos="384"/>
        </w:tabs>
        <w:spacing w:before="92" w:line="218" w:lineRule="exact"/>
        <w:ind w:hanging="283"/>
        <w:rPr>
          <w:sz w:val="18"/>
        </w:rPr>
      </w:pPr>
      <w:r w:rsidRPr="000A47D5">
        <w:rPr>
          <w:sz w:val="18"/>
        </w:rPr>
        <w:t>Ahmadi-</w:t>
      </w:r>
      <w:proofErr w:type="spellStart"/>
      <w:r w:rsidRPr="000A47D5">
        <w:rPr>
          <w:sz w:val="18"/>
        </w:rPr>
        <w:t>Motamayel</w:t>
      </w:r>
      <w:proofErr w:type="spellEnd"/>
      <w:r w:rsidRPr="000A47D5">
        <w:rPr>
          <w:sz w:val="18"/>
        </w:rPr>
        <w:t xml:space="preserve">, F., </w:t>
      </w:r>
      <w:proofErr w:type="spellStart"/>
      <w:r w:rsidRPr="000A47D5">
        <w:rPr>
          <w:sz w:val="18"/>
        </w:rPr>
        <w:t>Rezaei-Soufi</w:t>
      </w:r>
      <w:proofErr w:type="spellEnd"/>
      <w:r w:rsidRPr="000A47D5">
        <w:rPr>
          <w:sz w:val="18"/>
        </w:rPr>
        <w:t xml:space="preserve">, L., </w:t>
      </w:r>
      <w:proofErr w:type="spellStart"/>
      <w:r w:rsidRPr="000A47D5">
        <w:rPr>
          <w:sz w:val="18"/>
        </w:rPr>
        <w:t>Kiani</w:t>
      </w:r>
      <w:proofErr w:type="spellEnd"/>
      <w:r w:rsidRPr="000A47D5">
        <w:rPr>
          <w:sz w:val="18"/>
        </w:rPr>
        <w:t xml:space="preserve">, L., </w:t>
      </w:r>
      <w:proofErr w:type="spellStart"/>
      <w:r w:rsidRPr="000A47D5">
        <w:rPr>
          <w:sz w:val="18"/>
        </w:rPr>
        <w:t>Alikhani</w:t>
      </w:r>
      <w:proofErr w:type="spellEnd"/>
      <w:r w:rsidRPr="000A47D5">
        <w:rPr>
          <w:sz w:val="18"/>
        </w:rPr>
        <w:t xml:space="preserve">, M.Y., </w:t>
      </w:r>
      <w:proofErr w:type="spellStart"/>
      <w:r w:rsidRPr="000A47D5">
        <w:rPr>
          <w:sz w:val="18"/>
        </w:rPr>
        <w:t>Poorolajal</w:t>
      </w:r>
      <w:proofErr w:type="spellEnd"/>
      <w:r w:rsidRPr="000A47D5">
        <w:rPr>
          <w:sz w:val="18"/>
        </w:rPr>
        <w:t xml:space="preserve">, J. and </w:t>
      </w:r>
      <w:proofErr w:type="spellStart"/>
      <w:r w:rsidRPr="000A47D5">
        <w:rPr>
          <w:sz w:val="18"/>
        </w:rPr>
        <w:t>Moghadam</w:t>
      </w:r>
      <w:proofErr w:type="spellEnd"/>
      <w:r w:rsidRPr="000A47D5">
        <w:rPr>
          <w:sz w:val="18"/>
        </w:rPr>
        <w:t xml:space="preserve">, M., 2013. Effects of honey, glucose, and fructose on the enamel demineralization depth. </w:t>
      </w:r>
      <w:r w:rsidRPr="000A47D5">
        <w:rPr>
          <w:i/>
          <w:iCs/>
          <w:sz w:val="18"/>
        </w:rPr>
        <w:t>Journal of Dental Sciences</w:t>
      </w:r>
      <w:r w:rsidRPr="000A47D5">
        <w:rPr>
          <w:sz w:val="18"/>
        </w:rPr>
        <w:t xml:space="preserve">, </w:t>
      </w:r>
      <w:r w:rsidRPr="000A47D5">
        <w:rPr>
          <w:i/>
          <w:iCs/>
          <w:sz w:val="18"/>
        </w:rPr>
        <w:t>8</w:t>
      </w:r>
      <w:r w:rsidRPr="000A47D5">
        <w:rPr>
          <w:sz w:val="18"/>
        </w:rPr>
        <w:t>(2), pp.147-150.</w:t>
      </w:r>
      <w:r>
        <w:rPr>
          <w:sz w:val="18"/>
        </w:rPr>
        <w:t xml:space="preserve"> </w:t>
      </w:r>
    </w:p>
    <w:p w:rsidR="000A47D5" w:rsidRPr="000A47D5" w:rsidRDefault="000A47D5" w:rsidP="000A47D5">
      <w:pPr>
        <w:pStyle w:val="ListParagraph"/>
        <w:numPr>
          <w:ilvl w:val="0"/>
          <w:numId w:val="3"/>
        </w:numPr>
        <w:tabs>
          <w:tab w:val="left" w:pos="384"/>
        </w:tabs>
        <w:spacing w:before="92" w:line="218" w:lineRule="exact"/>
      </w:pPr>
      <w:bookmarkStart w:id="0" w:name="_GoBack"/>
      <w:bookmarkEnd w:id="0"/>
      <w:r w:rsidRPr="000A47D5">
        <w:rPr>
          <w:sz w:val="18"/>
        </w:rPr>
        <w:t xml:space="preserve"> </w:t>
      </w:r>
      <w:proofErr w:type="spellStart"/>
      <w:r w:rsidRPr="000A47D5">
        <w:rPr>
          <w:sz w:val="18"/>
        </w:rPr>
        <w:t>Miresmaeili</w:t>
      </w:r>
      <w:proofErr w:type="spellEnd"/>
      <w:r w:rsidRPr="000A47D5">
        <w:rPr>
          <w:sz w:val="18"/>
        </w:rPr>
        <w:t xml:space="preserve">, A., </w:t>
      </w:r>
      <w:proofErr w:type="spellStart"/>
      <w:r w:rsidRPr="000A47D5">
        <w:rPr>
          <w:sz w:val="18"/>
        </w:rPr>
        <w:t>Khosroshahi</w:t>
      </w:r>
      <w:proofErr w:type="spellEnd"/>
      <w:r w:rsidRPr="000A47D5">
        <w:rPr>
          <w:sz w:val="18"/>
        </w:rPr>
        <w:t xml:space="preserve">, M.E., </w:t>
      </w:r>
      <w:proofErr w:type="spellStart"/>
      <w:r w:rsidRPr="000A47D5">
        <w:rPr>
          <w:sz w:val="18"/>
        </w:rPr>
        <w:t>Motahary</w:t>
      </w:r>
      <w:proofErr w:type="spellEnd"/>
      <w:r w:rsidRPr="000A47D5">
        <w:rPr>
          <w:sz w:val="18"/>
        </w:rPr>
        <w:t xml:space="preserve">, P., </w:t>
      </w:r>
      <w:proofErr w:type="spellStart"/>
      <w:r w:rsidRPr="000A47D5">
        <w:rPr>
          <w:sz w:val="18"/>
        </w:rPr>
        <w:t>Rezaei-Soufi</w:t>
      </w:r>
      <w:proofErr w:type="spellEnd"/>
      <w:r w:rsidRPr="000A47D5">
        <w:rPr>
          <w:sz w:val="18"/>
        </w:rPr>
        <w:t xml:space="preserve">, L., </w:t>
      </w:r>
      <w:proofErr w:type="spellStart"/>
      <w:r w:rsidRPr="000A47D5">
        <w:rPr>
          <w:sz w:val="18"/>
        </w:rPr>
        <w:t>Mahjub</w:t>
      </w:r>
      <w:proofErr w:type="spellEnd"/>
      <w:r w:rsidRPr="000A47D5">
        <w:rPr>
          <w:sz w:val="18"/>
        </w:rPr>
        <w:t xml:space="preserve">, H., </w:t>
      </w:r>
      <w:proofErr w:type="spellStart"/>
      <w:r w:rsidRPr="000A47D5">
        <w:rPr>
          <w:sz w:val="18"/>
        </w:rPr>
        <w:t>Dadashi</w:t>
      </w:r>
      <w:proofErr w:type="spellEnd"/>
      <w:r w:rsidRPr="000A47D5">
        <w:rPr>
          <w:sz w:val="18"/>
        </w:rPr>
        <w:t xml:space="preserve">, M. and </w:t>
      </w:r>
      <w:proofErr w:type="spellStart"/>
      <w:r w:rsidRPr="000A47D5">
        <w:rPr>
          <w:sz w:val="18"/>
        </w:rPr>
        <w:t>Farhadian</w:t>
      </w:r>
      <w:proofErr w:type="spellEnd"/>
      <w:r w:rsidRPr="000A47D5">
        <w:rPr>
          <w:sz w:val="18"/>
        </w:rPr>
        <w:t xml:space="preserve">, N., 2014. Effect of argon laser on enamel demineralization around orthodontic brackets: an in vitro study. </w:t>
      </w:r>
      <w:r w:rsidRPr="000A47D5">
        <w:rPr>
          <w:i/>
          <w:iCs/>
          <w:sz w:val="18"/>
        </w:rPr>
        <w:t>Journal of dentistry (Tehran, Iran)</w:t>
      </w:r>
      <w:r w:rsidRPr="000A47D5">
        <w:rPr>
          <w:sz w:val="18"/>
        </w:rPr>
        <w:t xml:space="preserve">, </w:t>
      </w:r>
      <w:r w:rsidRPr="000A47D5">
        <w:rPr>
          <w:i/>
          <w:iCs/>
          <w:sz w:val="18"/>
        </w:rPr>
        <w:t>11</w:t>
      </w:r>
      <w:r w:rsidRPr="000A47D5">
        <w:rPr>
          <w:sz w:val="18"/>
        </w:rPr>
        <w:t xml:space="preserve">(4), p.411. </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CD741C4" wp14:editId="2902DCD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0040FE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0A47D5">
      <w:pPr>
        <w:spacing w:before="92"/>
        <w:ind w:right="4234"/>
        <w:rPr>
          <w:rFonts w:ascii="Arial"/>
        </w:rPr>
      </w:pPr>
      <w:r>
        <w:rPr>
          <w:noProof/>
        </w:rPr>
        <w:t xml:space="preserve">              </w:t>
      </w:r>
      <w:r w:rsidR="000A47D5">
        <w:rPr>
          <w:noProof/>
        </w:rPr>
        <w:drawing>
          <wp:inline distT="0" distB="0" distL="0" distR="0">
            <wp:extent cx="640080" cy="872836"/>
            <wp:effectExtent l="0" t="0" r="7620" b="3810"/>
            <wp:docPr id="3" name="Picture 3" descr="new doc 2019-01-27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doc 2019-01-27 1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0080" cy="872836"/>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rsidR="000A47D5" w:rsidRDefault="000A47D5" w:rsidP="000A47D5">
      <w:pPr>
        <w:spacing w:before="41" w:line="154" w:lineRule="exact"/>
        <w:ind w:left="213" w:right="231"/>
        <w:jc w:val="both"/>
        <w:rPr>
          <w:rFonts w:ascii="Arial"/>
          <w:sz w:val="14"/>
          <w:lang w:val="it-IT"/>
        </w:rPr>
      </w:pPr>
      <w:r w:rsidRPr="000A47D5">
        <w:rPr>
          <w:rFonts w:ascii="Arial"/>
          <w:sz w:val="14"/>
          <w:lang w:val="it-IT"/>
        </w:rPr>
        <w:t>Mina Jazaerijouneghani has completed his DDS from Mashhad University and MS in Oral Medicine from Hamadan University of medical Sciences. She is the editor in cheif of Avecinna Journal of Dental research. She has been a staff of school of dentistry since 2011 till now.</w:t>
      </w:r>
    </w:p>
    <w:p w:rsidR="00AE3E37" w:rsidRDefault="00A9710C" w:rsidP="000A47D5">
      <w:pPr>
        <w:spacing w:before="41" w:line="154" w:lineRule="exact"/>
        <w:ind w:left="213" w:right="231"/>
        <w:jc w:val="center"/>
        <w:rPr>
          <w:rFonts w:ascii="Arial"/>
          <w:sz w:val="20"/>
        </w:rPr>
      </w:pPr>
      <w:r>
        <w:rPr>
          <w:rFonts w:ascii="Arial"/>
          <w:sz w:val="14"/>
        </w:rPr>
        <w:t xml:space="preserve">Email: </w:t>
      </w:r>
      <w:hyperlink r:id="rId10" w:history="1">
        <w:r w:rsidR="000A47D5" w:rsidRPr="001E6E08">
          <w:rPr>
            <w:rStyle w:val="Hyperlink"/>
            <w:rFonts w:ascii="Arial"/>
            <w:sz w:val="14"/>
          </w:rPr>
          <w:t>soheilnjfm@gmail.com</w:t>
        </w:r>
      </w:hyperlink>
      <w:r w:rsidR="00292ED9">
        <w:rPr>
          <w:noProof/>
        </w:rPr>
        <mc:AlternateContent>
          <mc:Choice Requires="wps">
            <w:drawing>
              <wp:anchor distT="0" distB="0" distL="0" distR="0" simplePos="0" relativeHeight="25165619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C803C9" id="Line 3" o:spid="_x0000_s1026"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10C2" w:rsidRDefault="004610C2">
      <w:r>
        <w:separator/>
      </w:r>
    </w:p>
  </w:endnote>
  <w:endnote w:type="continuationSeparator" w:id="0">
    <w:p w:rsidR="004610C2" w:rsidRDefault="004610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10C2" w:rsidRDefault="004610C2">
      <w:r>
        <w:separator/>
      </w:r>
    </w:p>
  </w:footnote>
  <w:footnote w:type="continuationSeparator" w:id="0">
    <w:p w:rsidR="004610C2" w:rsidRDefault="004610C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018EF94C"/>
    <w:lvl w:ilvl="0" w:tplc="160C2D58">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65A40404"/>
    <w:multiLevelType w:val="hybridMultilevel"/>
    <w:tmpl w:val="7EDE6B1A"/>
    <w:lvl w:ilvl="0" w:tplc="3CF4AF62">
      <w:start w:val="1"/>
      <w:numFmt w:val="decimal"/>
      <w:lvlText w:val="%1."/>
      <w:lvlJc w:val="left"/>
      <w:pPr>
        <w:ind w:left="374" w:hanging="284"/>
      </w:pPr>
      <w:rPr>
        <w:rFonts w:ascii="Calibri" w:eastAsia="Calibri" w:hAnsi="Calibri" w:cs="Calibri" w:hint="default"/>
        <w:spacing w:val="-16"/>
        <w:w w:val="100"/>
        <w:sz w:val="18"/>
        <w:szCs w:val="18"/>
      </w:rPr>
    </w:lvl>
    <w:lvl w:ilvl="1" w:tplc="C60E89D2">
      <w:start w:val="1"/>
      <w:numFmt w:val="bullet"/>
      <w:lvlText w:val="•"/>
      <w:lvlJc w:val="left"/>
      <w:pPr>
        <w:ind w:left="868" w:hanging="284"/>
      </w:pPr>
      <w:rPr>
        <w:rFonts w:hint="default"/>
      </w:rPr>
    </w:lvl>
    <w:lvl w:ilvl="2" w:tplc="9E4C3810">
      <w:start w:val="1"/>
      <w:numFmt w:val="bullet"/>
      <w:lvlText w:val="•"/>
      <w:lvlJc w:val="left"/>
      <w:pPr>
        <w:ind w:left="1365" w:hanging="284"/>
      </w:pPr>
      <w:rPr>
        <w:rFonts w:hint="default"/>
      </w:rPr>
    </w:lvl>
    <w:lvl w:ilvl="3" w:tplc="27FEBB2C">
      <w:start w:val="1"/>
      <w:numFmt w:val="bullet"/>
      <w:lvlText w:val="•"/>
      <w:lvlJc w:val="left"/>
      <w:pPr>
        <w:ind w:left="1862" w:hanging="284"/>
      </w:pPr>
      <w:rPr>
        <w:rFonts w:hint="default"/>
      </w:rPr>
    </w:lvl>
    <w:lvl w:ilvl="4" w:tplc="40E042A8">
      <w:start w:val="1"/>
      <w:numFmt w:val="bullet"/>
      <w:lvlText w:val="•"/>
      <w:lvlJc w:val="left"/>
      <w:pPr>
        <w:ind w:left="2360" w:hanging="284"/>
      </w:pPr>
      <w:rPr>
        <w:rFonts w:hint="default"/>
      </w:rPr>
    </w:lvl>
    <w:lvl w:ilvl="5" w:tplc="80EC61F2">
      <w:start w:val="1"/>
      <w:numFmt w:val="bullet"/>
      <w:lvlText w:val="•"/>
      <w:lvlJc w:val="left"/>
      <w:pPr>
        <w:ind w:left="2857" w:hanging="284"/>
      </w:pPr>
      <w:rPr>
        <w:rFonts w:hint="default"/>
      </w:rPr>
    </w:lvl>
    <w:lvl w:ilvl="6" w:tplc="F60232E2">
      <w:start w:val="1"/>
      <w:numFmt w:val="bullet"/>
      <w:lvlText w:val="•"/>
      <w:lvlJc w:val="left"/>
      <w:pPr>
        <w:ind w:left="3354" w:hanging="284"/>
      </w:pPr>
      <w:rPr>
        <w:rFonts w:hint="default"/>
      </w:rPr>
    </w:lvl>
    <w:lvl w:ilvl="7" w:tplc="69AE9EC2">
      <w:start w:val="1"/>
      <w:numFmt w:val="bullet"/>
      <w:lvlText w:val="•"/>
      <w:lvlJc w:val="left"/>
      <w:pPr>
        <w:ind w:left="3851" w:hanging="284"/>
      </w:pPr>
      <w:rPr>
        <w:rFonts w:hint="default"/>
      </w:rPr>
    </w:lvl>
    <w:lvl w:ilvl="8" w:tplc="16D69236">
      <w:start w:val="1"/>
      <w:numFmt w:val="bullet"/>
      <w:lvlText w:val="•"/>
      <w:lvlJc w:val="left"/>
      <w:pPr>
        <w:ind w:left="4349" w:hanging="284"/>
      </w:pPr>
      <w:rPr>
        <w:rFonts w:hint="default"/>
      </w:rPr>
    </w:lvl>
  </w:abstractNum>
  <w:num w:numId="1">
    <w:abstractNumId w:val="0"/>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A47D5"/>
    <w:rsid w:val="000E2911"/>
    <w:rsid w:val="001263DF"/>
    <w:rsid w:val="002455EC"/>
    <w:rsid w:val="00292ED9"/>
    <w:rsid w:val="00404E5B"/>
    <w:rsid w:val="00414F7B"/>
    <w:rsid w:val="004355DC"/>
    <w:rsid w:val="00451781"/>
    <w:rsid w:val="004610C2"/>
    <w:rsid w:val="004749B4"/>
    <w:rsid w:val="00494130"/>
    <w:rsid w:val="004F3523"/>
    <w:rsid w:val="005973B9"/>
    <w:rsid w:val="005B3A56"/>
    <w:rsid w:val="006060CE"/>
    <w:rsid w:val="0063497F"/>
    <w:rsid w:val="00873DF0"/>
    <w:rsid w:val="008756E6"/>
    <w:rsid w:val="008A08B6"/>
    <w:rsid w:val="009B2D44"/>
    <w:rsid w:val="00A07E82"/>
    <w:rsid w:val="00A9710C"/>
    <w:rsid w:val="00AE3E37"/>
    <w:rsid w:val="00AE6E07"/>
    <w:rsid w:val="00B21A57"/>
    <w:rsid w:val="00C33602"/>
    <w:rsid w:val="00CD6F55"/>
    <w:rsid w:val="00DE3104"/>
    <w:rsid w:val="00E26B10"/>
    <w:rsid w:val="00F72EEA"/>
    <w:rsid w:val="00F74D68"/>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C130EB7"/>
  <w15:docId w15:val="{EF517183-62D9-42D2-8EA2-8454C987D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930136">
      <w:bodyDiv w:val="1"/>
      <w:marLeft w:val="0"/>
      <w:marRight w:val="0"/>
      <w:marTop w:val="0"/>
      <w:marBottom w:val="0"/>
      <w:divBdr>
        <w:top w:val="none" w:sz="0" w:space="0" w:color="auto"/>
        <w:left w:val="none" w:sz="0" w:space="0" w:color="auto"/>
        <w:bottom w:val="none" w:sz="0" w:space="0" w:color="auto"/>
        <w:right w:val="none" w:sz="0" w:space="0" w:color="auto"/>
      </w:divBdr>
      <w:divsChild>
        <w:div w:id="1054431395">
          <w:marLeft w:val="0"/>
          <w:marRight w:val="0"/>
          <w:marTop w:val="0"/>
          <w:marBottom w:val="0"/>
          <w:divBdr>
            <w:top w:val="none" w:sz="0" w:space="0" w:color="auto"/>
            <w:left w:val="none" w:sz="0" w:space="0" w:color="auto"/>
            <w:bottom w:val="none" w:sz="0" w:space="0" w:color="auto"/>
            <w:right w:val="none" w:sz="0" w:space="0" w:color="auto"/>
          </w:divBdr>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11732773">
      <w:bodyDiv w:val="1"/>
      <w:marLeft w:val="0"/>
      <w:marRight w:val="0"/>
      <w:marTop w:val="0"/>
      <w:marBottom w:val="0"/>
      <w:divBdr>
        <w:top w:val="none" w:sz="0" w:space="0" w:color="auto"/>
        <w:left w:val="none" w:sz="0" w:space="0" w:color="auto"/>
        <w:bottom w:val="none" w:sz="0" w:space="0" w:color="auto"/>
        <w:right w:val="none" w:sz="0" w:space="0" w:color="auto"/>
      </w:divBdr>
      <w:divsChild>
        <w:div w:id="402067521">
          <w:marLeft w:val="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939870583">
      <w:bodyDiv w:val="1"/>
      <w:marLeft w:val="0"/>
      <w:marRight w:val="0"/>
      <w:marTop w:val="0"/>
      <w:marBottom w:val="0"/>
      <w:divBdr>
        <w:top w:val="none" w:sz="0" w:space="0" w:color="auto"/>
        <w:left w:val="none" w:sz="0" w:space="0" w:color="auto"/>
        <w:bottom w:val="none" w:sz="0" w:space="0" w:color="auto"/>
        <w:right w:val="none" w:sz="0" w:space="0" w:color="auto"/>
      </w:divBdr>
      <w:divsChild>
        <w:div w:id="1716658988">
          <w:marLeft w:val="0"/>
          <w:marRight w:val="0"/>
          <w:marTop w:val="0"/>
          <w:marBottom w:val="0"/>
          <w:divBdr>
            <w:top w:val="none" w:sz="0" w:space="0" w:color="auto"/>
            <w:left w:val="none" w:sz="0" w:space="0" w:color="auto"/>
            <w:bottom w:val="none" w:sz="0" w:space="0" w:color="auto"/>
            <w:right w:val="none" w:sz="0" w:space="0" w:color="auto"/>
          </w:divBdr>
        </w:div>
      </w:divsChild>
    </w:div>
    <w:div w:id="2051177212">
      <w:bodyDiv w:val="1"/>
      <w:marLeft w:val="0"/>
      <w:marRight w:val="0"/>
      <w:marTop w:val="0"/>
      <w:marBottom w:val="0"/>
      <w:divBdr>
        <w:top w:val="none" w:sz="0" w:space="0" w:color="auto"/>
        <w:left w:val="none" w:sz="0" w:space="0" w:color="auto"/>
        <w:bottom w:val="none" w:sz="0" w:space="0" w:color="auto"/>
        <w:right w:val="none" w:sz="0" w:space="0" w:color="auto"/>
      </w:divBdr>
      <w:divsChild>
        <w:div w:id="31453488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soheilnjfm@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555</Words>
  <Characters>3168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hp</cp:lastModifiedBy>
  <cp:revision>2</cp:revision>
  <dcterms:created xsi:type="dcterms:W3CDTF">2019-10-03T00:55:00Z</dcterms:created>
  <dcterms:modified xsi:type="dcterms:W3CDTF">2019-10-03T00:55:00Z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