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531" w:rsidRDefault="008A5531" w:rsidP="008A5531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The effects</w:t>
      </w:r>
      <w:r w:rsidRPr="001C7F5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of acupuncture in infertile patients with clinical </w:t>
      </w:r>
      <w:proofErr w:type="spellStart"/>
      <w:r w:rsidRPr="001C7F5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varicocele</w:t>
      </w:r>
      <w:proofErr w:type="spellEnd"/>
    </w:p>
    <w:p w:rsidR="008A5531" w:rsidRDefault="008A5531" w:rsidP="008A5531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8A5531" w:rsidRPr="001C7F56" w:rsidRDefault="008A5531" w:rsidP="008A5531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8A5531" w:rsidRPr="001C7F56" w:rsidRDefault="008A5531" w:rsidP="008A55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C7F5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Abstract</w:t>
      </w:r>
    </w:p>
    <w:p w:rsidR="008A5531" w:rsidRPr="001C7F56" w:rsidRDefault="008A5531" w:rsidP="008A553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C7F56">
        <w:rPr>
          <w:rFonts w:ascii="Times New Roman" w:hAnsi="Times New Roman" w:cs="Times New Roman"/>
          <w:sz w:val="24"/>
          <w:szCs w:val="24"/>
        </w:rPr>
        <w:t xml:space="preserve">To evaluate the effect of acupuncture on the semen quality of patients with clinical </w:t>
      </w:r>
      <w:proofErr w:type="spellStart"/>
      <w:r w:rsidRPr="001C7F56">
        <w:rPr>
          <w:rFonts w:ascii="Times New Roman" w:hAnsi="Times New Roman" w:cs="Times New Roman"/>
          <w:sz w:val="24"/>
          <w:szCs w:val="24"/>
        </w:rPr>
        <w:t>varicocele</w:t>
      </w:r>
      <w:proofErr w:type="spellEnd"/>
      <w:r w:rsidRPr="001C7F56">
        <w:rPr>
          <w:rFonts w:ascii="Times New Roman" w:hAnsi="Times New Roman" w:cs="Times New Roman"/>
          <w:sz w:val="24"/>
          <w:szCs w:val="24"/>
        </w:rPr>
        <w:t xml:space="preserve"> and their fertility outcomes, between August 2010 and July 2014, we randomized 158 men with primary infertility (with more than one year unprotected intercourse and a healthy wife) and clinical </w:t>
      </w:r>
      <w:proofErr w:type="spellStart"/>
      <w:r w:rsidRPr="001C7F56">
        <w:rPr>
          <w:rFonts w:ascii="Times New Roman" w:hAnsi="Times New Roman" w:cs="Times New Roman"/>
          <w:sz w:val="24"/>
          <w:szCs w:val="24"/>
        </w:rPr>
        <w:t>varicocele</w:t>
      </w:r>
      <w:proofErr w:type="spellEnd"/>
      <w:r w:rsidRPr="001C7F56">
        <w:rPr>
          <w:rFonts w:ascii="Times New Roman" w:hAnsi="Times New Roman" w:cs="Times New Roman"/>
          <w:sz w:val="24"/>
          <w:szCs w:val="24"/>
        </w:rPr>
        <w:t xml:space="preserve"> with normal hormone levels and abnormal semen analysis into two groups.</w:t>
      </w:r>
    </w:p>
    <w:p w:rsidR="008A5531" w:rsidRPr="001C7F56" w:rsidRDefault="008A5531" w:rsidP="008A553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C7F56">
        <w:rPr>
          <w:rFonts w:ascii="Times New Roman" w:hAnsi="Times New Roman" w:cs="Times New Roman"/>
          <w:sz w:val="24"/>
          <w:szCs w:val="24"/>
        </w:rPr>
        <w:t xml:space="preserve">The study group underwent sub-inguinal microscopic </w:t>
      </w:r>
      <w:proofErr w:type="spellStart"/>
      <w:r w:rsidRPr="001C7F56">
        <w:rPr>
          <w:rFonts w:ascii="Times New Roman" w:hAnsi="Times New Roman" w:cs="Times New Roman"/>
          <w:sz w:val="24"/>
          <w:szCs w:val="24"/>
        </w:rPr>
        <w:t>varicocelectomy</w:t>
      </w:r>
      <w:proofErr w:type="spellEnd"/>
      <w:r w:rsidRPr="001C7F56">
        <w:rPr>
          <w:rFonts w:ascii="Times New Roman" w:hAnsi="Times New Roman" w:cs="Times New Roman"/>
          <w:sz w:val="24"/>
          <w:szCs w:val="24"/>
        </w:rPr>
        <w:t xml:space="preserve">, while the control group did not undergo the operation. Then, each group was randomized into two subgroups, one that underwent acupuncture treatment twice a week for 2 months, and the other that underwent sham acupuncture. Semen analysis was performed for all groups at 6 months after the treatment. All patients were subsequently evaluated for successful pregnancies. Pre-treatment sperm parameters were statistically similar in all groups, but the post-treatment results were significantly improved in the </w:t>
      </w:r>
      <w:proofErr w:type="spellStart"/>
      <w:r w:rsidRPr="001C7F56">
        <w:rPr>
          <w:rFonts w:ascii="Times New Roman" w:hAnsi="Times New Roman" w:cs="Times New Roman"/>
          <w:sz w:val="24"/>
          <w:szCs w:val="24"/>
        </w:rPr>
        <w:t>varicocelectomized</w:t>
      </w:r>
      <w:proofErr w:type="spellEnd"/>
      <w:r w:rsidRPr="001C7F56">
        <w:rPr>
          <w:rFonts w:ascii="Times New Roman" w:hAnsi="Times New Roman" w:cs="Times New Roman"/>
          <w:sz w:val="24"/>
          <w:szCs w:val="24"/>
        </w:rPr>
        <w:t xml:space="preserve"> and acupuncture subgroups in comparison to the control subgroups. The pregnancy rates after 24 months of follow-up were significantly better in the treatment subgroups than the control subgroups. Acupuncture treatment in primary infertile clinical </w:t>
      </w:r>
      <w:proofErr w:type="spellStart"/>
      <w:r w:rsidRPr="001C7F56">
        <w:rPr>
          <w:rFonts w:ascii="Times New Roman" w:hAnsi="Times New Roman" w:cs="Times New Roman"/>
          <w:sz w:val="24"/>
          <w:szCs w:val="24"/>
        </w:rPr>
        <w:t>varicocele</w:t>
      </w:r>
      <w:proofErr w:type="spellEnd"/>
      <w:r w:rsidRPr="001C7F56">
        <w:rPr>
          <w:rFonts w:ascii="Times New Roman" w:hAnsi="Times New Roman" w:cs="Times New Roman"/>
          <w:sz w:val="24"/>
          <w:szCs w:val="24"/>
        </w:rPr>
        <w:t xml:space="preserve"> patients with semen abnormalities seems to be effective, especially if combined with </w:t>
      </w:r>
      <w:proofErr w:type="spellStart"/>
      <w:r w:rsidRPr="001C7F56">
        <w:rPr>
          <w:rFonts w:ascii="Times New Roman" w:hAnsi="Times New Roman" w:cs="Times New Roman"/>
          <w:sz w:val="24"/>
          <w:szCs w:val="24"/>
        </w:rPr>
        <w:t>varicocelectomy</w:t>
      </w:r>
      <w:proofErr w:type="spellEnd"/>
      <w:r w:rsidRPr="001C7F56">
        <w:rPr>
          <w:rFonts w:ascii="Times New Roman" w:hAnsi="Times New Roman" w:cs="Times New Roman"/>
          <w:sz w:val="24"/>
          <w:szCs w:val="24"/>
        </w:rPr>
        <w:t>.</w:t>
      </w:r>
    </w:p>
    <w:p w:rsidR="008A5531" w:rsidRPr="001C7F56" w:rsidRDefault="008A5531" w:rsidP="008A553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C7F56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1C7F56">
        <w:rPr>
          <w:rFonts w:ascii="Times New Roman" w:hAnsi="Times New Roman" w:cs="Times New Roman"/>
          <w:sz w:val="24"/>
          <w:szCs w:val="24"/>
        </w:rPr>
        <w:t xml:space="preserve"> Acupuncture, clinical </w:t>
      </w:r>
      <w:proofErr w:type="spellStart"/>
      <w:r w:rsidRPr="001C7F56">
        <w:rPr>
          <w:rFonts w:ascii="Times New Roman" w:hAnsi="Times New Roman" w:cs="Times New Roman"/>
          <w:sz w:val="24"/>
          <w:szCs w:val="24"/>
        </w:rPr>
        <w:t>varicocele</w:t>
      </w:r>
      <w:proofErr w:type="spellEnd"/>
      <w:r w:rsidRPr="001C7F56">
        <w:rPr>
          <w:rFonts w:ascii="Times New Roman" w:hAnsi="Times New Roman" w:cs="Times New Roman"/>
          <w:sz w:val="24"/>
          <w:szCs w:val="24"/>
        </w:rPr>
        <w:t>, infertility, pregnancy rate</w:t>
      </w:r>
    </w:p>
    <w:p w:rsidR="002663A2" w:rsidRDefault="002663A2">
      <w:pPr>
        <w:rPr>
          <w:rFonts w:hint="cs"/>
        </w:rPr>
      </w:pPr>
    </w:p>
    <w:sectPr w:rsidR="002663A2" w:rsidSect="00B3495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31"/>
    <w:rsid w:val="002663A2"/>
    <w:rsid w:val="008A5531"/>
    <w:rsid w:val="00B3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8AD1BB8-A63C-45AE-A0FC-8A72E5EB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531"/>
    <w:pPr>
      <w:spacing w:after="200" w:line="276" w:lineRule="auto"/>
    </w:pPr>
    <w:rPr>
      <w:rFonts w:ascii="Calibri" w:eastAsia="Times New Roman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8A55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x-none" w:eastAsia="x-none" w:bidi="fa-IR"/>
    </w:rPr>
  </w:style>
  <w:style w:type="character" w:customStyle="1" w:styleId="NormalWebChar">
    <w:name w:val="Normal (Web) Char"/>
    <w:link w:val="NormalWeb"/>
    <w:uiPriority w:val="99"/>
    <w:rsid w:val="008A55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unhideWhenUsed/>
    <w:rsid w:val="008A55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نام کاربری عمومی</dc:creator>
  <cp:keywords/>
  <dc:description/>
  <cp:lastModifiedBy>نام کاربری عمومی</cp:lastModifiedBy>
  <cp:revision>1</cp:revision>
  <dcterms:created xsi:type="dcterms:W3CDTF">2018-09-01T05:35:00Z</dcterms:created>
  <dcterms:modified xsi:type="dcterms:W3CDTF">2018-09-01T05:37:00Z</dcterms:modified>
</cp:coreProperties>
</file>