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F6F" w:rsidRDefault="00790F6F" w:rsidP="00790F6F">
      <w:pPr>
        <w:widowControl/>
        <w:tabs>
          <w:tab w:val="right" w:pos="8711"/>
        </w:tabs>
        <w:spacing w:after="200" w:line="276" w:lineRule="auto"/>
        <w:ind w:left="341" w:hanging="161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val="en-GB" w:bidi="ar-EG"/>
        </w:rPr>
        <w:t>R</w:t>
      </w:r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ole of Serum </w:t>
      </w:r>
      <w:proofErr w:type="gramStart"/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Allograft  Inflammatory</w:t>
      </w:r>
      <w:proofErr w:type="gramEnd"/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 Factor-1 (AIF-1) In Egyptian Type 2 Diabetic Patients with Atherosclerosis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.</w:t>
      </w:r>
    </w:p>
    <w:p w:rsidR="00790F6F" w:rsidRPr="00790F6F" w:rsidRDefault="00790F6F" w:rsidP="00790F6F">
      <w:pPr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</w:pPr>
      <w:proofErr w:type="spell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Gihane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Khalil</w:t>
      </w:r>
      <w:r w:rsidRPr="00790F6F"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  <w:t>1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Mona 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Kamal</w:t>
      </w:r>
      <w:r w:rsidRPr="00790F6F"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  <w:t>1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,</w:t>
      </w:r>
      <w:proofErr w:type="gram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Sahar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Omer </w:t>
      </w:r>
      <w:r w:rsidRPr="00790F6F"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  <w:t>2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Moataz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 Zaki</w:t>
      </w:r>
      <w:r w:rsidRPr="00790F6F"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  <w:t>3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,  El-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Sayed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Mehana</w:t>
      </w:r>
      <w:r w:rsidRPr="00790F6F">
        <w:rPr>
          <w:rFonts w:ascii="Times New Roman" w:eastAsia="Calibri" w:hAnsi="Times New Roman" w:cs="Times New Roman"/>
          <w:sz w:val="24"/>
          <w:szCs w:val="24"/>
          <w:vertAlign w:val="superscript"/>
          <w:lang w:bidi="ar-EG"/>
        </w:rPr>
        <w:t>4</w:t>
      </w:r>
    </w:p>
    <w:p w:rsidR="00790F6F" w:rsidRPr="00790F6F" w:rsidRDefault="00790F6F" w:rsidP="00790F6F">
      <w:pPr>
        <w:widowControl/>
        <w:spacing w:after="200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Affiliation</w:t>
      </w:r>
    </w:p>
    <w:p w:rsidR="00790F6F" w:rsidRPr="00790F6F" w:rsidRDefault="00790F6F" w:rsidP="00790F6F">
      <w:pPr>
        <w:widowControl/>
        <w:spacing w:after="200"/>
        <w:ind w:left="270" w:hanging="27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1 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Assistant Professor, Department of Chemical Pathology, Medical Research Institute,        University of Alexandria, Egypt.</w:t>
      </w:r>
    </w:p>
    <w:p w:rsidR="00790F6F" w:rsidRPr="00790F6F" w:rsidRDefault="00790F6F" w:rsidP="00790F6F">
      <w:pPr>
        <w:widowControl/>
        <w:spacing w:after="200"/>
        <w:ind w:left="270" w:hanging="27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2 Assistant 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lecturer</w:t>
      </w:r>
      <w:proofErr w:type="gram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, Department of Chemical Pathology, Medical Research Institute,        University of Alexandria, Egypt.</w:t>
      </w:r>
    </w:p>
    <w:p w:rsidR="00790F6F" w:rsidRPr="00790F6F" w:rsidRDefault="00790F6F" w:rsidP="00790F6F">
      <w:pPr>
        <w:widowControl/>
        <w:ind w:left="270" w:hanging="27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3 Lecturer, Department of Experimental and Clinical Internal Medicine (Cardiology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) ,</w:t>
      </w:r>
      <w:proofErr w:type="gram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</w:p>
    <w:p w:rsidR="00790F6F" w:rsidRPr="00790F6F" w:rsidRDefault="00790F6F" w:rsidP="00790F6F">
      <w:pPr>
        <w:widowControl/>
        <w:ind w:left="270" w:hanging="9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Medical Research Institute, University of Alexandria, Egypt.</w:t>
      </w:r>
    </w:p>
    <w:p w:rsidR="00790F6F" w:rsidRPr="00790F6F" w:rsidRDefault="00790F6F" w:rsidP="00790F6F">
      <w:pPr>
        <w:widowControl/>
        <w:ind w:left="270" w:hanging="90"/>
        <w:rPr>
          <w:rFonts w:ascii="Times New Roman" w:eastAsia="Calibri" w:hAnsi="Times New Roman" w:cs="Times New Roman"/>
          <w:sz w:val="24"/>
          <w:szCs w:val="24"/>
          <w:lang w:bidi="ar-EG"/>
        </w:rPr>
      </w:pPr>
    </w:p>
    <w:p w:rsidR="00790F6F" w:rsidRPr="00790F6F" w:rsidRDefault="00790F6F" w:rsidP="00790F6F">
      <w:pPr>
        <w:widowControl/>
        <w:ind w:left="270" w:hanging="27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4 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Lecturer</w:t>
      </w:r>
      <w:proofErr w:type="gram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Department of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Radiodiagnosis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Medical Research Institute, </w:t>
      </w:r>
    </w:p>
    <w:p w:rsidR="00EA60AE" w:rsidRDefault="00790F6F" w:rsidP="00EA60AE">
      <w:pPr>
        <w:widowControl/>
        <w:ind w:left="270" w:hanging="90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University of Alexandria, Egypt.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60AE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A60AE" w:rsidRDefault="00EA60AE" w:rsidP="00790F6F">
      <w:pPr>
        <w:widowControl/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60AE" w:rsidRPr="00EA60AE" w:rsidRDefault="00EA60AE" w:rsidP="00EA60AE">
      <w:pPr>
        <w:widowControl/>
        <w:ind w:left="270" w:hanging="90"/>
        <w:rPr>
          <w:rFonts w:ascii="Times New Roman" w:eastAsia="Calibri" w:hAnsi="Times New Roman" w:cs="Times New Roman"/>
          <w:sz w:val="24"/>
          <w:szCs w:val="24"/>
          <w:lang w:bidi="ar-EG"/>
        </w:rPr>
      </w:pPr>
      <w:r>
        <w:rPr>
          <w:color w:val="BF5A14"/>
        </w:rPr>
        <w:t>Abstract</w:t>
      </w:r>
      <w:r>
        <w:rPr>
          <w:color w:val="BF5A14"/>
        </w:rPr>
        <w:t xml:space="preserve"> </w:t>
      </w:r>
    </w:p>
    <w:p w:rsidR="00790F6F" w:rsidRPr="00790F6F" w:rsidRDefault="00790F6F" w:rsidP="00790F6F">
      <w:pPr>
        <w:widowControl/>
        <w:spacing w:after="2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Diabetes mellitus (DM) is a powerful and independent risk factor for cardiovascular disease. The atherosclerosis process in diabetes is indistinguishable from that of the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</w:rPr>
        <w:t>nondiabetic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 population, but it begins earlier and is often more extensive and more severe. AIF-1 promotes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</w:rPr>
        <w:t>chemotaxis</w:t>
      </w:r>
      <w:proofErr w:type="spellEnd"/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, spreading and migration of macrophages and vascular smooth muscle cells (VSMCs) which suggest a role of AIF-1 in the atherosclerotic plaque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</w:rPr>
        <w:t>formation.Thus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</w:rPr>
        <w:t>,This</w:t>
      </w:r>
      <w:proofErr w:type="spellEnd"/>
      <w:proofErr w:type="gramEnd"/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 study determines the role of AIF-1 In the 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Egyptian Type 2 Diabetic Patients with Atherosclerosis</w:t>
      </w:r>
      <w:r w:rsidRPr="00790F6F">
        <w:rPr>
          <w:rFonts w:ascii="Times New Roman" w:eastAsia="Calibri" w:hAnsi="Times New Roman" w:cs="Times New Roman"/>
          <w:sz w:val="24"/>
          <w:szCs w:val="24"/>
        </w:rPr>
        <w:t>. The level of AIF-1 was significantly higher in the diabetic atherosclerotic groups when compared to the control group (</w:t>
      </w:r>
      <w:r w:rsidRPr="00790F6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790F6F">
        <w:rPr>
          <w:rFonts w:ascii="Times New Roman" w:eastAsia="Calibri" w:hAnsi="Times New Roman" w:cs="Times New Roman"/>
          <w:sz w:val="24"/>
          <w:szCs w:val="24"/>
        </w:rPr>
        <w:t>=</w:t>
      </w:r>
      <w:r w:rsidRPr="00790F6F">
        <w:rPr>
          <w:rFonts w:ascii="Times New Roman" w:eastAsia="Times New Roman" w:hAnsi="Times New Roman" w:cs="Times New Roman"/>
          <w:sz w:val="24"/>
          <w:szCs w:val="24"/>
        </w:rPr>
        <w:t>0.000</w:t>
      </w:r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). In diabetic atherosclerotic patients group, there was a significant positive correlation between CIMT and AIF-1 (r=0.468, </w:t>
      </w:r>
      <w:r w:rsidRPr="00790F6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790F6F">
        <w:rPr>
          <w:rFonts w:ascii="Times New Roman" w:eastAsia="Calibri" w:hAnsi="Times New Roman" w:cs="Times New Roman"/>
          <w:sz w:val="24"/>
          <w:szCs w:val="24"/>
        </w:rPr>
        <w:t>= 0.000</w:t>
      </w:r>
      <w:proofErr w:type="gramStart"/>
      <w:r w:rsidRPr="00790F6F">
        <w:rPr>
          <w:rFonts w:ascii="Times New Roman" w:eastAsia="Calibri" w:hAnsi="Times New Roman" w:cs="Times New Roman"/>
          <w:sz w:val="24"/>
          <w:szCs w:val="24"/>
        </w:rPr>
        <w:t>) ,</w:t>
      </w:r>
      <w:proofErr w:type="gramEnd"/>
      <w:r w:rsidRPr="00790F6F">
        <w:rPr>
          <w:rFonts w:ascii="Times New Roman" w:eastAsia="Calibri" w:hAnsi="Times New Roman" w:cs="Times New Roman"/>
          <w:sz w:val="24"/>
          <w:szCs w:val="24"/>
        </w:rPr>
        <w:t xml:space="preserve"> denoting the possible role of elevated serum AIF-1 level  in atherosclerotic </w:t>
      </w:r>
      <w:proofErr w:type="spellStart"/>
      <w:r w:rsidRPr="00790F6F">
        <w:rPr>
          <w:rFonts w:ascii="Times New Roman" w:eastAsia="Calibri" w:hAnsi="Times New Roman" w:cs="Times New Roman"/>
          <w:sz w:val="24"/>
          <w:szCs w:val="24"/>
        </w:rPr>
        <w:t>process</w:t>
      </w:r>
      <w:r w:rsidRPr="00790F6F">
        <w:rPr>
          <w:rFonts w:ascii="Times New Roman" w:eastAsia="Calibri" w:hAnsi="Times New Roman" w:cs="Times New Roman"/>
          <w:color w:val="000000"/>
          <w:sz w:val="24"/>
          <w:szCs w:val="24"/>
        </w:rPr>
        <w:t>.Thus</w:t>
      </w:r>
      <w:proofErr w:type="spellEnd"/>
      <w:r w:rsidRPr="00790F6F">
        <w:rPr>
          <w:rFonts w:ascii="Times New Roman" w:eastAsia="Calibri" w:hAnsi="Times New Roman" w:cs="Times New Roman"/>
          <w:color w:val="000000"/>
          <w:sz w:val="24"/>
          <w:szCs w:val="24"/>
        </w:rPr>
        <w:t>, AIF-1 could be used as a marker of  atherosclerosis in diabetic patients .</w:t>
      </w:r>
    </w:p>
    <w:p w:rsidR="00790F6F" w:rsidRPr="00790F6F" w:rsidRDefault="00790F6F" w:rsidP="00790F6F">
      <w:pPr>
        <w:widowControl/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790F6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Keywords: </w:t>
      </w:r>
      <w:r w:rsidRPr="00790F6F">
        <w:rPr>
          <w:rFonts w:ascii="Times New Roman" w:eastAsia="Calibri" w:hAnsi="Times New Roman" w:cs="Times New Roman"/>
          <w:sz w:val="24"/>
          <w:szCs w:val="24"/>
          <w:lang w:bidi="ar-EG"/>
        </w:rPr>
        <w:t>Allograft Inflammatory Factor-1 (AIF-1),</w:t>
      </w:r>
      <w:r w:rsidRPr="00790F6F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 </w:t>
      </w:r>
      <w:r w:rsidRPr="00790F6F">
        <w:rPr>
          <w:rFonts w:ascii="Times New Roman" w:eastAsia="Calibri" w:hAnsi="Times New Roman" w:cs="Times New Roman"/>
          <w:sz w:val="24"/>
          <w:szCs w:val="24"/>
        </w:rPr>
        <w:t>diabetes mellitus (DM), atherosclerosis, inflammation.</w:t>
      </w:r>
      <w:bookmarkStart w:id="0" w:name="_GoBack"/>
      <w:bookmarkEnd w:id="0"/>
    </w:p>
    <w:p w:rsidR="005973B9" w:rsidRDefault="005973B9" w:rsidP="00790F6F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EA60AE">
        <w:rPr>
          <w:noProof/>
        </w:rPr>
        <w:drawing>
          <wp:inline distT="0" distB="0" distL="0" distR="0">
            <wp:extent cx="673100" cy="965835"/>
            <wp:effectExtent l="0" t="0" r="0" b="5715"/>
            <wp:docPr id="2" name="Picture 2" descr="D:\desk top\Miscelaneous\gihane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 top\Miscelaneous\gihane pictu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90F6F" w:rsidRDefault="00790F6F" w:rsidP="00404E5B">
      <w:pPr>
        <w:spacing w:before="92"/>
        <w:ind w:right="4234"/>
        <w:rPr>
          <w:rFonts w:ascii="Arial"/>
        </w:rPr>
      </w:pPr>
      <w:proofErr w:type="spellStart"/>
      <w:r>
        <w:rPr>
          <w:rFonts w:ascii="Arial"/>
          <w:color w:val="BF5A14"/>
        </w:rPr>
        <w:t>Dr</w:t>
      </w:r>
      <w:proofErr w:type="spellEnd"/>
      <w:r>
        <w:rPr>
          <w:rFonts w:ascii="Arial"/>
          <w:color w:val="BF5A14"/>
        </w:rPr>
        <w:t xml:space="preserve"> </w:t>
      </w:r>
      <w:proofErr w:type="spellStart"/>
      <w:r>
        <w:rPr>
          <w:rFonts w:ascii="Arial"/>
          <w:color w:val="BF5A14"/>
        </w:rPr>
        <w:t>Gihane</w:t>
      </w:r>
      <w:proofErr w:type="spellEnd"/>
      <w:r>
        <w:rPr>
          <w:rFonts w:ascii="Arial"/>
          <w:color w:val="BF5A14"/>
        </w:rPr>
        <w:t xml:space="preserve"> Khalil professor of Chemical </w:t>
      </w:r>
      <w:proofErr w:type="gramStart"/>
      <w:r>
        <w:rPr>
          <w:rFonts w:ascii="Arial"/>
          <w:color w:val="BF5A14"/>
        </w:rPr>
        <w:t>pathology .</w:t>
      </w:r>
      <w:proofErr w:type="gramEnd"/>
      <w:r>
        <w:rPr>
          <w:rFonts w:ascii="Arial"/>
          <w:color w:val="BF5A14"/>
        </w:rPr>
        <w:t xml:space="preserve"> Medical Research Institute. </w:t>
      </w:r>
      <w:proofErr w:type="gramStart"/>
      <w:r>
        <w:rPr>
          <w:rFonts w:ascii="Arial"/>
          <w:color w:val="BF5A14"/>
        </w:rPr>
        <w:t>Alexandria University .Egypt.</w:t>
      </w:r>
      <w:proofErr w:type="gramEnd"/>
      <w:r>
        <w:rPr>
          <w:rFonts w:ascii="Arial"/>
          <w:color w:val="BF5A14"/>
        </w:rPr>
        <w:t xml:space="preserve"> I am very interested in the field of diabetes </w:t>
      </w:r>
      <w:proofErr w:type="gramStart"/>
      <w:r>
        <w:rPr>
          <w:rFonts w:ascii="Arial"/>
          <w:color w:val="BF5A14"/>
        </w:rPr>
        <w:t>management .</w:t>
      </w:r>
      <w:proofErr w:type="gramEnd"/>
      <w:r>
        <w:rPr>
          <w:rFonts w:ascii="Arial"/>
          <w:color w:val="BF5A14"/>
        </w:rPr>
        <w:t xml:space="preserve"> I have many publications in the field </w:t>
      </w:r>
      <w:proofErr w:type="gramStart"/>
      <w:r>
        <w:rPr>
          <w:rFonts w:ascii="Arial"/>
          <w:color w:val="BF5A14"/>
        </w:rPr>
        <w:t xml:space="preserve">of </w:t>
      </w:r>
      <w:r w:rsidR="00EA60AE">
        <w:rPr>
          <w:rFonts w:ascii="Arial"/>
          <w:color w:val="BF5A14"/>
        </w:rPr>
        <w:t xml:space="preserve"> diabetes</w:t>
      </w:r>
      <w:proofErr w:type="gramEnd"/>
      <w:r w:rsidR="00EA60AE">
        <w:rPr>
          <w:rFonts w:ascii="Arial"/>
          <w:color w:val="BF5A14"/>
        </w:rPr>
        <w:t xml:space="preserve"> ,</w:t>
      </w:r>
      <w:r>
        <w:rPr>
          <w:rFonts w:ascii="Arial"/>
          <w:color w:val="BF5A14"/>
        </w:rPr>
        <w:t xml:space="preserve">obesity, insulin resistance as well as breast cancer research. I supervised many thesis </w:t>
      </w:r>
      <w:proofErr w:type="spellStart"/>
      <w:r>
        <w:rPr>
          <w:rFonts w:ascii="Arial"/>
          <w:color w:val="BF5A14"/>
        </w:rPr>
        <w:t>concerened</w:t>
      </w:r>
      <w:proofErr w:type="spellEnd"/>
      <w:r>
        <w:rPr>
          <w:rFonts w:ascii="Arial"/>
          <w:color w:val="BF5A14"/>
        </w:rPr>
        <w:t xml:space="preserve"> with diabetes and obesity. </w:t>
      </w:r>
    </w:p>
    <w:p w:rsidR="00AE3E37" w:rsidRPr="00EA60AE" w:rsidRDefault="00A9710C" w:rsidP="00EA60A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A60AE">
        <w:lastRenderedPageBreak/>
        <w:t>gihane_khalil2000@hotmail.c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5E05514" wp14:editId="7A2CB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proofErr w:type="gramStart"/>
      <w:r w:rsidR="00EA60AE">
        <w:t>om</w:t>
      </w:r>
      <w:proofErr w:type="gramEnd"/>
    </w:p>
    <w:p w:rsidR="00AE3E37" w:rsidRPr="00B21A57" w:rsidRDefault="00AE3E37" w:rsidP="00EA60AE">
      <w:pPr>
        <w:spacing w:before="39"/>
        <w:rPr>
          <w:rFonts w:ascii="Minion Pro"/>
          <w:b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D64" w:rsidRDefault="00BD7D64">
      <w:r>
        <w:separator/>
      </w:r>
    </w:p>
  </w:endnote>
  <w:endnote w:type="continuationSeparator" w:id="0">
    <w:p w:rsidR="00BD7D64" w:rsidRDefault="00BD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780A2D4" wp14:editId="4CF39EC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91EB9CB" wp14:editId="6ACA6C7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2B13679" wp14:editId="1383C75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D64" w:rsidRDefault="00BD7D64">
      <w:r>
        <w:separator/>
      </w:r>
    </w:p>
  </w:footnote>
  <w:footnote w:type="continuationSeparator" w:id="0">
    <w:p w:rsidR="00BD7D64" w:rsidRDefault="00BD7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5B8565" wp14:editId="2C19373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67929E" wp14:editId="4670913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90F6F"/>
    <w:rsid w:val="00873DF0"/>
    <w:rsid w:val="008756E6"/>
    <w:rsid w:val="008A08B6"/>
    <w:rsid w:val="009B2D44"/>
    <w:rsid w:val="00A07E82"/>
    <w:rsid w:val="00A9710C"/>
    <w:rsid w:val="00AE3E37"/>
    <w:rsid w:val="00B21A57"/>
    <w:rsid w:val="00B37721"/>
    <w:rsid w:val="00BD7D64"/>
    <w:rsid w:val="00C33602"/>
    <w:rsid w:val="00CD6F55"/>
    <w:rsid w:val="00DE3104"/>
    <w:rsid w:val="00E26B10"/>
    <w:rsid w:val="00E908E8"/>
    <w:rsid w:val="00EA60AE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My-PC</cp:lastModifiedBy>
  <cp:revision>3</cp:revision>
  <dcterms:created xsi:type="dcterms:W3CDTF">2018-12-28T12:54:00Z</dcterms:created>
  <dcterms:modified xsi:type="dcterms:W3CDTF">2018-12-28T13:23:00Z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