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62961" w:rsidP="00494130">
      <w:pPr>
        <w:pStyle w:val="Ttulo1"/>
        <w:spacing w:before="170"/>
        <w:ind w:left="0"/>
      </w:pPr>
      <w:r w:rsidRPr="00D62961">
        <w:rPr>
          <w:color w:val="337AB7"/>
        </w:rPr>
        <w:t>Use of robotic additive manufacturing for the shaping of rectangula</w:t>
      </w:r>
      <w:r w:rsidR="009F5B94">
        <w:rPr>
          <w:color w:val="337AB7"/>
        </w:rPr>
        <w:t>r prisms of extruded biopolymers</w:t>
      </w:r>
      <w:bookmarkStart w:id="0" w:name="_GoBack"/>
      <w:bookmarkEnd w:id="0"/>
    </w:p>
    <w:p w:rsidR="00471047" w:rsidRPr="00471047" w:rsidRDefault="00471047" w:rsidP="00471047">
      <w:pPr>
        <w:pStyle w:val="Textoindependiente"/>
        <w:spacing w:before="73" w:line="198" w:lineRule="exact"/>
        <w:ind w:left="100" w:right="5987"/>
        <w:rPr>
          <w:rFonts w:ascii="Arial"/>
        </w:rPr>
      </w:pPr>
      <w:r w:rsidRPr="00471047">
        <w:rPr>
          <w:rFonts w:ascii="Arial"/>
        </w:rPr>
        <w:t>C</w:t>
      </w:r>
      <w:r w:rsidRPr="00471047">
        <w:rPr>
          <w:rFonts w:ascii="Arial"/>
        </w:rPr>
        <w:t>é</w:t>
      </w:r>
      <w:r w:rsidRPr="00471047">
        <w:rPr>
          <w:rFonts w:ascii="Arial"/>
        </w:rPr>
        <w:t xml:space="preserve">sar </w:t>
      </w:r>
      <w:proofErr w:type="spellStart"/>
      <w:r w:rsidRPr="00471047">
        <w:rPr>
          <w:rFonts w:ascii="Arial"/>
        </w:rPr>
        <w:t>Bacca</w:t>
      </w:r>
      <w:proofErr w:type="spellEnd"/>
      <w:r w:rsidR="005973B9" w:rsidRPr="00471047">
        <w:rPr>
          <w:rFonts w:ascii="Arial"/>
        </w:rPr>
        <w:t xml:space="preserve">, </w:t>
      </w:r>
      <w:r w:rsidRPr="00471047">
        <w:rPr>
          <w:rFonts w:ascii="Arial"/>
        </w:rPr>
        <w:t>MEng</w:t>
      </w:r>
      <w:r w:rsidR="005973B9" w:rsidRPr="00471047">
        <w:rPr>
          <w:rFonts w:ascii="Arial"/>
        </w:rPr>
        <w:t xml:space="preserve">, </w:t>
      </w:r>
      <w:r w:rsidRPr="00471047">
        <w:rPr>
          <w:rFonts w:ascii="Arial"/>
        </w:rPr>
        <w:t xml:space="preserve">Department of </w:t>
      </w:r>
      <w:r>
        <w:rPr>
          <w:rFonts w:ascii="Arial"/>
        </w:rPr>
        <w:t xml:space="preserve">Mechanics and Mechatronics, </w:t>
      </w:r>
      <w:r w:rsidRPr="00471047">
        <w:rPr>
          <w:rFonts w:ascii="Arial"/>
        </w:rPr>
        <w:t xml:space="preserve">Universidad </w:t>
      </w:r>
      <w:proofErr w:type="spellStart"/>
      <w:r w:rsidRPr="00471047">
        <w:rPr>
          <w:rFonts w:ascii="Arial"/>
        </w:rPr>
        <w:t>Nacional</w:t>
      </w:r>
      <w:proofErr w:type="spellEnd"/>
      <w:r w:rsidR="00973E5F">
        <w:rPr>
          <w:rFonts w:ascii="Arial"/>
        </w:rPr>
        <w:t xml:space="preserve"> de Colombia</w:t>
      </w:r>
    </w:p>
    <w:p w:rsidR="00471047" w:rsidRPr="00973E5F" w:rsidRDefault="00973E5F" w:rsidP="00471047">
      <w:pPr>
        <w:pStyle w:val="Textoindependiente"/>
        <w:spacing w:before="73" w:line="198" w:lineRule="exact"/>
        <w:ind w:left="100" w:right="5987"/>
        <w:rPr>
          <w:rFonts w:ascii="Arial"/>
          <w:lang w:val="es-CO"/>
        </w:rPr>
      </w:pPr>
      <w:r>
        <w:rPr>
          <w:rFonts w:ascii="Arial"/>
          <w:lang w:val="es-CO"/>
        </w:rPr>
        <w:t>Ernesto C</w:t>
      </w:r>
      <w:r>
        <w:rPr>
          <w:rFonts w:ascii="Arial"/>
          <w:lang w:val="es-CO"/>
        </w:rPr>
        <w:t>ó</w:t>
      </w:r>
      <w:r w:rsidRPr="00973E5F">
        <w:rPr>
          <w:rFonts w:ascii="Arial"/>
          <w:lang w:val="es-CO"/>
        </w:rPr>
        <w:t>rdoba</w:t>
      </w:r>
      <w:r w:rsidR="00471047" w:rsidRPr="00973E5F">
        <w:rPr>
          <w:rFonts w:ascii="Arial"/>
          <w:lang w:val="es-CO"/>
        </w:rPr>
        <w:t xml:space="preserve"> Nieto,</w:t>
      </w:r>
      <w:r w:rsidRPr="00973E5F">
        <w:rPr>
          <w:rFonts w:ascii="Arial"/>
          <w:lang w:val="es-CO"/>
        </w:rPr>
        <w:t xml:space="preserve"> </w:t>
      </w:r>
      <w:proofErr w:type="spellStart"/>
      <w:r w:rsidRPr="00973E5F">
        <w:rPr>
          <w:rFonts w:ascii="Arial"/>
          <w:lang w:val="es-CO"/>
        </w:rPr>
        <w:t>MEng</w:t>
      </w:r>
      <w:proofErr w:type="spellEnd"/>
      <w:r w:rsidRPr="00973E5F">
        <w:rPr>
          <w:rFonts w:ascii="Arial"/>
          <w:lang w:val="es-CO"/>
        </w:rPr>
        <w:t>,</w:t>
      </w:r>
      <w:r w:rsidR="00471047" w:rsidRPr="00973E5F">
        <w:rPr>
          <w:rFonts w:ascii="Arial"/>
          <w:lang w:val="es-CO"/>
        </w:rPr>
        <w:t xml:space="preserve"> </w:t>
      </w:r>
      <w:proofErr w:type="spellStart"/>
      <w:r w:rsidR="00471047" w:rsidRPr="00973E5F">
        <w:rPr>
          <w:rFonts w:ascii="Arial"/>
          <w:lang w:val="es-CO"/>
        </w:rPr>
        <w:t>Department</w:t>
      </w:r>
      <w:proofErr w:type="spellEnd"/>
      <w:r w:rsidR="00471047" w:rsidRPr="00973E5F">
        <w:rPr>
          <w:rFonts w:ascii="Arial"/>
          <w:lang w:val="es-CO"/>
        </w:rPr>
        <w:t xml:space="preserve"> of </w:t>
      </w:r>
      <w:proofErr w:type="spellStart"/>
      <w:r w:rsidR="00471047" w:rsidRPr="00973E5F">
        <w:rPr>
          <w:rFonts w:ascii="Arial"/>
          <w:lang w:val="es-CO"/>
        </w:rPr>
        <w:t>Mechanics</w:t>
      </w:r>
      <w:proofErr w:type="spellEnd"/>
      <w:r w:rsidR="00471047" w:rsidRPr="00973E5F">
        <w:rPr>
          <w:rFonts w:ascii="Arial"/>
          <w:lang w:val="es-CO"/>
        </w:rPr>
        <w:t xml:space="preserve"> and </w:t>
      </w:r>
      <w:proofErr w:type="spellStart"/>
      <w:r w:rsidR="00471047" w:rsidRPr="00973E5F">
        <w:rPr>
          <w:rFonts w:ascii="Arial"/>
          <w:lang w:val="es-CO"/>
        </w:rPr>
        <w:t>Mechatronics</w:t>
      </w:r>
      <w:proofErr w:type="spellEnd"/>
      <w:r w:rsidR="00471047" w:rsidRPr="00973E5F">
        <w:rPr>
          <w:rFonts w:ascii="Arial"/>
          <w:lang w:val="es-CO"/>
        </w:rPr>
        <w:t xml:space="preserve">, Universidad Nacional de Colombia, </w:t>
      </w:r>
    </w:p>
    <w:p w:rsidR="00471047" w:rsidRPr="00471047" w:rsidRDefault="00471047" w:rsidP="005973B9">
      <w:pPr>
        <w:pStyle w:val="Textoindependiente"/>
        <w:spacing w:before="73" w:line="198" w:lineRule="exact"/>
        <w:ind w:left="100" w:right="5987"/>
        <w:rPr>
          <w:rFonts w:ascii="Arial"/>
          <w:lang w:val="es-CO"/>
        </w:rPr>
      </w:pPr>
      <w:r>
        <w:rPr>
          <w:rFonts w:ascii="Arial"/>
          <w:lang w:val="es-CO"/>
        </w:rPr>
        <w:t xml:space="preserve">Bibiana Vallejo, </w:t>
      </w:r>
      <w:r w:rsidR="00973E5F">
        <w:rPr>
          <w:rFonts w:ascii="Arial"/>
          <w:lang w:val="es-CO"/>
        </w:rPr>
        <w:t xml:space="preserve">PhD, </w:t>
      </w:r>
      <w:proofErr w:type="spellStart"/>
      <w:r w:rsidRPr="00471047">
        <w:rPr>
          <w:rFonts w:ascii="Arial"/>
          <w:lang w:val="es-CO"/>
        </w:rPr>
        <w:t>Department</w:t>
      </w:r>
      <w:proofErr w:type="spellEnd"/>
      <w:r w:rsidRPr="00471047">
        <w:rPr>
          <w:rFonts w:ascii="Arial"/>
          <w:lang w:val="es-CO"/>
        </w:rPr>
        <w:t xml:space="preserve"> of </w:t>
      </w:r>
      <w:proofErr w:type="spellStart"/>
      <w:r w:rsidRPr="00471047">
        <w:rPr>
          <w:rFonts w:ascii="Arial"/>
          <w:lang w:val="es-CO"/>
        </w:rPr>
        <w:t>Pharmacy</w:t>
      </w:r>
      <w:proofErr w:type="spellEnd"/>
      <w:r w:rsidRPr="00471047">
        <w:rPr>
          <w:rFonts w:ascii="Arial"/>
          <w:lang w:val="es-CO"/>
        </w:rPr>
        <w:t>, Universidad Nacional de Colombia</w:t>
      </w:r>
    </w:p>
    <w:p w:rsidR="00AE3E37" w:rsidRPr="00471047" w:rsidRDefault="00AE3E37">
      <w:pPr>
        <w:pStyle w:val="Textoindependiente"/>
        <w:rPr>
          <w:rFonts w:ascii="Arial"/>
          <w:sz w:val="20"/>
          <w:lang w:val="es-CO"/>
        </w:rPr>
      </w:pPr>
    </w:p>
    <w:p w:rsidR="00AE3E37" w:rsidRPr="00471047" w:rsidRDefault="00AE3E37">
      <w:pPr>
        <w:rPr>
          <w:rFonts w:ascii="Arial"/>
          <w:sz w:val="21"/>
          <w:lang w:val="es-CO"/>
        </w:rPr>
        <w:sectPr w:rsidR="00AE3E37" w:rsidRPr="0047104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AE3E37" w:rsidRDefault="00D62961" w:rsidP="00D62961">
      <w:pPr>
        <w:pStyle w:val="Textoindependiente"/>
        <w:spacing w:before="90" w:line="280" w:lineRule="auto"/>
        <w:ind w:left="100"/>
        <w:jc w:val="both"/>
      </w:pPr>
      <w:r>
        <w:t>In the research carried out for the development of a robotic additive manufacturing process, it was possible to manufacture rectangular prisms from a biopolymer made of water, glycerin, corn starch. In a first stage, experimental test benches were implemented to select the extruder components for the best processing of the material. Also in this stage, the raw material mixtures were selected, such as: starch</w:t>
      </w:r>
      <w:r w:rsidR="009F5B94">
        <w:t xml:space="preserve"> percentage (15%, 20% and 25%)</w:t>
      </w:r>
      <w:r>
        <w:t xml:space="preserve"> and percentage of glycerin (0%, 15% and 30%). The material was extruded at two pressure levels and five extruder speed levels, obtaining the average value of the extrusion speed ranges, extruded material rate and material extrusion diameter. In a second stage, the obtained parts were characterized geometrically and mechanically. Finally, the potential use of a device (selected for the best mechanical resistance response).</w:t>
      </w:r>
    </w:p>
    <w:p w:rsidR="00AE3E37" w:rsidRDefault="00A9710C">
      <w:pPr>
        <w:pStyle w:val="Ttulo3"/>
        <w:spacing w:before="74"/>
      </w:pPr>
      <w:r>
        <w:rPr>
          <w:b w:val="0"/>
        </w:rPr>
        <w:br w:type="column"/>
      </w:r>
      <w:r>
        <w:rPr>
          <w:color w:val="BF5A14"/>
        </w:rPr>
        <w:lastRenderedPageBreak/>
        <w:t>Image</w:t>
      </w:r>
    </w:p>
    <w:p w:rsidR="00F56A2E" w:rsidRDefault="00F56A2E" w:rsidP="00F56A2E">
      <w:r>
        <w:rPr>
          <w:noProof/>
          <w:lang w:val="es-CO" w:eastAsia="es-CO"/>
        </w:rPr>
        <w:drawing>
          <wp:inline distT="0" distB="0" distL="0" distR="0" wp14:anchorId="16899596" wp14:editId="373C6A05">
            <wp:extent cx="3205516" cy="22562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52038" cy="2288990"/>
                    </a:xfrm>
                    <a:prstGeom prst="rect">
                      <a:avLst/>
                    </a:prstGeom>
                    <a:noFill/>
                    <a:ln>
                      <a:noFill/>
                    </a:ln>
                  </pic:spPr>
                </pic:pic>
              </a:graphicData>
            </a:graphic>
          </wp:inline>
        </w:drawing>
      </w:r>
    </w:p>
    <w:p w:rsidR="00F56A2E" w:rsidRPr="00F56A2E" w:rsidRDefault="00F56A2E" w:rsidP="00F56A2E">
      <w:pPr>
        <w:ind w:right="235"/>
        <w:jc w:val="both"/>
        <w:rPr>
          <w:sz w:val="18"/>
          <w:szCs w:val="18"/>
        </w:rPr>
      </w:pPr>
      <w:r w:rsidRPr="00F56A2E">
        <w:rPr>
          <w:b/>
          <w:sz w:val="18"/>
          <w:szCs w:val="18"/>
        </w:rPr>
        <w:t>Figure 1</w:t>
      </w:r>
      <w:r w:rsidRPr="00F56A2E">
        <w:rPr>
          <w:sz w:val="18"/>
          <w:szCs w:val="18"/>
        </w:rPr>
        <w:t>:  Adaptation of the robotic system for additive manufacturing by extrusion of biopolymers, and the construction of a rectangular prism.</w:t>
      </w:r>
    </w:p>
    <w:p w:rsidR="00AE3E37" w:rsidRDefault="00AE3E37">
      <w:pPr>
        <w:pStyle w:val="Textoindependien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F2098" w:rsidP="00CF2098">
      <w:pPr>
        <w:pStyle w:val="Prrafodelista"/>
        <w:numPr>
          <w:ilvl w:val="0"/>
          <w:numId w:val="3"/>
        </w:numPr>
        <w:tabs>
          <w:tab w:val="left" w:pos="384"/>
        </w:tabs>
        <w:spacing w:before="103" w:line="216" w:lineRule="exact"/>
        <w:ind w:right="138"/>
        <w:rPr>
          <w:sz w:val="18"/>
        </w:rPr>
      </w:pPr>
      <w:r w:rsidRPr="00CF2098">
        <w:rPr>
          <w:sz w:val="18"/>
        </w:rPr>
        <w:t xml:space="preserve">Gibson, I., Rosen, D. W., &amp; </w:t>
      </w:r>
      <w:proofErr w:type="spellStart"/>
      <w:r w:rsidRPr="00CF2098">
        <w:rPr>
          <w:sz w:val="18"/>
        </w:rPr>
        <w:t>Stucker</w:t>
      </w:r>
      <w:proofErr w:type="spellEnd"/>
      <w:r w:rsidRPr="00CF2098">
        <w:rPr>
          <w:sz w:val="18"/>
        </w:rPr>
        <w:t>, B. (2015). Introduction and Basic Principles. In Additive Manufacturing Technologies: Rapid Prototyping to Direct Digital Manufacturing (pp. 1–18). Springer US. https://doi.org/10.1007/978-1-4419-1120-9_1</w:t>
      </w:r>
      <w:r w:rsidR="005973B9" w:rsidRPr="005973B9">
        <w:rPr>
          <w:sz w:val="18"/>
        </w:rPr>
        <w:t>.</w:t>
      </w:r>
    </w:p>
    <w:p w:rsidR="00CF2098" w:rsidRDefault="00CF2098" w:rsidP="00CF2098">
      <w:pPr>
        <w:pStyle w:val="Prrafodelista"/>
        <w:numPr>
          <w:ilvl w:val="0"/>
          <w:numId w:val="3"/>
        </w:numPr>
        <w:tabs>
          <w:tab w:val="left" w:pos="384"/>
        </w:tabs>
        <w:spacing w:line="216" w:lineRule="exact"/>
        <w:ind w:right="138"/>
        <w:rPr>
          <w:sz w:val="18"/>
        </w:rPr>
      </w:pPr>
      <w:proofErr w:type="spellStart"/>
      <w:r w:rsidRPr="00CF2098">
        <w:rPr>
          <w:sz w:val="18"/>
        </w:rPr>
        <w:t>Koski</w:t>
      </w:r>
      <w:proofErr w:type="spellEnd"/>
      <w:r w:rsidRPr="00CF2098">
        <w:rPr>
          <w:sz w:val="18"/>
        </w:rPr>
        <w:t xml:space="preserve">, C., </w:t>
      </w:r>
      <w:proofErr w:type="spellStart"/>
      <w:r w:rsidRPr="00CF2098">
        <w:rPr>
          <w:sz w:val="18"/>
        </w:rPr>
        <w:t>Onuike</w:t>
      </w:r>
      <w:proofErr w:type="spellEnd"/>
      <w:r w:rsidRPr="00CF2098">
        <w:rPr>
          <w:sz w:val="18"/>
        </w:rPr>
        <w:t xml:space="preserve">, B., </w:t>
      </w:r>
      <w:proofErr w:type="spellStart"/>
      <w:r w:rsidRPr="00CF2098">
        <w:rPr>
          <w:sz w:val="18"/>
        </w:rPr>
        <w:t>Bandyopadhyay</w:t>
      </w:r>
      <w:proofErr w:type="spellEnd"/>
      <w:r w:rsidRPr="00CF2098">
        <w:rPr>
          <w:sz w:val="18"/>
        </w:rPr>
        <w:t xml:space="preserve">, A., &amp; Bose, S. (2018). Starch-hydroxyapatite composite bone </w:t>
      </w:r>
      <w:proofErr w:type="spellStart"/>
      <w:r w:rsidRPr="00CF2098">
        <w:rPr>
          <w:sz w:val="18"/>
        </w:rPr>
        <w:t>sca</w:t>
      </w:r>
      <w:proofErr w:type="spellEnd"/>
      <w:r w:rsidRPr="00CF2098">
        <w:rPr>
          <w:sz w:val="18"/>
        </w:rPr>
        <w:t xml:space="preserve"> </w:t>
      </w:r>
      <w:proofErr w:type="spellStart"/>
      <w:r w:rsidRPr="00CF2098">
        <w:rPr>
          <w:sz w:val="18"/>
        </w:rPr>
        <w:t>ff</w:t>
      </w:r>
      <w:proofErr w:type="spellEnd"/>
      <w:r w:rsidRPr="00CF2098">
        <w:rPr>
          <w:sz w:val="18"/>
        </w:rPr>
        <w:t xml:space="preserve"> old fabrication utilizing a slurry extrusion-based solid freeform fabricator. Additive Manufacturing, 24(August), 47–59. </w:t>
      </w:r>
      <w:hyperlink r:id="rId10" w:history="1">
        <w:r w:rsidRPr="00BE3F9B">
          <w:rPr>
            <w:rStyle w:val="Hipervnculo"/>
            <w:sz w:val="18"/>
          </w:rPr>
          <w:t>https://doi.org/10.1016/j.addma.2018.08.030</w:t>
        </w:r>
      </w:hyperlink>
    </w:p>
    <w:p w:rsidR="00CF2098" w:rsidRDefault="00CF2098" w:rsidP="00CF2098">
      <w:pPr>
        <w:pStyle w:val="Prrafodelista"/>
        <w:numPr>
          <w:ilvl w:val="0"/>
          <w:numId w:val="3"/>
        </w:numPr>
        <w:tabs>
          <w:tab w:val="left" w:pos="384"/>
        </w:tabs>
        <w:spacing w:before="92" w:line="218" w:lineRule="exact"/>
        <w:rPr>
          <w:sz w:val="18"/>
        </w:rPr>
      </w:pPr>
      <w:r w:rsidRPr="00CF2098">
        <w:rPr>
          <w:sz w:val="18"/>
        </w:rPr>
        <w:t xml:space="preserve">Li, X., </w:t>
      </w:r>
      <w:proofErr w:type="spellStart"/>
      <w:r w:rsidRPr="00CF2098">
        <w:rPr>
          <w:sz w:val="18"/>
        </w:rPr>
        <w:t>Lian</w:t>
      </w:r>
      <w:proofErr w:type="spellEnd"/>
      <w:r w:rsidRPr="00CF2098">
        <w:rPr>
          <w:sz w:val="18"/>
        </w:rPr>
        <w:t xml:space="preserve">, Q., Li, D., </w:t>
      </w:r>
      <w:proofErr w:type="spellStart"/>
      <w:r w:rsidRPr="00CF2098">
        <w:rPr>
          <w:sz w:val="18"/>
        </w:rPr>
        <w:t>Xin</w:t>
      </w:r>
      <w:proofErr w:type="spellEnd"/>
      <w:r w:rsidRPr="00CF2098">
        <w:rPr>
          <w:sz w:val="18"/>
        </w:rPr>
        <w:t xml:space="preserve">, H., &amp; </w:t>
      </w:r>
      <w:proofErr w:type="spellStart"/>
      <w:r w:rsidRPr="00CF2098">
        <w:rPr>
          <w:sz w:val="18"/>
        </w:rPr>
        <w:t>Jia</w:t>
      </w:r>
      <w:proofErr w:type="spellEnd"/>
      <w:r w:rsidRPr="00CF2098">
        <w:rPr>
          <w:sz w:val="18"/>
        </w:rPr>
        <w:t xml:space="preserve">, S. (2017). </w:t>
      </w:r>
      <w:proofErr w:type="gramStart"/>
      <w:r w:rsidRPr="00CF2098">
        <w:rPr>
          <w:sz w:val="18"/>
        </w:rPr>
        <w:t>applied</w:t>
      </w:r>
      <w:proofErr w:type="gramEnd"/>
      <w:r w:rsidRPr="00CF2098">
        <w:rPr>
          <w:sz w:val="18"/>
        </w:rPr>
        <w:t xml:space="preserve"> sciences Development of a Robotic Arm Based Hydrogel Additive Manufacturing System for In-Situ Printing. </w:t>
      </w:r>
      <w:hyperlink r:id="rId11" w:history="1">
        <w:r w:rsidRPr="00BE3F9B">
          <w:rPr>
            <w:rStyle w:val="Hipervnculo"/>
            <w:sz w:val="18"/>
          </w:rPr>
          <w:t>https://doi.org/10.3390/app7010073</w:t>
        </w:r>
      </w:hyperlink>
    </w:p>
    <w:p w:rsidR="00CF2098" w:rsidRPr="00CF2098" w:rsidRDefault="00CF2098" w:rsidP="00CF2098">
      <w:pPr>
        <w:pStyle w:val="Prrafodelista"/>
        <w:numPr>
          <w:ilvl w:val="0"/>
          <w:numId w:val="3"/>
        </w:numPr>
        <w:tabs>
          <w:tab w:val="left" w:pos="384"/>
        </w:tabs>
        <w:spacing w:before="92" w:line="218" w:lineRule="exact"/>
        <w:rPr>
          <w:sz w:val="18"/>
        </w:rPr>
      </w:pPr>
      <w:proofErr w:type="spellStart"/>
      <w:r w:rsidRPr="00CF2098">
        <w:rPr>
          <w:sz w:val="18"/>
        </w:rPr>
        <w:t>Ligon</w:t>
      </w:r>
      <w:proofErr w:type="spellEnd"/>
      <w:r w:rsidRPr="00CF2098">
        <w:rPr>
          <w:sz w:val="18"/>
        </w:rPr>
        <w:t xml:space="preserve">, S. C., </w:t>
      </w:r>
      <w:proofErr w:type="spellStart"/>
      <w:r w:rsidRPr="00CF2098">
        <w:rPr>
          <w:sz w:val="18"/>
        </w:rPr>
        <w:t>Liska</w:t>
      </w:r>
      <w:proofErr w:type="spellEnd"/>
      <w:r w:rsidRPr="00CF2098">
        <w:rPr>
          <w:sz w:val="18"/>
        </w:rPr>
        <w:t xml:space="preserve">, R., </w:t>
      </w:r>
      <w:proofErr w:type="spellStart"/>
      <w:r w:rsidRPr="00CF2098">
        <w:rPr>
          <w:sz w:val="18"/>
        </w:rPr>
        <w:t>Stampfl</w:t>
      </w:r>
      <w:proofErr w:type="spellEnd"/>
      <w:r w:rsidRPr="00CF2098">
        <w:rPr>
          <w:sz w:val="18"/>
        </w:rPr>
        <w:t xml:space="preserve">, J., </w:t>
      </w:r>
      <w:proofErr w:type="spellStart"/>
      <w:r w:rsidRPr="00CF2098">
        <w:rPr>
          <w:sz w:val="18"/>
        </w:rPr>
        <w:t>Gurr</w:t>
      </w:r>
      <w:proofErr w:type="spellEnd"/>
      <w:r w:rsidRPr="00CF2098">
        <w:rPr>
          <w:sz w:val="18"/>
        </w:rPr>
        <w:t xml:space="preserve">, M., &amp; </w:t>
      </w:r>
      <w:proofErr w:type="spellStart"/>
      <w:r w:rsidRPr="00CF2098">
        <w:rPr>
          <w:sz w:val="18"/>
        </w:rPr>
        <w:t>Mülhaupt</w:t>
      </w:r>
      <w:proofErr w:type="spellEnd"/>
      <w:r w:rsidRPr="00CF2098">
        <w:rPr>
          <w:sz w:val="18"/>
        </w:rPr>
        <w:t xml:space="preserve">, R. (2017). Polymers for </w:t>
      </w:r>
      <w:proofErr w:type="spellStart"/>
      <w:r w:rsidRPr="00CF2098">
        <w:rPr>
          <w:sz w:val="18"/>
        </w:rPr>
        <w:t>3D</w:t>
      </w:r>
      <w:proofErr w:type="spellEnd"/>
      <w:r w:rsidRPr="00CF2098">
        <w:rPr>
          <w:sz w:val="18"/>
        </w:rPr>
        <w:t xml:space="preserve"> Printing and Customized Additive Manufacturing. Chemical Reviews, 117(15), 10212–10290. https://doi.org/10.1021/acs.chemrev.7b00074</w:t>
      </w:r>
    </w:p>
    <w:p w:rsidR="005973B9" w:rsidRDefault="00063493" w:rsidP="00063493">
      <w:pPr>
        <w:pStyle w:val="Textoindependiente"/>
        <w:numPr>
          <w:ilvl w:val="0"/>
          <w:numId w:val="3"/>
        </w:numPr>
        <w:spacing w:before="85" w:line="216" w:lineRule="exact"/>
        <w:ind w:right="138"/>
        <w:jc w:val="both"/>
        <w:rPr>
          <w:rFonts w:ascii="Calibri" w:hAnsi="Calibri"/>
        </w:rPr>
      </w:pPr>
      <w:proofErr w:type="spellStart"/>
      <w:r w:rsidRPr="00063493">
        <w:rPr>
          <w:rFonts w:ascii="Calibri" w:hAnsi="Calibri"/>
          <w:spacing w:val="-5"/>
        </w:rPr>
        <w:t>Kuo</w:t>
      </w:r>
      <w:proofErr w:type="spellEnd"/>
      <w:r w:rsidRPr="00063493">
        <w:rPr>
          <w:rFonts w:ascii="Calibri" w:hAnsi="Calibri"/>
          <w:spacing w:val="-5"/>
        </w:rPr>
        <w:t xml:space="preserve">, C., Liu, L., </w:t>
      </w:r>
      <w:proofErr w:type="spellStart"/>
      <w:r w:rsidRPr="00063493">
        <w:rPr>
          <w:rFonts w:ascii="Calibri" w:hAnsi="Calibri"/>
          <w:spacing w:val="-5"/>
        </w:rPr>
        <w:t>Teng</w:t>
      </w:r>
      <w:proofErr w:type="spellEnd"/>
      <w:r w:rsidRPr="00063493">
        <w:rPr>
          <w:rFonts w:ascii="Calibri" w:hAnsi="Calibri"/>
          <w:spacing w:val="-5"/>
        </w:rPr>
        <w:t xml:space="preserve">, W., &amp; Chang, H. (2016). Preparation of starch / acrylonitrile-butadiene-styrene copolymers </w:t>
      </w:r>
      <w:proofErr w:type="gramStart"/>
      <w:r w:rsidRPr="00063493">
        <w:rPr>
          <w:rFonts w:ascii="Calibri" w:hAnsi="Calibri"/>
          <w:spacing w:val="-5"/>
        </w:rPr>
        <w:t>( ABS</w:t>
      </w:r>
      <w:proofErr w:type="gramEnd"/>
      <w:r w:rsidRPr="00063493">
        <w:rPr>
          <w:rFonts w:ascii="Calibri" w:hAnsi="Calibri"/>
          <w:spacing w:val="-5"/>
        </w:rPr>
        <w:t xml:space="preserve"> ) biomass alloys and their feasible evaluation for </w:t>
      </w:r>
      <w:proofErr w:type="spellStart"/>
      <w:r w:rsidRPr="00063493">
        <w:rPr>
          <w:rFonts w:ascii="Calibri" w:hAnsi="Calibri"/>
          <w:spacing w:val="-5"/>
        </w:rPr>
        <w:t>3D</w:t>
      </w:r>
      <w:proofErr w:type="spellEnd"/>
      <w:r w:rsidRPr="00063493">
        <w:rPr>
          <w:rFonts w:ascii="Calibri" w:hAnsi="Calibri"/>
          <w:spacing w:val="-5"/>
        </w:rPr>
        <w:t xml:space="preserve"> printing applications. Composites Part B, 86, 36–39. </w:t>
      </w:r>
      <w:hyperlink r:id="rId12" w:history="1">
        <w:r w:rsidRPr="00BE3F9B">
          <w:rPr>
            <w:rStyle w:val="Hipervnculo"/>
            <w:rFonts w:ascii="Calibri" w:hAnsi="Calibri"/>
            <w:spacing w:val="-5"/>
          </w:rPr>
          <w:t>https://doi.org/10.1016/j.compositesb.2015.10.005</w:t>
        </w:r>
      </w:hyperlink>
      <w:r w:rsidR="005973B9">
        <w:rPr>
          <w:rFonts w:ascii="Calibri" w:hAnsi="Calibri"/>
        </w:rPr>
        <w:t>.</w:t>
      </w:r>
    </w:p>
    <w:p w:rsidR="00AE3E37" w:rsidRPr="00063493" w:rsidRDefault="00063493" w:rsidP="00063493">
      <w:pPr>
        <w:pStyle w:val="Prrafodelista"/>
        <w:numPr>
          <w:ilvl w:val="0"/>
          <w:numId w:val="3"/>
        </w:numPr>
        <w:sectPr w:rsidR="00AE3E37" w:rsidRPr="00063493">
          <w:type w:val="continuous"/>
          <w:pgSz w:w="11910" w:h="16840"/>
          <w:pgMar w:top="1740" w:right="600" w:bottom="840" w:left="620" w:header="720" w:footer="720" w:gutter="0"/>
          <w:cols w:num="2" w:space="720" w:equalWidth="0">
            <w:col w:w="5214" w:space="138"/>
            <w:col w:w="5338"/>
          </w:cols>
        </w:sectPr>
      </w:pPr>
      <w:r w:rsidRPr="00063493">
        <w:rPr>
          <w:sz w:val="18"/>
          <w:szCs w:val="18"/>
        </w:rPr>
        <w:t xml:space="preserve">Liu, J., Sun, L., </w:t>
      </w:r>
      <w:proofErr w:type="spellStart"/>
      <w:r w:rsidRPr="00063493">
        <w:rPr>
          <w:sz w:val="18"/>
          <w:szCs w:val="18"/>
        </w:rPr>
        <w:t>Xu</w:t>
      </w:r>
      <w:proofErr w:type="spellEnd"/>
      <w:r w:rsidRPr="00063493">
        <w:rPr>
          <w:sz w:val="18"/>
          <w:szCs w:val="18"/>
        </w:rPr>
        <w:t xml:space="preserve">, W., Wang, Q., Yu, S., &amp; Sun, J. (2019). Current advances and future perspectives of </w:t>
      </w:r>
      <w:proofErr w:type="spellStart"/>
      <w:r w:rsidRPr="00063493">
        <w:rPr>
          <w:sz w:val="18"/>
          <w:szCs w:val="18"/>
        </w:rPr>
        <w:t>3D</w:t>
      </w:r>
      <w:proofErr w:type="spellEnd"/>
      <w:r w:rsidRPr="00063493">
        <w:rPr>
          <w:sz w:val="18"/>
          <w:szCs w:val="18"/>
        </w:rPr>
        <w:t xml:space="preserve"> printing natural-derived biopolymers. Carbohydrate Polymers, 207(June 2018), 297–316. https://doi.org/10.1016/j.carbpol.2018.11.077</w:t>
      </w:r>
      <w:r w:rsidR="00973E5F" w:rsidRPr="00063493">
        <w:t xml:space="preserve">  </w:t>
      </w:r>
    </w:p>
    <w:p w:rsidR="00AE3E37" w:rsidRDefault="00AE3E37">
      <w:pPr>
        <w:pStyle w:val="Textoindependiente"/>
        <w:rPr>
          <w:rFonts w:ascii="Calibri"/>
          <w:sz w:val="20"/>
        </w:rPr>
      </w:pPr>
    </w:p>
    <w:p w:rsidR="00063493" w:rsidRDefault="00063493">
      <w:pPr>
        <w:pStyle w:val="Textoindependiente"/>
        <w:rPr>
          <w:rFonts w:ascii="Calibri"/>
          <w:sz w:val="20"/>
        </w:rPr>
      </w:pPr>
    </w:p>
    <w:p w:rsidR="00063493" w:rsidRDefault="00063493">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61D2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063493" w:rsidRPr="00DA26B4">
        <w:rPr>
          <w:rFonts w:ascii="Tahoma" w:hAnsi="Tahoma" w:cs="Tahoma"/>
          <w:noProof/>
          <w:sz w:val="40"/>
          <w:szCs w:val="40"/>
          <w:lang w:val="es-CO" w:eastAsia="es-CO"/>
        </w:rPr>
        <w:drawing>
          <wp:inline distT="0" distB="0" distL="0" distR="0" wp14:anchorId="328A7EF3" wp14:editId="0634F8D0">
            <wp:extent cx="952899" cy="1247775"/>
            <wp:effectExtent l="0" t="0" r="0" b="0"/>
            <wp:docPr id="2" name="Imagen 2" descr="C:\Documents and Settings\Paola Gonzalez Roble\Mis documentos\Downloads\fot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aola Gonzalez Roble\Mis documentos\Downloads\foto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2899" cy="1247775"/>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692497" w:rsidRPr="00692497" w:rsidRDefault="00692497" w:rsidP="00692497">
      <w:pPr>
        <w:rPr>
          <w:rFonts w:ascii="Arial"/>
          <w:sz w:val="14"/>
        </w:rPr>
      </w:pPr>
      <w:r>
        <w:rPr>
          <w:rFonts w:ascii="Arial"/>
          <w:sz w:val="14"/>
        </w:rPr>
        <w:t>C</w:t>
      </w:r>
      <w:r>
        <w:rPr>
          <w:rFonts w:ascii="Arial"/>
          <w:sz w:val="14"/>
        </w:rPr>
        <w:t>é</w:t>
      </w:r>
      <w:r>
        <w:rPr>
          <w:rFonts w:ascii="Arial"/>
          <w:sz w:val="14"/>
        </w:rPr>
        <w:t xml:space="preserve">sar </w:t>
      </w:r>
      <w:proofErr w:type="spellStart"/>
      <w:r>
        <w:rPr>
          <w:rFonts w:ascii="Arial"/>
          <w:sz w:val="14"/>
        </w:rPr>
        <w:t>Bacca</w:t>
      </w:r>
      <w:proofErr w:type="spellEnd"/>
      <w:r>
        <w:rPr>
          <w:rFonts w:ascii="Arial"/>
          <w:sz w:val="14"/>
        </w:rPr>
        <w:t xml:space="preserve"> is a p</w:t>
      </w:r>
      <w:r w:rsidRPr="00692497">
        <w:rPr>
          <w:rFonts w:ascii="Arial"/>
          <w:sz w:val="14"/>
        </w:rPr>
        <w:t xml:space="preserve">rofessional with projection in the use of agricultural resources as a sustainable source for obtaining materials, products and supplying energy demands. Master's degree and specialization studies focused on additive manufacturing, with biopolymers applied in the biomedical sector, use of polysaccharides to obtain packaging, alternative energies in agricultural centers, and mechanical design for food processing. He is currently working as a PhD student, professor of Department of Mechanics and Mechatronics, and testing engineer at the Interfaculty Laboratory of Mechanical Testing - LABIEM, at the National University of Colombia - </w:t>
      </w:r>
      <w:proofErr w:type="spellStart"/>
      <w:r w:rsidRPr="00692497">
        <w:rPr>
          <w:rFonts w:ascii="Arial"/>
          <w:sz w:val="14"/>
        </w:rPr>
        <w:t>UNAL</w:t>
      </w:r>
      <w:proofErr w:type="spellEnd"/>
      <w:r w:rsidRPr="00692497">
        <w:rPr>
          <w:rFonts w:ascii="Arial"/>
          <w:sz w:val="14"/>
        </w:rPr>
        <w:t xml:space="preserve">, evaluating different </w:t>
      </w:r>
      <w:r>
        <w:rPr>
          <w:rFonts w:ascii="Arial"/>
          <w:sz w:val="14"/>
        </w:rPr>
        <w:t>organic and composite materials</w:t>
      </w:r>
      <w:r w:rsidRPr="00692497">
        <w:rPr>
          <w:rFonts w:ascii="Arial"/>
          <w:sz w:val="14"/>
        </w:rPr>
        <w:t>.</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4" w:history="1">
        <w:r w:rsidR="000C593A" w:rsidRPr="00BE3F9B">
          <w:rPr>
            <w:rStyle w:val="Hipervnculo"/>
            <w:rFonts w:ascii="Arial"/>
            <w:sz w:val="14"/>
          </w:rPr>
          <w:t>cabaccag@unal.edu.co</w:t>
        </w:r>
      </w:hyperlink>
    </w:p>
    <w:p w:rsidR="000C593A" w:rsidRDefault="000C593A">
      <w:pPr>
        <w:spacing w:before="62"/>
        <w:ind w:left="4217" w:right="4235"/>
        <w:jc w:val="center"/>
        <w:rPr>
          <w:rFonts w:ascii="Arial"/>
          <w:sz w:val="14"/>
        </w:rPr>
      </w:pPr>
    </w:p>
    <w:p w:rsidR="00AE3E37" w:rsidRDefault="00292ED9">
      <w:pPr>
        <w:pStyle w:val="Textoindependiente"/>
        <w:spacing w:before="2"/>
        <w:rPr>
          <w:rFonts w:ascii="Arial"/>
          <w:sz w:val="19"/>
        </w:rPr>
      </w:pPr>
      <w:r>
        <w:rPr>
          <w:noProof/>
          <w:lang w:val="es-CO" w:eastAsia="es-CO"/>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F3DA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62961" w:rsidRDefault="00A9710C">
                          <w:pPr>
                            <w:spacing w:before="2" w:line="249" w:lineRule="auto"/>
                            <w:ind w:left="156" w:right="18" w:hanging="137"/>
                            <w:rPr>
                              <w:rFonts w:ascii="Arial"/>
                              <w:color w:val="FFFFFF" w:themeColor="background1"/>
                              <w:sz w:val="14"/>
                              <w:lang w:val="fr-FR"/>
                            </w:rPr>
                          </w:pPr>
                          <w:r w:rsidRPr="00D62961">
                            <w:rPr>
                              <w:rFonts w:ascii="Arial"/>
                              <w:color w:val="FFFFFF" w:themeColor="background1"/>
                              <w:sz w:val="14"/>
                              <w:lang w:val="fr-FR"/>
                            </w:rPr>
                            <w:t xml:space="preserve">T Furuta et </w:t>
                          </w:r>
                          <w:proofErr w:type="gramStart"/>
                          <w:r w:rsidRPr="00D62961">
                            <w:rPr>
                              <w:rFonts w:ascii="Arial"/>
                              <w:color w:val="FFFFFF" w:themeColor="background1"/>
                              <w:sz w:val="14"/>
                              <w:lang w:val="fr-FR"/>
                            </w:rPr>
                            <w:t>al.,</w:t>
                          </w:r>
                          <w:proofErr w:type="gramEnd"/>
                          <w:r w:rsidRPr="00D62961">
                            <w:rPr>
                              <w:rFonts w:ascii="Arial"/>
                              <w:color w:val="FFFFFF" w:themeColor="background1"/>
                              <w:sz w:val="14"/>
                              <w:lang w:val="fr-FR"/>
                            </w:rPr>
                            <w:t xml:space="preserve"> J Pai n Relief 2016, 5:3(</w:t>
                          </w:r>
                          <w:proofErr w:type="spellStart"/>
                          <w:r w:rsidRPr="00D62961">
                            <w:rPr>
                              <w:rFonts w:ascii="Arial"/>
                              <w:color w:val="FFFFFF" w:themeColor="background1"/>
                              <w:sz w:val="14"/>
                              <w:lang w:val="fr-FR"/>
                            </w:rPr>
                            <w:t>Suppl</w:t>
                          </w:r>
                          <w:proofErr w:type="spellEnd"/>
                          <w:r w:rsidRPr="00D62961">
                            <w:rPr>
                              <w:rFonts w:ascii="Arial"/>
                              <w:color w:val="FFFFFF" w:themeColor="background1"/>
                              <w:sz w:val="14"/>
                              <w:lang w:val="fr-FR"/>
                            </w:rPr>
                            <w:t xml:space="preserve">) </w:t>
                          </w:r>
                          <w:hyperlink r:id="rId1">
                            <w:r w:rsidRPr="00D62961">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D62961" w:rsidRDefault="00A9710C">
                    <w:pPr>
                      <w:spacing w:before="2" w:line="249" w:lineRule="auto"/>
                      <w:ind w:left="156" w:right="18" w:hanging="137"/>
                      <w:rPr>
                        <w:rFonts w:ascii="Arial"/>
                        <w:color w:val="FFFFFF" w:themeColor="background1"/>
                        <w:sz w:val="14"/>
                        <w:lang w:val="fr-FR"/>
                      </w:rPr>
                    </w:pPr>
                    <w:r w:rsidRPr="00D62961">
                      <w:rPr>
                        <w:rFonts w:ascii="Arial"/>
                        <w:color w:val="FFFFFF" w:themeColor="background1"/>
                        <w:sz w:val="14"/>
                        <w:lang w:val="fr-FR"/>
                      </w:rPr>
                      <w:t xml:space="preserve">T Furuta et </w:t>
                    </w:r>
                    <w:proofErr w:type="gramStart"/>
                    <w:r w:rsidRPr="00D62961">
                      <w:rPr>
                        <w:rFonts w:ascii="Arial"/>
                        <w:color w:val="FFFFFF" w:themeColor="background1"/>
                        <w:sz w:val="14"/>
                        <w:lang w:val="fr-FR"/>
                      </w:rPr>
                      <w:t>al.,</w:t>
                    </w:r>
                    <w:proofErr w:type="gramEnd"/>
                    <w:r w:rsidRPr="00D62961">
                      <w:rPr>
                        <w:rFonts w:ascii="Arial"/>
                        <w:color w:val="FFFFFF" w:themeColor="background1"/>
                        <w:sz w:val="14"/>
                        <w:lang w:val="fr-FR"/>
                      </w:rPr>
                      <w:t xml:space="preserve"> J Pai n Relief 2016, 5:3(</w:t>
                    </w:r>
                    <w:proofErr w:type="spellStart"/>
                    <w:r w:rsidRPr="00D62961">
                      <w:rPr>
                        <w:rFonts w:ascii="Arial"/>
                        <w:color w:val="FFFFFF" w:themeColor="background1"/>
                        <w:sz w:val="14"/>
                        <w:lang w:val="fr-FR"/>
                      </w:rPr>
                      <w:t>Suppl</w:t>
                    </w:r>
                    <w:proofErr w:type="spellEnd"/>
                    <w:r w:rsidRPr="00D62961">
                      <w:rPr>
                        <w:rFonts w:ascii="Arial"/>
                        <w:color w:val="FFFFFF" w:themeColor="background1"/>
                        <w:sz w:val="14"/>
                        <w:lang w:val="fr-FR"/>
                      </w:rPr>
                      <w:t xml:space="preserve">) </w:t>
                    </w:r>
                    <w:hyperlink r:id="rId2">
                      <w:r w:rsidRPr="00D62961">
                        <w:rPr>
                          <w:rFonts w:ascii="Arial"/>
                          <w:color w:val="FFFFFF" w:themeColor="background1"/>
                          <w:sz w:val="14"/>
                          <w:lang w:val="fr-FR"/>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3493"/>
    <w:rsid w:val="000C593A"/>
    <w:rsid w:val="000E2911"/>
    <w:rsid w:val="001263DF"/>
    <w:rsid w:val="002455EC"/>
    <w:rsid w:val="00292ED9"/>
    <w:rsid w:val="00404E5B"/>
    <w:rsid w:val="00414F7B"/>
    <w:rsid w:val="004355DC"/>
    <w:rsid w:val="00471047"/>
    <w:rsid w:val="004749B4"/>
    <w:rsid w:val="00494130"/>
    <w:rsid w:val="004F3523"/>
    <w:rsid w:val="005973B9"/>
    <w:rsid w:val="005B3A56"/>
    <w:rsid w:val="006060CE"/>
    <w:rsid w:val="0063497F"/>
    <w:rsid w:val="00692497"/>
    <w:rsid w:val="00873DF0"/>
    <w:rsid w:val="008756E6"/>
    <w:rsid w:val="008A08B6"/>
    <w:rsid w:val="00973E5F"/>
    <w:rsid w:val="009B2D44"/>
    <w:rsid w:val="009F5B94"/>
    <w:rsid w:val="00A07E82"/>
    <w:rsid w:val="00A9710C"/>
    <w:rsid w:val="00AE3E37"/>
    <w:rsid w:val="00B21A57"/>
    <w:rsid w:val="00C33602"/>
    <w:rsid w:val="00CD6F55"/>
    <w:rsid w:val="00CF2098"/>
    <w:rsid w:val="00D62961"/>
    <w:rsid w:val="00DE3104"/>
    <w:rsid w:val="00E26B10"/>
    <w:rsid w:val="00F56A2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10E37DA8-EF50-42FC-86C1-DAE4213BD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j.compositesb.2015.10.00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app701007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addma.2018.08.03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cabaccag@unal.edu.co"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608</Words>
  <Characters>3347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cesar gonzalez</cp:lastModifiedBy>
  <cp:revision>6</cp:revision>
  <dcterms:created xsi:type="dcterms:W3CDTF">2021-02-05T03:18:00Z</dcterms:created>
  <dcterms:modified xsi:type="dcterms:W3CDTF">2021-02-07T03:14:00Z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