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329" w:rsidRDefault="00757CE5" w:rsidP="007D0EA7">
      <w:pPr>
        <w:jc w:val="center"/>
        <w:rPr>
          <w:rFonts w:asciiTheme="majorBidi" w:hAnsiTheme="majorBidi" w:cstheme="majorBidi"/>
          <w:b/>
          <w:bCs/>
          <w:sz w:val="28"/>
          <w:szCs w:val="28"/>
          <w:lang w:val="en-GB"/>
        </w:rPr>
      </w:pPr>
      <w:r w:rsidRPr="007D0EA7">
        <w:rPr>
          <w:rFonts w:asciiTheme="majorBidi" w:hAnsiTheme="majorBidi" w:cstheme="majorBidi"/>
          <w:b/>
          <w:bCs/>
          <w:sz w:val="28"/>
          <w:szCs w:val="28"/>
          <w:lang w:val="en-GB"/>
        </w:rPr>
        <w:t>Food Fraud and Food Defence; Emerging Issues and Future Trends</w:t>
      </w:r>
    </w:p>
    <w:p w:rsidR="007D0EA7" w:rsidRPr="007D0EA7" w:rsidRDefault="007D0EA7" w:rsidP="007D0EA7">
      <w:pPr>
        <w:jc w:val="center"/>
        <w:rPr>
          <w:rFonts w:asciiTheme="majorBidi" w:hAnsiTheme="majorBidi" w:cstheme="majorBidi"/>
          <w:b/>
          <w:bCs/>
          <w:sz w:val="24"/>
          <w:szCs w:val="24"/>
          <w:lang w:val="en-GB"/>
        </w:rPr>
      </w:pPr>
      <w:r w:rsidRPr="007D0EA7">
        <w:rPr>
          <w:rFonts w:asciiTheme="majorBidi" w:hAnsiTheme="majorBidi" w:cstheme="majorBidi"/>
          <w:b/>
          <w:bCs/>
          <w:sz w:val="24"/>
          <w:szCs w:val="24"/>
          <w:lang w:val="en-GB"/>
        </w:rPr>
        <w:t>Muhammad Awais Khan</w:t>
      </w:r>
    </w:p>
    <w:p w:rsidR="007D0EA7" w:rsidRPr="007D0EA7" w:rsidRDefault="00FA2A62" w:rsidP="007D0EA7">
      <w:pPr>
        <w:jc w:val="center"/>
        <w:rPr>
          <w:rFonts w:asciiTheme="majorBidi" w:hAnsiTheme="majorBidi" w:cstheme="majorBidi"/>
          <w:b/>
          <w:bCs/>
          <w:sz w:val="24"/>
          <w:szCs w:val="24"/>
          <w:lang w:val="en-GB"/>
        </w:rPr>
      </w:pPr>
      <w:hyperlink r:id="rId8" w:history="1">
        <w:r w:rsidR="007D0EA7" w:rsidRPr="007D0EA7">
          <w:rPr>
            <w:rStyle w:val="Hyperlink"/>
            <w:rFonts w:asciiTheme="majorBidi" w:hAnsiTheme="majorBidi" w:cstheme="majorBidi"/>
            <w:b/>
            <w:bCs/>
            <w:sz w:val="24"/>
            <w:szCs w:val="24"/>
            <w:lang w:val="en-GB"/>
          </w:rPr>
          <w:t>awais.24fst@gmail.com</w:t>
        </w:r>
      </w:hyperlink>
      <w:r w:rsidR="007D0EA7" w:rsidRPr="007D0EA7">
        <w:rPr>
          <w:rFonts w:asciiTheme="majorBidi" w:hAnsiTheme="majorBidi" w:cstheme="majorBidi"/>
          <w:b/>
          <w:bCs/>
          <w:sz w:val="24"/>
          <w:szCs w:val="24"/>
          <w:lang w:val="en-GB"/>
        </w:rPr>
        <w:t xml:space="preserve"> </w:t>
      </w:r>
    </w:p>
    <w:p w:rsidR="007D0EA7" w:rsidRPr="007D0EA7" w:rsidRDefault="007D0EA7" w:rsidP="007D0EA7">
      <w:pPr>
        <w:jc w:val="center"/>
        <w:rPr>
          <w:rFonts w:asciiTheme="majorBidi" w:hAnsiTheme="majorBidi" w:cstheme="majorBidi"/>
          <w:b/>
          <w:bCs/>
          <w:sz w:val="24"/>
          <w:szCs w:val="24"/>
          <w:lang w:val="en-GB"/>
        </w:rPr>
      </w:pPr>
      <w:r w:rsidRPr="007D0EA7">
        <w:rPr>
          <w:rFonts w:asciiTheme="majorBidi" w:hAnsiTheme="majorBidi" w:cstheme="majorBidi"/>
          <w:b/>
          <w:bCs/>
          <w:sz w:val="24"/>
          <w:szCs w:val="24"/>
          <w:lang w:val="en-GB"/>
        </w:rPr>
        <w:t xml:space="preserve">President-National Alliance for Safe Food, Pakistan </w:t>
      </w:r>
    </w:p>
    <w:p w:rsidR="00757CE5" w:rsidRPr="007D0EA7" w:rsidRDefault="00757CE5" w:rsidP="00757CE5">
      <w:pPr>
        <w:rPr>
          <w:rFonts w:asciiTheme="majorBidi" w:hAnsiTheme="majorBidi" w:cstheme="majorBidi"/>
          <w:b/>
          <w:bCs/>
          <w:sz w:val="28"/>
          <w:szCs w:val="28"/>
          <w:lang w:val="en-GB"/>
        </w:rPr>
      </w:pPr>
      <w:r w:rsidRPr="007D0EA7">
        <w:rPr>
          <w:rFonts w:asciiTheme="majorBidi" w:hAnsiTheme="majorBidi" w:cstheme="majorBidi"/>
          <w:b/>
          <w:bCs/>
          <w:sz w:val="28"/>
          <w:szCs w:val="28"/>
          <w:lang w:val="en-GB"/>
        </w:rPr>
        <w:t>Abstract</w:t>
      </w:r>
    </w:p>
    <w:p w:rsidR="00757CE5" w:rsidRPr="007D0EA7" w:rsidRDefault="004D724B" w:rsidP="007D0EA7">
      <w:pPr>
        <w:jc w:val="both"/>
        <w:rPr>
          <w:rFonts w:asciiTheme="majorBidi" w:hAnsiTheme="majorBidi" w:cstheme="majorBidi"/>
          <w:sz w:val="24"/>
          <w:szCs w:val="24"/>
          <w:lang w:val="en-GB"/>
        </w:rPr>
      </w:pPr>
      <w:r w:rsidRPr="000D47B1">
        <w:rPr>
          <w:rFonts w:asciiTheme="majorBidi" w:hAnsiTheme="majorBidi" w:cstheme="majorBidi"/>
          <w:sz w:val="24"/>
          <w:szCs w:val="24"/>
          <w:lang w:val="en-GB"/>
        </w:rPr>
        <w:t xml:space="preserve">Food fraud prevention and fraud vulnerability reduction are the first steps to combat food fraud and require a recurrent effort throughout the food supply chain. Due to the intentional nature of fraud, it requires different tactics than the common food safety approaches. However, knowledge on what determines food fraud vulnerability is limited. </w:t>
      </w:r>
      <w:r w:rsidR="00757CE5" w:rsidRPr="000D47B1">
        <w:rPr>
          <w:rFonts w:asciiTheme="majorBidi" w:hAnsiTheme="majorBidi" w:cstheme="majorBidi"/>
          <w:sz w:val="24"/>
          <w:szCs w:val="24"/>
          <w:lang w:val="en-GB"/>
        </w:rPr>
        <w:t>Food fraud is a significant and growing problem, driven by globalization, economic opportunity, and the low probability and severity of punishment. Although food fraud is economically motivated, it may result in serious health consequences. Therefore, emerging food fraud issues are described in this chapter, including the usage of food fraud databases. Analytical verification of food fraud and food authentication is needed to support proper food safety management systems. However, due to time and money constraints, only a restricted number of samples can be analyzed in a laboratory. For analysis outside the laboratory, rapid, non</w:t>
      </w:r>
      <w:r w:rsidRPr="000D47B1">
        <w:rPr>
          <w:rFonts w:asciiTheme="majorBidi" w:hAnsiTheme="majorBidi" w:cstheme="majorBidi"/>
          <w:sz w:val="24"/>
          <w:szCs w:val="24"/>
          <w:lang w:val="en-GB"/>
        </w:rPr>
        <w:t xml:space="preserve"> </w:t>
      </w:r>
      <w:r w:rsidR="00757CE5" w:rsidRPr="000D47B1">
        <w:rPr>
          <w:rFonts w:asciiTheme="majorBidi" w:hAnsiTheme="majorBidi" w:cstheme="majorBidi"/>
          <w:sz w:val="24"/>
          <w:szCs w:val="24"/>
          <w:lang w:val="en-GB"/>
        </w:rPr>
        <w:t>destructive, non</w:t>
      </w:r>
      <w:r w:rsidRPr="000D47B1">
        <w:rPr>
          <w:rFonts w:asciiTheme="majorBidi" w:hAnsiTheme="majorBidi" w:cstheme="majorBidi"/>
          <w:sz w:val="24"/>
          <w:szCs w:val="24"/>
          <w:lang w:val="en-GB"/>
        </w:rPr>
        <w:t xml:space="preserve"> </w:t>
      </w:r>
      <w:r w:rsidR="00757CE5" w:rsidRPr="000D47B1">
        <w:rPr>
          <w:rFonts w:asciiTheme="majorBidi" w:hAnsiTheme="majorBidi" w:cstheme="majorBidi"/>
          <w:sz w:val="24"/>
          <w:szCs w:val="24"/>
          <w:lang w:val="en-GB"/>
        </w:rPr>
        <w:t>targeted methods are needed. This can be either handheld equipment for food safety inspectors or in-line equipment for the food manufacturers.</w:t>
      </w:r>
      <w:r w:rsidR="007D0EA7">
        <w:rPr>
          <w:rFonts w:asciiTheme="majorBidi" w:hAnsiTheme="majorBidi" w:cstheme="majorBidi"/>
          <w:sz w:val="24"/>
          <w:szCs w:val="24"/>
          <w:lang w:val="en-GB"/>
        </w:rPr>
        <w:t xml:space="preserve"> </w:t>
      </w:r>
      <w:r w:rsidRPr="000D47B1">
        <w:rPr>
          <w:rFonts w:asciiTheme="majorBidi" w:hAnsiTheme="majorBidi" w:cstheme="majorBidi"/>
          <w:sz w:val="24"/>
          <w:szCs w:val="24"/>
        </w:rPr>
        <w:t>Nowadays, incidents related to intentional contamination of food products are a huge problem in the whole food supply chain. Therefore, it is necessary to raise awareness of food defence at every level of the food chain, from farm to fork, from government and academic institutions to retail chains, the media and consumers. The principles of food defence can be implemented at every level of the food chain. Food defence contributes to the mitigation of potential risks in intentional contamination and food fraud, which can have a harmful effect on humans and public health, business, economy, etc. The requirement for the implementation of food defence comes from retail chains. They require food companies to be certified according to the standards of the food safety system such as those supported by the Global Food Safety Initiative. Although food defence is an inevitable step in enhancing and strengthening the whole food safety system, on a global scale, an insufficient number of countries have incorporated food defence principles into their legal frameworks. The intention of this review article is to increase awareness of food defence in food industry.</w:t>
      </w:r>
    </w:p>
    <w:p w:rsidR="00757CE5" w:rsidRPr="000D47B1" w:rsidRDefault="00757CE5" w:rsidP="00F96705">
      <w:pPr>
        <w:tabs>
          <w:tab w:val="left" w:pos="3912"/>
        </w:tabs>
        <w:rPr>
          <w:rFonts w:asciiTheme="majorBidi" w:hAnsiTheme="majorBidi" w:cstheme="majorBidi"/>
          <w:b/>
          <w:bCs/>
          <w:sz w:val="24"/>
          <w:szCs w:val="24"/>
          <w:lang w:val="en-GB"/>
        </w:rPr>
      </w:pPr>
      <w:r w:rsidRPr="000D47B1">
        <w:rPr>
          <w:rFonts w:asciiTheme="majorBidi" w:hAnsiTheme="majorBidi" w:cstheme="majorBidi"/>
          <w:b/>
          <w:bCs/>
          <w:sz w:val="24"/>
          <w:szCs w:val="24"/>
          <w:lang w:val="en-GB"/>
        </w:rPr>
        <w:t>Keywords</w:t>
      </w:r>
      <w:r w:rsidR="00F96705">
        <w:rPr>
          <w:rFonts w:asciiTheme="majorBidi" w:hAnsiTheme="majorBidi" w:cstheme="majorBidi"/>
          <w:b/>
          <w:bCs/>
          <w:sz w:val="24"/>
          <w:szCs w:val="24"/>
          <w:lang w:val="en-GB"/>
        </w:rPr>
        <w:tab/>
      </w:r>
    </w:p>
    <w:p w:rsidR="00757CE5" w:rsidRPr="000D47B1" w:rsidRDefault="00757CE5" w:rsidP="007D0EA7">
      <w:pPr>
        <w:rPr>
          <w:rFonts w:asciiTheme="majorBidi" w:hAnsiTheme="majorBidi" w:cstheme="majorBidi"/>
          <w:sz w:val="24"/>
          <w:szCs w:val="24"/>
          <w:lang w:val="en-GB"/>
        </w:rPr>
      </w:pPr>
      <w:r w:rsidRPr="000D47B1">
        <w:rPr>
          <w:rFonts w:asciiTheme="majorBidi" w:hAnsiTheme="majorBidi" w:cstheme="majorBidi"/>
          <w:sz w:val="24"/>
          <w:szCs w:val="24"/>
          <w:lang w:val="en-GB"/>
        </w:rPr>
        <w:t>Food adulteration</w:t>
      </w:r>
      <w:r w:rsidR="004D724B" w:rsidRPr="000D47B1">
        <w:rPr>
          <w:rFonts w:asciiTheme="majorBidi" w:hAnsiTheme="majorBidi" w:cstheme="majorBidi"/>
          <w:sz w:val="24"/>
          <w:szCs w:val="24"/>
          <w:lang w:val="en-GB"/>
        </w:rPr>
        <w:t xml:space="preserve">, </w:t>
      </w:r>
      <w:r w:rsidRPr="000D47B1">
        <w:rPr>
          <w:rFonts w:asciiTheme="majorBidi" w:hAnsiTheme="majorBidi" w:cstheme="majorBidi"/>
          <w:sz w:val="24"/>
          <w:szCs w:val="24"/>
          <w:lang w:val="en-GB"/>
        </w:rPr>
        <w:t>Food authenticity</w:t>
      </w:r>
      <w:r w:rsidR="004D724B" w:rsidRPr="000D47B1">
        <w:rPr>
          <w:rFonts w:asciiTheme="majorBidi" w:hAnsiTheme="majorBidi" w:cstheme="majorBidi"/>
          <w:sz w:val="24"/>
          <w:szCs w:val="24"/>
          <w:lang w:val="en-GB"/>
        </w:rPr>
        <w:t xml:space="preserve">, </w:t>
      </w:r>
      <w:r w:rsidRPr="000D47B1">
        <w:rPr>
          <w:rFonts w:asciiTheme="majorBidi" w:hAnsiTheme="majorBidi" w:cstheme="majorBidi"/>
          <w:sz w:val="24"/>
          <w:szCs w:val="24"/>
          <w:lang w:val="en-GB"/>
        </w:rPr>
        <w:t>Food fraud</w:t>
      </w:r>
      <w:r w:rsidR="004D724B" w:rsidRPr="000D47B1">
        <w:rPr>
          <w:rFonts w:asciiTheme="majorBidi" w:hAnsiTheme="majorBidi" w:cstheme="majorBidi"/>
          <w:sz w:val="24"/>
          <w:szCs w:val="24"/>
          <w:lang w:val="en-GB"/>
        </w:rPr>
        <w:t xml:space="preserve">, </w:t>
      </w:r>
      <w:r w:rsidRPr="000D47B1">
        <w:rPr>
          <w:rFonts w:asciiTheme="majorBidi" w:hAnsiTheme="majorBidi" w:cstheme="majorBidi"/>
          <w:sz w:val="24"/>
          <w:szCs w:val="24"/>
          <w:lang w:val="en-GB"/>
        </w:rPr>
        <w:t xml:space="preserve">Fraud </w:t>
      </w:r>
      <w:r w:rsidR="007D0EA7">
        <w:rPr>
          <w:rFonts w:asciiTheme="majorBidi" w:hAnsiTheme="majorBidi" w:cstheme="majorBidi"/>
          <w:sz w:val="24"/>
          <w:szCs w:val="24"/>
          <w:lang w:val="en-GB"/>
        </w:rPr>
        <w:t>Defence,</w:t>
      </w:r>
    </w:p>
    <w:sectPr w:rsidR="00757CE5" w:rsidRPr="000D47B1" w:rsidSect="00D56329">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1D5F" w:rsidRDefault="00D71D5F" w:rsidP="00757CE5">
      <w:pPr>
        <w:spacing w:after="0" w:line="240" w:lineRule="auto"/>
      </w:pPr>
      <w:r>
        <w:separator/>
      </w:r>
    </w:p>
  </w:endnote>
  <w:endnote w:type="continuationSeparator" w:id="1">
    <w:p w:rsidR="00D71D5F" w:rsidRDefault="00D71D5F" w:rsidP="00757C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1D5F" w:rsidRDefault="00D71D5F" w:rsidP="00757CE5">
      <w:pPr>
        <w:spacing w:after="0" w:line="240" w:lineRule="auto"/>
      </w:pPr>
      <w:r>
        <w:separator/>
      </w:r>
    </w:p>
  </w:footnote>
  <w:footnote w:type="continuationSeparator" w:id="1">
    <w:p w:rsidR="00D71D5F" w:rsidRDefault="00D71D5F" w:rsidP="00757C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E5" w:rsidRDefault="00757CE5" w:rsidP="00757CE5">
    <w:pPr>
      <w:pStyle w:val="Header"/>
    </w:pPr>
  </w:p>
  <w:p w:rsidR="00757CE5" w:rsidRDefault="00757C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6D51BD"/>
    <w:multiLevelType w:val="hybridMultilevel"/>
    <w:tmpl w:val="197C2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7CE5"/>
    <w:rsid w:val="000D47B1"/>
    <w:rsid w:val="000F758C"/>
    <w:rsid w:val="00313671"/>
    <w:rsid w:val="003666ED"/>
    <w:rsid w:val="004C6E1B"/>
    <w:rsid w:val="004D724B"/>
    <w:rsid w:val="00757CE5"/>
    <w:rsid w:val="007D0EA7"/>
    <w:rsid w:val="007E1288"/>
    <w:rsid w:val="00D56329"/>
    <w:rsid w:val="00D71D5F"/>
    <w:rsid w:val="00E72C88"/>
    <w:rsid w:val="00F96705"/>
    <w:rsid w:val="00FA2A6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329"/>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7CE5"/>
    <w:pPr>
      <w:ind w:left="720"/>
      <w:contextualSpacing/>
    </w:pPr>
  </w:style>
  <w:style w:type="paragraph" w:styleId="Header">
    <w:name w:val="header"/>
    <w:basedOn w:val="Normal"/>
    <w:link w:val="HeaderChar"/>
    <w:uiPriority w:val="99"/>
    <w:unhideWhenUsed/>
    <w:rsid w:val="00757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CE5"/>
    <w:rPr>
      <w:lang w:bidi="ur-PK"/>
    </w:rPr>
  </w:style>
  <w:style w:type="paragraph" w:styleId="Footer">
    <w:name w:val="footer"/>
    <w:basedOn w:val="Normal"/>
    <w:link w:val="FooterChar"/>
    <w:uiPriority w:val="99"/>
    <w:semiHidden/>
    <w:unhideWhenUsed/>
    <w:rsid w:val="00757C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7CE5"/>
    <w:rPr>
      <w:lang w:bidi="ur-PK"/>
    </w:rPr>
  </w:style>
  <w:style w:type="paragraph" w:styleId="BalloonText">
    <w:name w:val="Balloon Text"/>
    <w:basedOn w:val="Normal"/>
    <w:link w:val="BalloonTextChar"/>
    <w:uiPriority w:val="99"/>
    <w:semiHidden/>
    <w:unhideWhenUsed/>
    <w:rsid w:val="00757C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CE5"/>
    <w:rPr>
      <w:rFonts w:ascii="Tahoma" w:hAnsi="Tahoma" w:cs="Tahoma"/>
      <w:sz w:val="16"/>
      <w:szCs w:val="16"/>
      <w:lang w:bidi="ur-PK"/>
    </w:rPr>
  </w:style>
  <w:style w:type="character" w:styleId="Hyperlink">
    <w:name w:val="Hyperlink"/>
    <w:basedOn w:val="DefaultParagraphFont"/>
    <w:uiPriority w:val="99"/>
    <w:unhideWhenUsed/>
    <w:rsid w:val="007D0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30361116">
      <w:bodyDiv w:val="1"/>
      <w:marLeft w:val="0"/>
      <w:marRight w:val="0"/>
      <w:marTop w:val="0"/>
      <w:marBottom w:val="0"/>
      <w:divBdr>
        <w:top w:val="none" w:sz="0" w:space="0" w:color="auto"/>
        <w:left w:val="none" w:sz="0" w:space="0" w:color="auto"/>
        <w:bottom w:val="none" w:sz="0" w:space="0" w:color="auto"/>
        <w:right w:val="none" w:sz="0" w:space="0" w:color="auto"/>
      </w:divBdr>
      <w:divsChild>
        <w:div w:id="2063282114">
          <w:marLeft w:val="0"/>
          <w:marRight w:val="0"/>
          <w:marTop w:val="0"/>
          <w:marBottom w:val="0"/>
          <w:divBdr>
            <w:top w:val="none" w:sz="0" w:space="0" w:color="auto"/>
            <w:left w:val="none" w:sz="0" w:space="0" w:color="auto"/>
            <w:bottom w:val="none" w:sz="0" w:space="0" w:color="auto"/>
            <w:right w:val="none" w:sz="0" w:space="0" w:color="auto"/>
          </w:divBdr>
          <w:divsChild>
            <w:div w:id="744188969">
              <w:marLeft w:val="0"/>
              <w:marRight w:val="0"/>
              <w:marTop w:val="0"/>
              <w:marBottom w:val="96"/>
              <w:divBdr>
                <w:top w:val="none" w:sz="0" w:space="0" w:color="auto"/>
                <w:left w:val="none" w:sz="0" w:space="0" w:color="auto"/>
                <w:bottom w:val="none" w:sz="0" w:space="0" w:color="auto"/>
                <w:right w:val="none" w:sz="0" w:space="0" w:color="auto"/>
              </w:divBdr>
              <w:divsChild>
                <w:div w:id="141223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15276">
          <w:marLeft w:val="0"/>
          <w:marRight w:val="0"/>
          <w:marTop w:val="0"/>
          <w:marBottom w:val="384"/>
          <w:divBdr>
            <w:top w:val="none" w:sz="0" w:space="0" w:color="auto"/>
            <w:left w:val="none" w:sz="0" w:space="0" w:color="auto"/>
            <w:bottom w:val="single" w:sz="12" w:space="19" w:color="EBEBEB"/>
            <w:right w:val="none" w:sz="0" w:space="0" w:color="auto"/>
          </w:divBdr>
          <w:divsChild>
            <w:div w:id="39549328">
              <w:marLeft w:val="0"/>
              <w:marRight w:val="0"/>
              <w:marTop w:val="0"/>
              <w:marBottom w:val="0"/>
              <w:divBdr>
                <w:top w:val="none" w:sz="0" w:space="0" w:color="auto"/>
                <w:left w:val="none" w:sz="0" w:space="0" w:color="auto"/>
                <w:bottom w:val="none" w:sz="0" w:space="0" w:color="auto"/>
                <w:right w:val="none" w:sz="0" w:space="0" w:color="auto"/>
              </w:divBdr>
              <w:divsChild>
                <w:div w:id="1321348163">
                  <w:marLeft w:val="0"/>
                  <w:marRight w:val="0"/>
                  <w:marTop w:val="0"/>
                  <w:marBottom w:val="0"/>
                  <w:divBdr>
                    <w:top w:val="none" w:sz="0" w:space="0" w:color="auto"/>
                    <w:left w:val="none" w:sz="0" w:space="0" w:color="auto"/>
                    <w:bottom w:val="none" w:sz="0" w:space="0" w:color="auto"/>
                    <w:right w:val="none" w:sz="0" w:space="0" w:color="auto"/>
                  </w:divBdr>
                </w:div>
                <w:div w:id="225073993">
                  <w:marLeft w:val="0"/>
                  <w:marRight w:val="0"/>
                  <w:marTop w:val="0"/>
                  <w:marBottom w:val="0"/>
                  <w:divBdr>
                    <w:top w:val="none" w:sz="0" w:space="0" w:color="auto"/>
                    <w:left w:val="none" w:sz="0" w:space="0" w:color="auto"/>
                    <w:bottom w:val="none" w:sz="0" w:space="0" w:color="auto"/>
                    <w:right w:val="none" w:sz="0" w:space="0" w:color="auto"/>
                  </w:divBdr>
                </w:div>
                <w:div w:id="413939428">
                  <w:marLeft w:val="0"/>
                  <w:marRight w:val="0"/>
                  <w:marTop w:val="0"/>
                  <w:marBottom w:val="0"/>
                  <w:divBdr>
                    <w:top w:val="none" w:sz="0" w:space="0" w:color="auto"/>
                    <w:left w:val="none" w:sz="0" w:space="0" w:color="auto"/>
                    <w:bottom w:val="none" w:sz="0" w:space="0" w:color="auto"/>
                    <w:right w:val="none" w:sz="0" w:space="0" w:color="auto"/>
                  </w:divBdr>
                </w:div>
                <w:div w:id="1756629291">
                  <w:marLeft w:val="0"/>
                  <w:marRight w:val="0"/>
                  <w:marTop w:val="0"/>
                  <w:marBottom w:val="0"/>
                  <w:divBdr>
                    <w:top w:val="none" w:sz="0" w:space="0" w:color="auto"/>
                    <w:left w:val="none" w:sz="0" w:space="0" w:color="auto"/>
                    <w:bottom w:val="none" w:sz="0" w:space="0" w:color="auto"/>
                    <w:right w:val="none" w:sz="0" w:space="0" w:color="auto"/>
                  </w:divBdr>
                </w:div>
                <w:div w:id="120698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ais.24fst@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7290B-5FEF-4757-AE76-24CF2CAE3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FAHAD</dc:creator>
  <cp:lastModifiedBy>FAHAD</cp:lastModifiedBy>
  <cp:revision>5</cp:revision>
  <dcterms:created xsi:type="dcterms:W3CDTF">2018-07-31T05:10:00Z</dcterms:created>
  <dcterms:modified xsi:type="dcterms:W3CDTF">2018-08-27T06:24:00Z</dcterms:modified>
</cp:coreProperties>
</file>