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3B2B98" w14:textId="77777777" w:rsidR="00224AFE" w:rsidRPr="005B7D07" w:rsidRDefault="00224AFE" w:rsidP="00224AFE">
      <w:pPr>
        <w:rPr>
          <w:b/>
          <w:iCs/>
          <w:color w:val="333333"/>
          <w:shd w:val="clear" w:color="auto" w:fill="FFFFFF"/>
        </w:rPr>
      </w:pPr>
      <w:r w:rsidRPr="005B7D07">
        <w:rPr>
          <w:b/>
          <w:iCs/>
          <w:color w:val="333333"/>
          <w:shd w:val="clear" w:color="auto" w:fill="FFFFFF"/>
        </w:rPr>
        <w:t xml:space="preserve">Title: Novelties in </w:t>
      </w:r>
      <w:r>
        <w:rPr>
          <w:b/>
          <w:iCs/>
          <w:color w:val="333333"/>
          <w:shd w:val="clear" w:color="auto" w:fill="FFFFFF"/>
        </w:rPr>
        <w:t>a</w:t>
      </w:r>
      <w:r w:rsidRPr="005B7D07">
        <w:rPr>
          <w:b/>
          <w:iCs/>
          <w:color w:val="333333"/>
          <w:shd w:val="clear" w:color="auto" w:fill="FFFFFF"/>
        </w:rPr>
        <w:t xml:space="preserve">dditive </w:t>
      </w:r>
      <w:r>
        <w:rPr>
          <w:b/>
          <w:iCs/>
          <w:color w:val="333333"/>
          <w:shd w:val="clear" w:color="auto" w:fill="FFFFFF"/>
        </w:rPr>
        <w:t>m</w:t>
      </w:r>
      <w:r w:rsidRPr="005B7D07">
        <w:rPr>
          <w:b/>
          <w:iCs/>
          <w:color w:val="333333"/>
          <w:shd w:val="clear" w:color="auto" w:fill="FFFFFF"/>
        </w:rPr>
        <w:t xml:space="preserve">anufacturing </w:t>
      </w:r>
      <w:r>
        <w:rPr>
          <w:b/>
          <w:iCs/>
          <w:color w:val="333333"/>
          <w:shd w:val="clear" w:color="auto" w:fill="FFFFFF"/>
        </w:rPr>
        <w:t>and</w:t>
      </w:r>
      <w:r w:rsidRPr="005B7D07">
        <w:rPr>
          <w:b/>
          <w:iCs/>
          <w:color w:val="333333"/>
          <w:shd w:val="clear" w:color="auto" w:fill="FFFFFF"/>
        </w:rPr>
        <w:t xml:space="preserve"> </w:t>
      </w:r>
      <w:r>
        <w:rPr>
          <w:b/>
          <w:iCs/>
          <w:color w:val="333333"/>
          <w:shd w:val="clear" w:color="auto" w:fill="FFFFFF"/>
        </w:rPr>
        <w:t>b</w:t>
      </w:r>
      <w:r w:rsidRPr="005B7D07">
        <w:rPr>
          <w:b/>
          <w:iCs/>
          <w:color w:val="333333"/>
          <w:shd w:val="clear" w:color="auto" w:fill="FFFFFF"/>
        </w:rPr>
        <w:t>io-printing</w:t>
      </w:r>
    </w:p>
    <w:p w14:paraId="684E1660" w14:textId="04022290" w:rsidR="00224AFE" w:rsidRPr="00224AFE" w:rsidRDefault="00224AFE" w:rsidP="00224AFE">
      <w:pPr>
        <w:rPr>
          <w:rFonts w:ascii="Times New Roman" w:hAnsi="Times New Roman" w:cs="Times New Roman"/>
          <w:i/>
          <w:iCs/>
          <w:sz w:val="24"/>
        </w:rPr>
      </w:pPr>
      <w:r w:rsidRPr="005B7D07">
        <w:rPr>
          <w:iCs/>
          <w:color w:val="333333"/>
          <w:shd w:val="clear" w:color="auto" w:fill="FFFFFF"/>
        </w:rPr>
        <w:t xml:space="preserve">Name: </w:t>
      </w:r>
      <w:r>
        <w:t>David J</w:t>
      </w:r>
      <w:r>
        <w:rPr>
          <w:iCs/>
          <w:color w:val="333333"/>
          <w:shd w:val="clear" w:color="auto" w:fill="FFFFFF"/>
        </w:rPr>
        <w:br/>
      </w:r>
      <w:r w:rsidRPr="005B7D07">
        <w:rPr>
          <w:iCs/>
          <w:color w:val="333333"/>
          <w:shd w:val="clear" w:color="auto" w:fill="FFFFFF"/>
        </w:rPr>
        <w:t xml:space="preserve">Affiliation: </w:t>
      </w:r>
      <w:r>
        <w:rPr>
          <w:iCs/>
          <w:color w:val="333333"/>
          <w:shd w:val="clear" w:color="auto" w:fill="FFFFFF"/>
        </w:rPr>
        <w:t>XYZ University</w:t>
      </w:r>
      <w:r w:rsidRPr="005B7D07">
        <w:rPr>
          <w:i/>
          <w:iCs/>
          <w:color w:val="333333"/>
          <w:shd w:val="clear" w:color="auto" w:fill="FFFFFF"/>
        </w:rPr>
        <w:t>, USA</w:t>
      </w:r>
      <w:r>
        <w:rPr>
          <w:i/>
          <w:iCs/>
          <w:color w:val="333333"/>
          <w:shd w:val="clear" w:color="auto" w:fill="FFFFFF"/>
        </w:rPr>
        <w:br/>
      </w: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Pr="00435234">
        <w:rPr>
          <w:rFonts w:ascii="Times New Roman" w:hAnsi="Times New Roman" w:cs="Times New Roman"/>
          <w:i/>
          <w:iCs/>
          <w:sz w:val="24"/>
        </w:rPr>
        <w:t>First Author Affiliation (</w:t>
      </w:r>
      <w:r w:rsidRPr="00435234">
        <w:rPr>
          <w:rFonts w:ascii="Times New Roman" w:hAnsi="Times New Roman" w:cs="Times New Roman" w:hint="eastAsia"/>
          <w:i/>
          <w:iCs/>
          <w:sz w:val="24"/>
        </w:rPr>
        <w:t>University of Cambridge</w:t>
      </w:r>
      <w:r w:rsidRPr="00435234">
        <w:rPr>
          <w:rFonts w:ascii="Times New Roman" w:hAnsi="Times New Roman" w:cs="Times New Roman"/>
          <w:i/>
          <w:iCs/>
          <w:sz w:val="24"/>
        </w:rPr>
        <w:t>, UK)</w:t>
      </w:r>
      <w:r>
        <w:rPr>
          <w:rFonts w:ascii="Times New Roman" w:hAnsi="Times New Roman" w:cs="Times New Roman"/>
          <w:i/>
          <w:iCs/>
          <w:sz w:val="24"/>
        </w:rPr>
        <w:br/>
      </w: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Pr="00435234">
        <w:rPr>
          <w:rFonts w:ascii="Times New Roman" w:hAnsi="Times New Roman" w:cs="Times New Roman"/>
          <w:i/>
          <w:iCs/>
          <w:sz w:val="24"/>
        </w:rPr>
        <w:t>Second Author Affiliation (University of London, UK</w:t>
      </w:r>
      <w:r>
        <w:rPr>
          <w:rFonts w:ascii="Times New Roman" w:hAnsi="Times New Roman" w:cs="Times New Roman"/>
          <w:i/>
          <w:iCs/>
          <w:sz w:val="24"/>
        </w:rPr>
        <w:br/>
      </w:r>
      <w:r w:rsidRPr="0028059F">
        <w:rPr>
          <w:rFonts w:ascii="Times New Roman" w:hAnsi="Times New Roman" w:cs="Times New Roman"/>
          <w:i/>
          <w:iCs/>
          <w:sz w:val="24"/>
          <w:vertAlign w:val="superscript"/>
        </w:rPr>
        <w:t>3</w:t>
      </w:r>
      <w:r w:rsidRPr="00435234">
        <w:rPr>
          <w:rFonts w:ascii="Times New Roman" w:hAnsi="Times New Roman" w:cs="Times New Roman"/>
          <w:i/>
          <w:iCs/>
          <w:sz w:val="24"/>
        </w:rPr>
        <w:t xml:space="preserve">Third Author </w:t>
      </w:r>
      <w:r>
        <w:rPr>
          <w:rFonts w:ascii="Times New Roman" w:hAnsi="Times New Roman" w:cs="Times New Roman"/>
          <w:i/>
          <w:iCs/>
          <w:sz w:val="24"/>
        </w:rPr>
        <w:t>Affiliation (University of Lond</w:t>
      </w:r>
      <w:bookmarkStart w:id="0" w:name="_GoBack"/>
      <w:bookmarkEnd w:id="0"/>
      <w:r>
        <w:rPr>
          <w:rFonts w:ascii="Times New Roman" w:hAnsi="Times New Roman" w:cs="Times New Roman"/>
          <w:i/>
          <w:iCs/>
          <w:sz w:val="24"/>
        </w:rPr>
        <w:t>on, UK)</w:t>
      </w:r>
    </w:p>
    <w:p w14:paraId="1D6958F9" w14:textId="53521827" w:rsidR="00224AFE" w:rsidRPr="00224AFE" w:rsidRDefault="00224AFE" w:rsidP="00224AFE">
      <w:pPr>
        <w:rPr>
          <w:b/>
        </w:rPr>
      </w:pPr>
      <w:r w:rsidRPr="005B7D07">
        <w:rPr>
          <w:b/>
        </w:rPr>
        <w:t>Abstract</w:t>
      </w:r>
      <w:r>
        <w:rPr>
          <w:b/>
        </w:rPr>
        <w:t xml:space="preserve"> (upto 300 words) </w:t>
      </w:r>
    </w:p>
    <w:p w14:paraId="6D870FF0" w14:textId="6E065B27" w:rsidR="00224AFE" w:rsidRPr="005B7D07" w:rsidRDefault="00224AFE" w:rsidP="00224AFE">
      <w:pPr>
        <w:jc w:val="both"/>
        <w:rPr>
          <w:rFonts w:eastAsia="MS PGothic"/>
          <w:color w:val="000000"/>
        </w:rPr>
      </w:pPr>
      <w:r w:rsidRPr="005B7D07">
        <w:rPr>
          <w:rFonts w:eastAsia="MS PGothic"/>
          <w:color w:val="000000"/>
        </w:rPr>
        <w:t>Additive Manufacturing (3D Printing) is the processes used to synthesize a 3D object under computer control with successive material layers. 3D printing witnessing a huge potential market with new business modules, by establishing its own prominent position in Medical (Clinical, Dental, Orthopedic and many), Architecture, Engineering (Aerospace, Automobile, Bio-material, Material and many) etc.</w:t>
      </w:r>
    </w:p>
    <w:p w14:paraId="393A655A" w14:textId="0F757327" w:rsidR="00224AFE" w:rsidRPr="00224AFE" w:rsidRDefault="00224AFE" w:rsidP="00224AFE">
      <w:pPr>
        <w:jc w:val="both"/>
        <w:rPr>
          <w:rFonts w:eastAsia="MS PGothic"/>
          <w:color w:val="000000"/>
        </w:rPr>
      </w:pPr>
      <w:r w:rsidRPr="005B7D07">
        <w:rPr>
          <w:rFonts w:eastAsia="MS PGothic"/>
          <w:color w:val="000000"/>
        </w:rPr>
        <w:t>3D printing 2017 created a platform for 3D printers, researchers, bio printers, Surgeons, Material Engineers, 3D printing Industries &amp; who all are the part of 3D printing, to pool the knowledge on current trends, innovations and methodology in 3D printing. It came up with a theme “Innovations in Medicine through 3D Printing”.</w:t>
      </w:r>
    </w:p>
    <w:p w14:paraId="104F0F1B" w14:textId="77777777" w:rsidR="00224AFE" w:rsidRDefault="00224AFE" w:rsidP="00224AFE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B0D4D">
        <w:rPr>
          <w:rFonts w:ascii="Times New Roman" w:hAnsi="Times New Roman" w:cs="Times New Roman"/>
          <w:b/>
          <w:sz w:val="24"/>
        </w:rPr>
        <w:t>Keywords</w:t>
      </w:r>
      <w:r w:rsidRPr="0028059F">
        <w:rPr>
          <w:rFonts w:ascii="Times New Roman" w:hAnsi="Times New Roman" w:cs="Times New Roman"/>
          <w:sz w:val="24"/>
        </w:rPr>
        <w:t>—</w:t>
      </w:r>
      <w:r w:rsidRPr="00B6703B">
        <w:rPr>
          <w:rFonts w:ascii="Times New Roman" w:hAnsi="Times New Roman" w:cs="Times New Roman"/>
          <w:i/>
          <w:sz w:val="24"/>
        </w:rPr>
        <w:t>F</w:t>
      </w:r>
      <w:r w:rsidRPr="0028059F">
        <w:rPr>
          <w:rFonts w:ascii="Times New Roman" w:hAnsi="Times New Roman" w:cs="Times New Roman"/>
          <w:i/>
          <w:sz w:val="24"/>
        </w:rPr>
        <w:t>our key words or phrases in alphabetical order, separated by commas</w:t>
      </w:r>
    </w:p>
    <w:p w14:paraId="44033761" w14:textId="77777777" w:rsidR="00224AFE" w:rsidRDefault="00224AFE" w:rsidP="00224AFE">
      <w:pPr>
        <w:jc w:val="both"/>
        <w:rPr>
          <w:color w:val="000000"/>
        </w:rPr>
      </w:pPr>
    </w:p>
    <w:p w14:paraId="4A706366" w14:textId="77777777" w:rsidR="00224AFE" w:rsidRDefault="00224AFE" w:rsidP="00224AFE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 w:rsidRPr="003803D1">
        <w:rPr>
          <w:rFonts w:ascii="Times New Roman" w:hAnsi="Times New Roman" w:cs="Times New Roman"/>
          <w:b/>
          <w:iCs/>
          <w:sz w:val="24"/>
        </w:rPr>
        <w:t>Recent Publications (up to 5)</w:t>
      </w:r>
    </w:p>
    <w:p w14:paraId="54A20DC1" w14:textId="77777777" w:rsidR="00224AFE" w:rsidRPr="003803D1" w:rsidRDefault="00224AFE" w:rsidP="00224AFE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14:paraId="67F68CD0" w14:textId="77777777" w:rsidR="00224AFE" w:rsidRPr="003803D1" w:rsidRDefault="00224AFE" w:rsidP="00224AFE">
      <w:pPr>
        <w:pStyle w:val="HTMLPreformatted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</w:rPr>
      </w:pPr>
      <w:r w:rsidRPr="003803D1">
        <w:rPr>
          <w:rFonts w:ascii="Times New Roman" w:hAnsi="Times New Roman" w:cs="Times New Roman"/>
          <w:iCs/>
          <w:sz w:val="24"/>
        </w:rPr>
        <w:t>Harper C (2009) The neuropathology of alcohol-related braindamage. Alcohol Alcohol 44:136-140.</w:t>
      </w:r>
    </w:p>
    <w:p w14:paraId="7884F062" w14:textId="77777777" w:rsidR="00224AFE" w:rsidRPr="003803D1" w:rsidRDefault="00224AFE" w:rsidP="00224AFE">
      <w:pPr>
        <w:pStyle w:val="HTMLPreformatted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</w:rPr>
      </w:pPr>
      <w:r w:rsidRPr="003803D1">
        <w:rPr>
          <w:rFonts w:ascii="Times New Roman" w:hAnsi="Times New Roman" w:cs="Times New Roman"/>
          <w:iCs/>
          <w:sz w:val="24"/>
        </w:rPr>
        <w:t>Heilig M, Egli M (2006) Pharmacological treatment of alcohol dependence: Target symptoms and target mechanisms. Pharmacology and therapeutics 111:855-876.</w:t>
      </w:r>
    </w:p>
    <w:p w14:paraId="1F06E43A" w14:textId="26607DBF" w:rsidR="00224AFE" w:rsidRPr="003803D1" w:rsidRDefault="00224AFE" w:rsidP="00224AFE">
      <w:pPr>
        <w:pStyle w:val="HTMLPreformatted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</w:rPr>
      </w:pPr>
      <w:r w:rsidRPr="003803D1">
        <w:rPr>
          <w:rFonts w:ascii="Times New Roman" w:hAnsi="Times New Roman" w:cs="Times New Roman"/>
          <w:iCs/>
          <w:sz w:val="24"/>
        </w:rPr>
        <w:t>LiX, SchwachaMG, ChaudryIH, Choudhry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Pr="003803D1">
        <w:rPr>
          <w:rFonts w:ascii="Times New Roman" w:hAnsi="Times New Roman" w:cs="Times New Roman"/>
          <w:iCs/>
          <w:sz w:val="24"/>
        </w:rPr>
        <w:t>MA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Pr="003803D1">
        <w:rPr>
          <w:rFonts w:ascii="Times New Roman" w:hAnsi="Times New Roman" w:cs="Times New Roman"/>
          <w:iCs/>
          <w:sz w:val="24"/>
        </w:rPr>
        <w:t>(2008)</w:t>
      </w:r>
      <w:r>
        <w:rPr>
          <w:rFonts w:ascii="Times New Roman" w:hAnsi="Times New Roman" w:cs="Times New Roman"/>
          <w:iCs/>
          <w:sz w:val="24"/>
        </w:rPr>
        <w:t xml:space="preserve">, </w:t>
      </w:r>
      <w:r w:rsidRPr="003803D1">
        <w:rPr>
          <w:rFonts w:ascii="Times New Roman" w:hAnsi="Times New Roman" w:cs="Times New Roman"/>
          <w:iCs/>
          <w:sz w:val="24"/>
        </w:rPr>
        <w:t>Acutealcohol intoxication potentiates neutrophil-mediated intestinal tissue damage after burn injury. Shock 29:377.</w:t>
      </w:r>
    </w:p>
    <w:p w14:paraId="666E4C06" w14:textId="77777777" w:rsidR="00224AFE" w:rsidRPr="003803D1" w:rsidRDefault="00224AFE" w:rsidP="00224AFE">
      <w:pPr>
        <w:pStyle w:val="HTMLPreformatted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</w:rPr>
      </w:pPr>
      <w:r w:rsidRPr="003803D1">
        <w:rPr>
          <w:rFonts w:ascii="Times New Roman" w:hAnsi="Times New Roman" w:cs="Times New Roman"/>
          <w:iCs/>
          <w:sz w:val="24"/>
        </w:rPr>
        <w:t>Room R, BaborT, Rehm J (2005) Alcohol and public health. Lancet</w:t>
      </w:r>
    </w:p>
    <w:p w14:paraId="306782E8" w14:textId="77777777" w:rsidR="00224AFE" w:rsidRPr="003803D1" w:rsidRDefault="00224AFE" w:rsidP="00224AFE">
      <w:pPr>
        <w:pStyle w:val="HTMLPreformatted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</w:rPr>
      </w:pPr>
      <w:r w:rsidRPr="003803D1">
        <w:rPr>
          <w:rFonts w:ascii="Times New Roman" w:hAnsi="Times New Roman" w:cs="Times New Roman"/>
          <w:iCs/>
          <w:sz w:val="24"/>
        </w:rPr>
        <w:t>365: 519-530.</w:t>
      </w:r>
    </w:p>
    <w:p w14:paraId="0E15DA5F" w14:textId="77777777" w:rsidR="00224AFE" w:rsidRPr="003803D1" w:rsidRDefault="00224AFE" w:rsidP="00224AFE">
      <w:pPr>
        <w:pStyle w:val="HTMLPreformatted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</w:rPr>
      </w:pPr>
      <w:r w:rsidRPr="003803D1">
        <w:rPr>
          <w:rFonts w:ascii="Times New Roman" w:hAnsi="Times New Roman" w:cs="Times New Roman"/>
          <w:iCs/>
          <w:sz w:val="24"/>
        </w:rPr>
        <w:t>Sullivan EV, Zahr NM (2008) Neuroinflammation as a neurotoxic mechanism in alcoholism:  Commentary on “Increased MCP-1 and microglia in various regions of human alcoholic brain”. Experimental neurology 213:10-17.</w:t>
      </w:r>
    </w:p>
    <w:p w14:paraId="77672B0D" w14:textId="77777777" w:rsidR="00224AFE" w:rsidRPr="005B7D07" w:rsidRDefault="00224AFE" w:rsidP="00224AFE"/>
    <w:p w14:paraId="4BEB88EF" w14:textId="77777777" w:rsidR="00224AFE" w:rsidRPr="005B7D07" w:rsidRDefault="00224AFE" w:rsidP="00224AFE">
      <w:pPr>
        <w:rPr>
          <w:b/>
        </w:rPr>
      </w:pPr>
      <w:r w:rsidRPr="005B7D07">
        <w:rPr>
          <w:b/>
        </w:rPr>
        <w:t>Biography</w:t>
      </w:r>
      <w:r>
        <w:rPr>
          <w:b/>
        </w:rPr>
        <w:t xml:space="preserve"> (upto 150 words)</w:t>
      </w:r>
    </w:p>
    <w:p w14:paraId="25F1125E" w14:textId="77777777" w:rsidR="00224AFE" w:rsidRPr="005B7D07" w:rsidRDefault="00224AFE" w:rsidP="00224AFE">
      <w:pPr>
        <w:jc w:val="both"/>
      </w:pPr>
      <w:r>
        <w:t>David J</w:t>
      </w:r>
      <w:r w:rsidRPr="005B7D07">
        <w:t xml:space="preserve"> has completed his/her PhD at the age of 25 years from </w:t>
      </w:r>
      <w:r w:rsidRPr="00B057F9">
        <w:t>Duke</w:t>
      </w:r>
      <w:r w:rsidRPr="005B7D07">
        <w:t xml:space="preserve"> University, </w:t>
      </w:r>
      <w:r>
        <w:t>USA</w:t>
      </w:r>
      <w:r w:rsidRPr="005B7D07">
        <w:t xml:space="preserve">. He/she is the director/professor of </w:t>
      </w:r>
      <w:r w:rsidRPr="00B057F9">
        <w:t>Duke</w:t>
      </w:r>
      <w:r w:rsidRPr="005B7D07">
        <w:t xml:space="preserve"> University, </w:t>
      </w:r>
      <w:r>
        <w:t>USA</w:t>
      </w:r>
      <w:r w:rsidRPr="005B7D07">
        <w:t xml:space="preserve">. He/She has over 200 publications that have been cited over </w:t>
      </w:r>
      <w:r>
        <w:t>2</w:t>
      </w:r>
      <w:r w:rsidRPr="005B7D07">
        <w:t xml:space="preserve">00 times, and his/her publication H-index is </w:t>
      </w:r>
      <w:r>
        <w:t>20</w:t>
      </w:r>
      <w:r w:rsidRPr="005B7D07">
        <w:t xml:space="preserve"> and has been serving as an editorial board member of reputed Journals.</w:t>
      </w:r>
    </w:p>
    <w:p w14:paraId="2C5A55F3" w14:textId="77777777" w:rsidR="00224AFE" w:rsidRDefault="00224AFE" w:rsidP="00224AFE"/>
    <w:p w14:paraId="20A00ECA" w14:textId="77777777" w:rsidR="00224AFE" w:rsidRPr="005B7D07" w:rsidRDefault="00224AFE" w:rsidP="00224AFE">
      <w:pPr>
        <w:jc w:val="right"/>
      </w:pPr>
      <w:r>
        <w:t>Email ID: david.j71@outlook.com</w:t>
      </w:r>
    </w:p>
    <w:p w14:paraId="3764281C" w14:textId="77777777" w:rsidR="00224AFE" w:rsidRDefault="00224AFE" w:rsidP="00224AFE"/>
    <w:p w14:paraId="18639403" w14:textId="77777777" w:rsidR="00224AFE" w:rsidRDefault="00224AFE" w:rsidP="00224AFE">
      <w:r>
        <w:t>Presenter Name: David J.</w:t>
      </w:r>
    </w:p>
    <w:p w14:paraId="3F3208C3" w14:textId="77777777" w:rsidR="00224AFE" w:rsidRDefault="00224AFE" w:rsidP="00224AFE">
      <w:r>
        <w:t>Type of Presentation: Speaker</w:t>
      </w:r>
    </w:p>
    <w:p w14:paraId="7D86FA3A" w14:textId="77777777" w:rsidR="00224AFE" w:rsidRDefault="00224AFE" w:rsidP="00224AFE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483EBB" wp14:editId="1B9B422F">
                <wp:simplePos x="0" y="0"/>
                <wp:positionH relativeFrom="column">
                  <wp:posOffset>3538855</wp:posOffset>
                </wp:positionH>
                <wp:positionV relativeFrom="paragraph">
                  <wp:posOffset>-5080</wp:posOffset>
                </wp:positionV>
                <wp:extent cx="2374900" cy="2741930"/>
                <wp:effectExtent l="5080" t="13970" r="10795" b="6350"/>
                <wp:wrapNone/>
                <wp:docPr id="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74900" cy="2741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B23CD0" w14:textId="77777777" w:rsidR="00224AFE" w:rsidRDefault="00224AFE" w:rsidP="00224AFE">
                            <w:pPr>
                              <w:jc w:val="right"/>
                              <w:rPr>
                                <w:lang w:val="en-IN"/>
                              </w:rPr>
                            </w:pPr>
                            <w:r>
                              <w:t>Right click on the image to change picture</w:t>
                            </w:r>
                          </w:p>
                          <w:p w14:paraId="46D3EED9" w14:textId="77777777" w:rsidR="00224AFE" w:rsidRDefault="00224AFE" w:rsidP="00224AFE">
                            <w:pPr>
                              <w:rPr>
                                <w:lang w:val="en-IN"/>
                              </w:rPr>
                            </w:pPr>
                          </w:p>
                          <w:p w14:paraId="4B7EDB44" w14:textId="77777777" w:rsidR="00224AFE" w:rsidRPr="001F1383" w:rsidRDefault="00224AFE" w:rsidP="00224AFE">
                            <w:pPr>
                              <w:rPr>
                                <w:lang w:val="en-IN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FF4EA4D" wp14:editId="61CD54CD">
                                  <wp:extent cx="2149475" cy="2149475"/>
                                  <wp:effectExtent l="0" t="0" r="0" b="0"/>
                                  <wp:docPr id="12" name="Picture 12" descr="C:\Users\davidjeevan-r\Desktop\sample photo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" descr="C:\Users\davidjeevan-r\Desktop\sample photo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49475" cy="21494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483EBB" id="Rectangle 6" o:spid="_x0000_s1026" style="position:absolute;margin-left:278.65pt;margin-top:-.4pt;width:187pt;height:215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">
                <v:textbox>
                  <w:txbxContent>
                    <w:p w14:paraId="6EB23CD0" w14:textId="77777777" w:rsidR="00224AFE" w:rsidRDefault="00224AFE" w:rsidP="00224AFE">
                      <w:pPr>
                        <w:jc w:val="right"/>
                        <w:rPr>
                          <w:lang w:val="en-IN"/>
                        </w:rPr>
                      </w:pPr>
                      <w:r>
                        <w:t>Right click on the image to change picture</w:t>
                      </w:r>
                    </w:p>
                    <w:p w14:paraId="46D3EED9" w14:textId="77777777" w:rsidR="00224AFE" w:rsidRDefault="00224AFE" w:rsidP="00224AFE">
                      <w:pPr>
                        <w:rPr>
                          <w:lang w:val="en-IN"/>
                        </w:rPr>
                      </w:pPr>
                    </w:p>
                    <w:p w14:paraId="4B7EDB44" w14:textId="77777777" w:rsidR="00224AFE" w:rsidRPr="001F1383" w:rsidRDefault="00224AFE" w:rsidP="00224AFE">
                      <w:pPr>
                        <w:rPr>
                          <w:lang w:val="en-IN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FF4EA4D" wp14:editId="61CD54CD">
                            <wp:extent cx="2149475" cy="2149475"/>
                            <wp:effectExtent l="0" t="0" r="0" b="0"/>
                            <wp:docPr id="12" name="Picture 12" descr="C:\Users\davidjeevan-r\Desktop\sample photo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0" descr="C:\Users\davidjeevan-r\Desktop\sample photo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49475" cy="21494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t xml:space="preserve">Contact Number: </w:t>
      </w:r>
      <w:r w:rsidRPr="00B057F9">
        <w:t>+1 201-877-9344</w:t>
      </w:r>
    </w:p>
    <w:p w14:paraId="3E3A77A9" w14:textId="77777777" w:rsidR="00224AFE" w:rsidRDefault="00224AFE" w:rsidP="00224AFE"/>
    <w:p w14:paraId="640D5A25" w14:textId="77777777" w:rsidR="00224AFE" w:rsidRDefault="00224AFE" w:rsidP="00224AFE"/>
    <w:p w14:paraId="6F482FC8" w14:textId="77777777" w:rsidR="00224AFE" w:rsidRDefault="00224AFE" w:rsidP="00224AFE"/>
    <w:p w14:paraId="3F5DEC8A" w14:textId="77777777" w:rsidR="00224AFE" w:rsidRPr="005B7D07" w:rsidRDefault="00224AFE" w:rsidP="00224AFE"/>
    <w:p w14:paraId="6FD7093F" w14:textId="4ECBC633" w:rsidR="00A907F6" w:rsidRDefault="00A907F6" w:rsidP="00A907F6">
      <w:pPr>
        <w:spacing w:after="0" w:line="240" w:lineRule="auto"/>
        <w:rPr>
          <w:noProof/>
          <w:lang w:eastAsia="en-IN"/>
        </w:rPr>
      </w:pPr>
    </w:p>
    <w:p w14:paraId="0D2DFC7D" w14:textId="77777777" w:rsidR="00A907F6" w:rsidRDefault="00A907F6" w:rsidP="00A907F6">
      <w:pPr>
        <w:spacing w:after="0" w:line="240" w:lineRule="auto"/>
        <w:rPr>
          <w:noProof/>
          <w:lang w:eastAsia="en-IN"/>
        </w:rPr>
      </w:pPr>
    </w:p>
    <w:p w14:paraId="70904293" w14:textId="77777777" w:rsidR="00A907F6" w:rsidRDefault="00A907F6" w:rsidP="00A907F6">
      <w:pPr>
        <w:spacing w:after="0" w:line="240" w:lineRule="auto"/>
        <w:rPr>
          <w:noProof/>
          <w:lang w:eastAsia="en-IN"/>
        </w:rPr>
      </w:pPr>
    </w:p>
    <w:p w14:paraId="4644F2C1" w14:textId="77777777" w:rsidR="00A907F6" w:rsidRDefault="00A907F6" w:rsidP="00A907F6">
      <w:pPr>
        <w:spacing w:after="0" w:line="240" w:lineRule="auto"/>
        <w:rPr>
          <w:noProof/>
          <w:lang w:eastAsia="en-IN"/>
        </w:rPr>
      </w:pPr>
    </w:p>
    <w:p w14:paraId="45CC49EA" w14:textId="7A7F7175" w:rsidR="00A907F6" w:rsidRDefault="00A907F6" w:rsidP="006963BD">
      <w:pPr>
        <w:spacing w:after="0" w:line="240" w:lineRule="auto"/>
        <w:rPr>
          <w:b/>
          <w:color w:val="C00000"/>
          <w:sz w:val="28"/>
        </w:rPr>
      </w:pPr>
      <w:r>
        <w:rPr>
          <w:noProof/>
          <w:lang w:eastAsia="en-IN"/>
        </w:rPr>
        <w:t xml:space="preserve">                                   </w:t>
      </w:r>
    </w:p>
    <w:p w14:paraId="2F7EBF4A" w14:textId="2C7D409E" w:rsidR="00A907F6" w:rsidRDefault="00A907F6" w:rsidP="00A907F6">
      <w:pPr>
        <w:spacing w:after="0" w:line="240" w:lineRule="auto"/>
        <w:rPr>
          <w:b/>
          <w:color w:val="C00000"/>
          <w:sz w:val="28"/>
        </w:rPr>
      </w:pPr>
    </w:p>
    <w:p w14:paraId="5C24B2DB" w14:textId="4C58695A" w:rsidR="00A907F6" w:rsidRPr="00A907F6" w:rsidRDefault="00A907F6" w:rsidP="00A907F6">
      <w:pPr>
        <w:spacing w:after="0" w:line="240" w:lineRule="auto"/>
        <w:rPr>
          <w:b/>
          <w:color w:val="C00000"/>
          <w:sz w:val="28"/>
        </w:rPr>
      </w:pPr>
    </w:p>
    <w:sectPr w:rsidR="00A907F6" w:rsidRPr="00A907F6" w:rsidSect="006963BD">
      <w:headerReference w:type="default" r:id="rId9"/>
      <w:pgSz w:w="12240" w:h="15840"/>
      <w:pgMar w:top="1440" w:right="1440" w:bottom="1440" w:left="1440" w:header="14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C5DE79" w14:textId="77777777" w:rsidR="007B5A41" w:rsidRDefault="007B5A41" w:rsidP="00A907F6">
      <w:pPr>
        <w:spacing w:after="0" w:line="240" w:lineRule="auto"/>
      </w:pPr>
      <w:r>
        <w:separator/>
      </w:r>
    </w:p>
  </w:endnote>
  <w:endnote w:type="continuationSeparator" w:id="0">
    <w:p w14:paraId="439616C0" w14:textId="77777777" w:rsidR="007B5A41" w:rsidRDefault="007B5A41" w:rsidP="00A907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8E78C6" w14:textId="77777777" w:rsidR="007B5A41" w:rsidRDefault="007B5A41" w:rsidP="00A907F6">
      <w:pPr>
        <w:spacing w:after="0" w:line="240" w:lineRule="auto"/>
      </w:pPr>
      <w:r>
        <w:separator/>
      </w:r>
    </w:p>
  </w:footnote>
  <w:footnote w:type="continuationSeparator" w:id="0">
    <w:p w14:paraId="657BDB02" w14:textId="77777777" w:rsidR="007B5A41" w:rsidRDefault="007B5A41" w:rsidP="00A907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F20D2E" w14:textId="7ED3EA0E" w:rsidR="004F3B8F" w:rsidRDefault="0032121F">
    <w:pPr>
      <w:pStyle w:val="Header"/>
      <w:rPr>
        <w:noProof/>
        <w:lang w:eastAsia="en-IN"/>
      </w:rPr>
    </w:pPr>
    <w:r>
      <w:rPr>
        <w:noProof/>
      </w:rPr>
      <w:drawing>
        <wp:inline distT="0" distB="0" distL="0" distR="0" wp14:anchorId="7FDBA8CD" wp14:editId="64CFC637">
          <wp:extent cx="5810250" cy="745314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96352" cy="7563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4DE3777" w14:textId="2268E3A6" w:rsidR="00A907F6" w:rsidRDefault="00A907F6">
    <w:pPr>
      <w:pStyle w:val="Header"/>
    </w:pPr>
    <w:r>
      <w:rPr>
        <w:noProof/>
        <w:lang w:eastAsia="en-IN"/>
      </w:rPr>
      <w:t xml:space="preserve">           </w:t>
    </w:r>
    <w: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22E2B99"/>
    <w:multiLevelType w:val="hybridMultilevel"/>
    <w:tmpl w:val="8AF0868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7F6"/>
    <w:rsid w:val="000637AE"/>
    <w:rsid w:val="00106A61"/>
    <w:rsid w:val="001214BB"/>
    <w:rsid w:val="00224AFE"/>
    <w:rsid w:val="00274E61"/>
    <w:rsid w:val="0032121F"/>
    <w:rsid w:val="00464DDC"/>
    <w:rsid w:val="004F3B8F"/>
    <w:rsid w:val="006963BD"/>
    <w:rsid w:val="007B5A41"/>
    <w:rsid w:val="00A907F6"/>
    <w:rsid w:val="00DE2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4A4C43B"/>
  <w15:chartTrackingRefBased/>
  <w15:docId w15:val="{6D8BBD11-491A-4770-807D-0460BFF77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907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07F6"/>
  </w:style>
  <w:style w:type="paragraph" w:styleId="Footer">
    <w:name w:val="footer"/>
    <w:basedOn w:val="Normal"/>
    <w:link w:val="FooterChar"/>
    <w:uiPriority w:val="99"/>
    <w:unhideWhenUsed/>
    <w:rsid w:val="00A907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07F6"/>
  </w:style>
  <w:style w:type="paragraph" w:styleId="HTMLPreformatted">
    <w:name w:val="HTML Preformatted"/>
    <w:basedOn w:val="Normal"/>
    <w:link w:val="HTMLPreformattedChar"/>
    <w:rsid w:val="00224AF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224AFE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839BBA-4FA0-4660-9EEC-4D31273980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351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Eurostructuralbiology</dc:creator>
  <cp:keywords/>
  <dc:description/>
  <cp:lastModifiedBy>Euro Pediatric Heart</cp:lastModifiedBy>
  <cp:revision>5</cp:revision>
  <dcterms:created xsi:type="dcterms:W3CDTF">2018-03-19T09:22:00Z</dcterms:created>
  <dcterms:modified xsi:type="dcterms:W3CDTF">2018-06-28T07:17:00Z</dcterms:modified>
</cp:coreProperties>
</file>