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gramStart"/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Harper C (2009) </w:t>
      </w:r>
      <w:proofErr w:type="gramStart"/>
      <w:r w:rsidRPr="003803D1">
        <w:rPr>
          <w:rFonts w:ascii="Times New Roman" w:hAnsi="Times New Roman" w:cs="Times New Roman"/>
          <w:iCs/>
          <w:sz w:val="24"/>
        </w:rPr>
        <w:t>The</w:t>
      </w:r>
      <w:proofErr w:type="gramEnd"/>
      <w:r w:rsidRPr="003803D1">
        <w:rPr>
          <w:rFonts w:ascii="Times New Roman" w:hAnsi="Times New Roman" w:cs="Times New Roman"/>
          <w:iCs/>
          <w:sz w:val="24"/>
        </w:rPr>
        <w:t xml:space="preserve"> neuropathology of alcohol-related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braindamage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. Alcohol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Alcohol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44:136-140.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803D1">
        <w:rPr>
          <w:rFonts w:ascii="Times New Roman" w:hAnsi="Times New Roman" w:cs="Times New Roman"/>
          <w:iCs/>
          <w:sz w:val="24"/>
        </w:rPr>
        <w:t>Heilig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M,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Egli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M (2006) Pharmacological treatment of alcohol dependence: Target symptoms and target mechanisms. Pharmacology and therapeutics 111:855-876.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803D1">
        <w:rPr>
          <w:rFonts w:ascii="Times New Roman" w:hAnsi="Times New Roman" w:cs="Times New Roman"/>
          <w:iCs/>
          <w:sz w:val="24"/>
        </w:rPr>
        <w:t>LiX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SchwachaMG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ChaudryIH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ChoudhryMA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(2008</w:t>
      </w:r>
      <w:proofErr w:type="gramStart"/>
      <w:r w:rsidRPr="003803D1">
        <w:rPr>
          <w:rFonts w:ascii="Times New Roman" w:hAnsi="Times New Roman" w:cs="Times New Roman"/>
          <w:iCs/>
          <w:sz w:val="24"/>
        </w:rPr>
        <w:t>)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Acutealcohol</w:t>
      </w:r>
      <w:proofErr w:type="spellEnd"/>
      <w:proofErr w:type="gramEnd"/>
      <w:r w:rsidRPr="003803D1">
        <w:rPr>
          <w:rFonts w:ascii="Times New Roman" w:hAnsi="Times New Roman" w:cs="Times New Roman"/>
          <w:iCs/>
          <w:sz w:val="24"/>
        </w:rPr>
        <w:t xml:space="preserve"> intoxication potentiates neutrophil-mediated intestinal tissue damage after burn injury. Shock 29:377.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Room R,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BaborT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Rehm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J (2005) Alcohol and public health. Lancet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365: 519-530.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Sullivan EV,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Zahr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NM (2008)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Neuroinflammation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as a neurotoxic mechanism in alcoholism:  Commentary on “Increased MCP-1 and microglia in various regions of human alcoholic brain”. Experimental neurology 213:10-17.</w:t>
      </w: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lastRenderedPageBreak/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E37" w:rsidRDefault="008F2E37" w:rsidP="00495C76">
      <w:pPr>
        <w:spacing w:after="0" w:line="240" w:lineRule="auto"/>
      </w:pPr>
      <w:r>
        <w:separator/>
      </w:r>
    </w:p>
  </w:endnote>
  <w:endnote w:type="continuationSeparator" w:id="0">
    <w:p w:rsidR="008F2E37" w:rsidRDefault="008F2E37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E37" w:rsidRDefault="008F2E37" w:rsidP="00495C76">
      <w:pPr>
        <w:spacing w:after="0" w:line="240" w:lineRule="auto"/>
      </w:pPr>
      <w:r>
        <w:separator/>
      </w:r>
    </w:p>
  </w:footnote>
  <w:footnote w:type="continuationSeparator" w:id="0">
    <w:p w:rsidR="008F2E37" w:rsidRDefault="008F2E37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03D1"/>
    <w:rsid w:val="0038483D"/>
    <w:rsid w:val="00435234"/>
    <w:rsid w:val="00495C76"/>
    <w:rsid w:val="004F0EF8"/>
    <w:rsid w:val="00627419"/>
    <w:rsid w:val="006C057D"/>
    <w:rsid w:val="008F2E37"/>
    <w:rsid w:val="00B164B4"/>
    <w:rsid w:val="00B3082B"/>
    <w:rsid w:val="00B6703B"/>
    <w:rsid w:val="00BA654F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Water Pollution</cp:lastModifiedBy>
  <cp:revision>2</cp:revision>
  <dcterms:created xsi:type="dcterms:W3CDTF">2017-10-30T08:29:00Z</dcterms:created>
  <dcterms:modified xsi:type="dcterms:W3CDTF">2017-10-30T08:29:00Z</dcterms:modified>
</cp:coreProperties>
</file>