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6651B5" w:rsidP="006651B5">
      <w:pPr>
        <w:pStyle w:val="BodyText"/>
        <w:tabs>
          <w:tab w:val="left" w:pos="6912"/>
        </w:tabs>
        <w:rPr>
          <w:rFonts w:ascii="Arial"/>
          <w:sz w:val="20"/>
        </w:rPr>
      </w:pPr>
      <w:bookmarkStart w:id="0" w:name="_GoBack"/>
      <w:r>
        <w:rPr>
          <w:rFonts w:ascii="Arial"/>
          <w:sz w:val="20"/>
        </w:rPr>
        <w:tab/>
      </w:r>
    </w:p>
    <w:bookmarkEnd w:id="0"/>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9C3" w:rsidRDefault="003149C3">
      <w:r>
        <w:separator/>
      </w:r>
    </w:p>
  </w:endnote>
  <w:endnote w:type="continuationSeparator" w:id="0">
    <w:p w:rsidR="003149C3" w:rsidRDefault="00314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7E4EDD">
      <w:rPr>
        <w:rFonts w:ascii="Times New Roman" w:hAnsi="Times New Roman" w:cs="Times New Roman"/>
        <w:sz w:val="28"/>
        <w:szCs w:val="28"/>
        <w:lang w:val="en-IN"/>
      </w:rPr>
      <w:t>Dermatology and Melanoma</w:t>
    </w:r>
    <w:r w:rsidR="00595EE3">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9C3" w:rsidRDefault="003149C3">
      <w:r>
        <w:separator/>
      </w:r>
    </w:p>
  </w:footnote>
  <w:footnote w:type="continuationSeparator" w:id="0">
    <w:p w:rsidR="003149C3" w:rsidRDefault="00314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C80461" w:rsidRDefault="00595EE3" w:rsidP="00C80461">
    <w:pPr>
      <w:pStyle w:val="Header"/>
    </w:pPr>
    <w:r>
      <w:rPr>
        <w:noProof/>
        <w:lang w:val="en-IN" w:eastAsia="en-IN"/>
      </w:rPr>
      <w:drawing>
        <wp:inline distT="0" distB="0" distL="0" distR="0">
          <wp:extent cx="6788150" cy="881866"/>
          <wp:effectExtent l="0" t="0" r="0" b="0"/>
          <wp:docPr id="3" name="Picture 3" descr="C:\Users\worldhematology-sup\Desktop\DERMATOLOGY\L^7 DERMATOLOGY\banners\home page banners\pdf team\Dermat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ldhematology-sup\Desktop\DERMATOLOGY\L^7 DERMATOLOGY\banners\home page banners\pdf team\Dermat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186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3149C3"/>
    <w:rsid w:val="003F510C"/>
    <w:rsid w:val="00404E5B"/>
    <w:rsid w:val="00414F7B"/>
    <w:rsid w:val="0042163B"/>
    <w:rsid w:val="004355DC"/>
    <w:rsid w:val="004503EC"/>
    <w:rsid w:val="004749B4"/>
    <w:rsid w:val="00494130"/>
    <w:rsid w:val="004D2813"/>
    <w:rsid w:val="004F3523"/>
    <w:rsid w:val="00595EE3"/>
    <w:rsid w:val="005973B9"/>
    <w:rsid w:val="005B3A56"/>
    <w:rsid w:val="006060CE"/>
    <w:rsid w:val="006272D5"/>
    <w:rsid w:val="0063497F"/>
    <w:rsid w:val="006651B5"/>
    <w:rsid w:val="006A67A8"/>
    <w:rsid w:val="006B44AF"/>
    <w:rsid w:val="006C6ECD"/>
    <w:rsid w:val="006E3247"/>
    <w:rsid w:val="007E4EDD"/>
    <w:rsid w:val="00845804"/>
    <w:rsid w:val="00853E1F"/>
    <w:rsid w:val="00872A5C"/>
    <w:rsid w:val="00873DF0"/>
    <w:rsid w:val="008756E6"/>
    <w:rsid w:val="009B2D44"/>
    <w:rsid w:val="009C299F"/>
    <w:rsid w:val="00A07E82"/>
    <w:rsid w:val="00A9710C"/>
    <w:rsid w:val="00AE3E37"/>
    <w:rsid w:val="00B21A57"/>
    <w:rsid w:val="00B31BA6"/>
    <w:rsid w:val="00B43350"/>
    <w:rsid w:val="00B52666"/>
    <w:rsid w:val="00B6541A"/>
    <w:rsid w:val="00B812D1"/>
    <w:rsid w:val="00C33602"/>
    <w:rsid w:val="00C80461"/>
    <w:rsid w:val="00CD6F55"/>
    <w:rsid w:val="00D87851"/>
    <w:rsid w:val="00DE3104"/>
    <w:rsid w:val="00E22960"/>
    <w:rsid w:val="00E354CE"/>
    <w:rsid w:val="00F11FF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Hematology Supporting</cp:lastModifiedBy>
  <cp:revision>16</cp:revision>
  <dcterms:created xsi:type="dcterms:W3CDTF">2017-07-11T12:57:00Z</dcterms:created>
  <dcterms:modified xsi:type="dcterms:W3CDTF">2018-10-08T13:13:00Z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