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931CAA" w14:textId="20F901B7" w:rsidR="005823D2" w:rsidRDefault="005823D2" w:rsidP="005823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Dental Practice 2019</w:t>
      </w:r>
    </w:p>
    <w:p w14:paraId="1BAE082C" w14:textId="5E2DFEC1" w:rsidR="000D224A" w:rsidRDefault="005823D2" w:rsidP="005823D2">
      <w:pPr>
        <w:jc w:val="center"/>
        <w:rPr>
          <w:b/>
          <w:sz w:val="28"/>
          <w:szCs w:val="28"/>
        </w:rPr>
      </w:pPr>
      <w:r w:rsidRPr="005823D2">
        <w:rPr>
          <w:b/>
          <w:sz w:val="28"/>
          <w:szCs w:val="28"/>
        </w:rPr>
        <w:t>24</w:t>
      </w:r>
      <w:r w:rsidRPr="005823D2">
        <w:rPr>
          <w:b/>
          <w:sz w:val="28"/>
          <w:szCs w:val="28"/>
          <w:vertAlign w:val="superscript"/>
        </w:rPr>
        <w:t>th</w:t>
      </w:r>
      <w:r w:rsidRPr="005823D2">
        <w:rPr>
          <w:b/>
          <w:sz w:val="28"/>
          <w:szCs w:val="28"/>
        </w:rPr>
        <w:t xml:space="preserve"> International Conference on</w:t>
      </w:r>
      <w:r w:rsidRPr="005823D2">
        <w:rPr>
          <w:b/>
          <w:sz w:val="28"/>
          <w:szCs w:val="28"/>
        </w:rPr>
        <w:t xml:space="preserve"> </w:t>
      </w:r>
      <w:r w:rsidRPr="005823D2">
        <w:rPr>
          <w:b/>
          <w:sz w:val="28"/>
          <w:szCs w:val="28"/>
        </w:rPr>
        <w:t>Dentistry and Dental Practice</w:t>
      </w:r>
    </w:p>
    <w:p w14:paraId="7EEC1292" w14:textId="0BC37F48" w:rsidR="005823D2" w:rsidRDefault="005823D2" w:rsidP="005823D2">
      <w:pPr>
        <w:jc w:val="center"/>
        <w:rPr>
          <w:b/>
          <w:sz w:val="28"/>
          <w:szCs w:val="28"/>
        </w:rPr>
      </w:pPr>
      <w:r w:rsidRPr="005823D2">
        <w:rPr>
          <w:b/>
          <w:sz w:val="28"/>
          <w:szCs w:val="28"/>
        </w:rPr>
        <w:t>January 28-29, 2019</w:t>
      </w:r>
      <w:r>
        <w:rPr>
          <w:b/>
          <w:sz w:val="28"/>
          <w:szCs w:val="28"/>
        </w:rPr>
        <w:t xml:space="preserve"> | </w:t>
      </w:r>
      <w:r w:rsidRPr="005823D2">
        <w:rPr>
          <w:b/>
          <w:sz w:val="28"/>
          <w:szCs w:val="28"/>
        </w:rPr>
        <w:t>Barcelona, Spain</w:t>
      </w:r>
    </w:p>
    <w:p w14:paraId="2ACACAAC" w14:textId="0EA507D7" w:rsidR="005823D2" w:rsidRDefault="005823D2" w:rsidP="005823D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Invitation: </w:t>
      </w:r>
    </w:p>
    <w:p w14:paraId="56039E1F" w14:textId="63D474D1" w:rsidR="005823D2" w:rsidRPr="005823D2" w:rsidRDefault="005823D2" w:rsidP="005823D2">
      <w:pPr>
        <w:rPr>
          <w:sz w:val="24"/>
          <w:szCs w:val="24"/>
        </w:rPr>
      </w:pPr>
      <w:r w:rsidRPr="005823D2">
        <w:rPr>
          <w:sz w:val="24"/>
          <w:szCs w:val="24"/>
        </w:rPr>
        <w:t>Welcome to Barcelona, the City of Arts and Science, and experience the science of</w:t>
      </w:r>
      <w:r>
        <w:rPr>
          <w:sz w:val="24"/>
          <w:szCs w:val="24"/>
        </w:rPr>
        <w:t xml:space="preserve"> Dentistry </w:t>
      </w:r>
      <w:r w:rsidRPr="005823D2">
        <w:rPr>
          <w:sz w:val="24"/>
          <w:szCs w:val="24"/>
        </w:rPr>
        <w:t>illuminated as never before. EuroSciCon is proud to host the 2</w:t>
      </w:r>
      <w:r>
        <w:rPr>
          <w:sz w:val="24"/>
          <w:szCs w:val="24"/>
        </w:rPr>
        <w:t>4</w:t>
      </w:r>
      <w:r w:rsidRPr="005823D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International Conference on Dentistry and Dental Practice, January 28-29, 2018 in Barcelona, Spain. </w:t>
      </w:r>
      <w:r w:rsidRPr="005823D2">
        <w:rPr>
          <w:sz w:val="24"/>
          <w:szCs w:val="24"/>
        </w:rPr>
        <w:t>This year’s theme</w:t>
      </w:r>
      <w:r>
        <w:rPr>
          <w:sz w:val="24"/>
          <w:szCs w:val="24"/>
        </w:rPr>
        <w:t xml:space="preserve"> focuses on “</w:t>
      </w:r>
      <w:r w:rsidRPr="005823D2">
        <w:rPr>
          <w:sz w:val="24"/>
          <w:szCs w:val="24"/>
        </w:rPr>
        <w:t>Novel dental approaches in creating awareness on oral health</w:t>
      </w:r>
      <w:r>
        <w:rPr>
          <w:sz w:val="24"/>
          <w:szCs w:val="24"/>
        </w:rPr>
        <w:t xml:space="preserve">”. </w:t>
      </w:r>
      <w:r w:rsidRPr="005823D2">
        <w:rPr>
          <w:sz w:val="24"/>
          <w:szCs w:val="24"/>
        </w:rPr>
        <w:t xml:space="preserve">Dental </w:t>
      </w:r>
      <w:r w:rsidR="00234B85">
        <w:rPr>
          <w:sz w:val="24"/>
          <w:szCs w:val="24"/>
        </w:rPr>
        <w:t>Practice 2019</w:t>
      </w:r>
      <w:r w:rsidRPr="005823D2">
        <w:rPr>
          <w:sz w:val="24"/>
          <w:szCs w:val="24"/>
        </w:rPr>
        <w:t xml:space="preserve"> will</w:t>
      </w:r>
      <w:r>
        <w:rPr>
          <w:sz w:val="24"/>
          <w:szCs w:val="24"/>
        </w:rPr>
        <w:t xml:space="preserve"> </w:t>
      </w:r>
      <w:r w:rsidRPr="005823D2">
        <w:rPr>
          <w:sz w:val="24"/>
          <w:szCs w:val="24"/>
        </w:rPr>
        <w:t xml:space="preserve">provide an unprecedented opportunity for Dentists of all stripes and </w:t>
      </w:r>
      <w:r w:rsidR="00234B85" w:rsidRPr="005823D2">
        <w:rPr>
          <w:sz w:val="24"/>
          <w:szCs w:val="24"/>
        </w:rPr>
        <w:t>colors</w:t>
      </w:r>
      <w:r w:rsidRPr="005823D2">
        <w:rPr>
          <w:sz w:val="24"/>
          <w:szCs w:val="24"/>
        </w:rPr>
        <w:t xml:space="preserve"> to share their research</w:t>
      </w:r>
      <w:r>
        <w:rPr>
          <w:sz w:val="24"/>
          <w:szCs w:val="24"/>
        </w:rPr>
        <w:t xml:space="preserve"> </w:t>
      </w:r>
      <w:r w:rsidRPr="005823D2">
        <w:rPr>
          <w:sz w:val="24"/>
          <w:szCs w:val="24"/>
        </w:rPr>
        <w:t xml:space="preserve">with </w:t>
      </w:r>
      <w:r w:rsidR="00234B85" w:rsidRPr="005823D2">
        <w:rPr>
          <w:sz w:val="24"/>
          <w:szCs w:val="24"/>
        </w:rPr>
        <w:t>colleagues and</w:t>
      </w:r>
      <w:r w:rsidRPr="005823D2">
        <w:rPr>
          <w:sz w:val="24"/>
          <w:szCs w:val="24"/>
        </w:rPr>
        <w:t xml:space="preserve"> discuss and debate the latest advances in the field. We invite clinicians,</w:t>
      </w:r>
      <w:r>
        <w:rPr>
          <w:sz w:val="24"/>
          <w:szCs w:val="24"/>
        </w:rPr>
        <w:t xml:space="preserve"> </w:t>
      </w:r>
      <w:r w:rsidRPr="005823D2">
        <w:rPr>
          <w:sz w:val="24"/>
          <w:szCs w:val="24"/>
        </w:rPr>
        <w:t>pharmacologists, and scientists in related disciplines to come together and inform each other in</w:t>
      </w:r>
      <w:r>
        <w:rPr>
          <w:sz w:val="24"/>
          <w:szCs w:val="24"/>
        </w:rPr>
        <w:t xml:space="preserve"> </w:t>
      </w:r>
      <w:r w:rsidRPr="005823D2">
        <w:rPr>
          <w:sz w:val="24"/>
          <w:szCs w:val="24"/>
        </w:rPr>
        <w:t>an environment conducive to education and interaction. Seasoned scientists, young researchers,</w:t>
      </w:r>
      <w:r w:rsidR="00234B85">
        <w:rPr>
          <w:sz w:val="24"/>
          <w:szCs w:val="24"/>
        </w:rPr>
        <w:t xml:space="preserve"> </w:t>
      </w:r>
      <w:r w:rsidRPr="005823D2">
        <w:rPr>
          <w:sz w:val="24"/>
          <w:szCs w:val="24"/>
        </w:rPr>
        <w:t>mid-career professionals and just starting out are all welcome.</w:t>
      </w:r>
    </w:p>
    <w:p w14:paraId="36465814" w14:textId="4A5912D5" w:rsidR="005823D2" w:rsidRPr="005823D2" w:rsidRDefault="005823D2" w:rsidP="005823D2">
      <w:pPr>
        <w:rPr>
          <w:sz w:val="24"/>
          <w:szCs w:val="24"/>
        </w:rPr>
      </w:pPr>
      <w:r w:rsidRPr="005823D2">
        <w:rPr>
          <w:sz w:val="24"/>
          <w:szCs w:val="24"/>
        </w:rPr>
        <w:t>With a broad array of keynote presentations, panel discussions, workshops, and poster sessions,</w:t>
      </w:r>
      <w:r w:rsidR="00234B85">
        <w:rPr>
          <w:sz w:val="24"/>
          <w:szCs w:val="24"/>
        </w:rPr>
        <w:t xml:space="preserve"> </w:t>
      </w:r>
      <w:r w:rsidRPr="005823D2">
        <w:rPr>
          <w:sz w:val="24"/>
          <w:szCs w:val="24"/>
        </w:rPr>
        <w:t xml:space="preserve">the </w:t>
      </w:r>
      <w:r w:rsidR="00234B85">
        <w:rPr>
          <w:sz w:val="24"/>
          <w:szCs w:val="24"/>
        </w:rPr>
        <w:t>Dentistry &amp; Dental Practice 2019</w:t>
      </w:r>
      <w:r w:rsidRPr="005823D2">
        <w:rPr>
          <w:sz w:val="24"/>
          <w:szCs w:val="24"/>
        </w:rPr>
        <w:t xml:space="preserve"> is the perfect venue not only to dive into your</w:t>
      </w:r>
      <w:r w:rsidR="00234B85">
        <w:rPr>
          <w:sz w:val="24"/>
          <w:szCs w:val="24"/>
        </w:rPr>
        <w:t xml:space="preserve"> </w:t>
      </w:r>
      <w:proofErr w:type="gramStart"/>
      <w:r w:rsidRPr="005823D2">
        <w:rPr>
          <w:sz w:val="24"/>
          <w:szCs w:val="24"/>
        </w:rPr>
        <w:t>particular dental</w:t>
      </w:r>
      <w:proofErr w:type="gramEnd"/>
      <w:r w:rsidRPr="005823D2">
        <w:rPr>
          <w:sz w:val="24"/>
          <w:szCs w:val="24"/>
        </w:rPr>
        <w:t xml:space="preserve"> interests but also to expand the scope of your knowledge.</w:t>
      </w:r>
    </w:p>
    <w:p w14:paraId="6C2A7D79" w14:textId="2E6ED64B" w:rsidR="005823D2" w:rsidRDefault="005823D2" w:rsidP="005823D2">
      <w:pPr>
        <w:rPr>
          <w:sz w:val="24"/>
          <w:szCs w:val="24"/>
        </w:rPr>
      </w:pPr>
      <w:r w:rsidRPr="005823D2">
        <w:rPr>
          <w:sz w:val="24"/>
          <w:szCs w:val="24"/>
        </w:rPr>
        <w:t>The Organizing Committee has done its best to set up a framework that we think will allow for a</w:t>
      </w:r>
      <w:r w:rsidR="00234B85">
        <w:rPr>
          <w:sz w:val="24"/>
          <w:szCs w:val="24"/>
        </w:rPr>
        <w:t xml:space="preserve"> </w:t>
      </w:r>
      <w:r w:rsidRPr="005823D2">
        <w:rPr>
          <w:sz w:val="24"/>
          <w:szCs w:val="24"/>
        </w:rPr>
        <w:t>creative interplay of ideas. All we need now to convert the extensive program on paper to an active</w:t>
      </w:r>
      <w:r w:rsidR="00234B85">
        <w:rPr>
          <w:sz w:val="24"/>
          <w:szCs w:val="24"/>
        </w:rPr>
        <w:t xml:space="preserve"> </w:t>
      </w:r>
      <w:r w:rsidRPr="005823D2">
        <w:rPr>
          <w:sz w:val="24"/>
          <w:szCs w:val="24"/>
        </w:rPr>
        <w:t>and vibrant forum in person by your active participation.</w:t>
      </w:r>
    </w:p>
    <w:p w14:paraId="7A8C6126" w14:textId="77777777" w:rsidR="00234B85" w:rsidRPr="00474945" w:rsidRDefault="00234B85" w:rsidP="00234B85">
      <w:pPr>
        <w:rPr>
          <w:b/>
          <w:sz w:val="28"/>
          <w:szCs w:val="28"/>
        </w:rPr>
      </w:pPr>
      <w:r w:rsidRPr="00474945">
        <w:rPr>
          <w:b/>
          <w:sz w:val="28"/>
          <w:szCs w:val="28"/>
        </w:rPr>
        <w:t xml:space="preserve">Scientific Sessions: </w:t>
      </w:r>
    </w:p>
    <w:p w14:paraId="0D7CF055" w14:textId="36D3E887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Dentistry</w:t>
      </w:r>
    </w:p>
    <w:p w14:paraId="0D1CAD19" w14:textId="0E88F8E7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Advancements in Dentistry</w:t>
      </w:r>
    </w:p>
    <w:p w14:paraId="20293EBF" w14:textId="114D38EE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Trends in Dentistry</w:t>
      </w:r>
    </w:p>
    <w:p w14:paraId="46669C62" w14:textId="77777777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Laser Dentistry</w:t>
      </w:r>
    </w:p>
    <w:p w14:paraId="698A41A7" w14:textId="7677F466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Aesthetic Dentistry</w:t>
      </w:r>
    </w:p>
    <w:p w14:paraId="78058CA4" w14:textId="72E7E829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Nano Dentistry</w:t>
      </w:r>
    </w:p>
    <w:p w14:paraId="07F15BC7" w14:textId="45C25784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Sedation Dentistry</w:t>
      </w:r>
    </w:p>
    <w:p w14:paraId="515A9FDB" w14:textId="4BA44F13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Cosmetic Dentistry</w:t>
      </w:r>
    </w:p>
    <w:p w14:paraId="1CB3881A" w14:textId="797A69DC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Pediatric Dentistry</w:t>
      </w:r>
    </w:p>
    <w:p w14:paraId="2E79045F" w14:textId="683C1495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Restorative Dentistry</w:t>
      </w:r>
    </w:p>
    <w:p w14:paraId="73A96974" w14:textId="63EE751D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Forensic Dentistry</w:t>
      </w:r>
    </w:p>
    <w:p w14:paraId="453F8924" w14:textId="4E0FC355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Holistic Dentistry</w:t>
      </w:r>
    </w:p>
    <w:p w14:paraId="317D099D" w14:textId="4DC58000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Geriatric Dentistry</w:t>
      </w:r>
    </w:p>
    <w:p w14:paraId="24E69637" w14:textId="2CCC5DF6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Sleep Dentistry</w:t>
      </w:r>
    </w:p>
    <w:p w14:paraId="3D1D8F14" w14:textId="373D77AA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Digital Dentistry</w:t>
      </w:r>
    </w:p>
    <w:p w14:paraId="3206B69A" w14:textId="4C2491AB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lastRenderedPageBreak/>
        <w:t>Sports Dentistry</w:t>
      </w:r>
    </w:p>
    <w:p w14:paraId="4697FE99" w14:textId="31F52FF4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Green Dentistry</w:t>
      </w:r>
    </w:p>
    <w:p w14:paraId="5A8DCE23" w14:textId="263D6D86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Veterinary Dentistry</w:t>
      </w:r>
    </w:p>
    <w:p w14:paraId="78D970E9" w14:textId="48CD9155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Innovations and Techniques in Dentistry</w:t>
      </w:r>
    </w:p>
    <w:p w14:paraId="14B1B7DA" w14:textId="14B39165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Dental Hygiene</w:t>
      </w:r>
    </w:p>
    <w:p w14:paraId="00E6DAB9" w14:textId="47DD8531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Dental Public Health</w:t>
      </w:r>
    </w:p>
    <w:p w14:paraId="3361AB59" w14:textId="184B76CE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Dental Surgeries and Innovations</w:t>
      </w:r>
    </w:p>
    <w:p w14:paraId="44F73B64" w14:textId="221973B0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Oral Microbiology</w:t>
      </w:r>
    </w:p>
    <w:p w14:paraId="5BAE4A4C" w14:textId="4577D8EA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Oral Pathology</w:t>
      </w:r>
    </w:p>
    <w:p w14:paraId="48653B65" w14:textId="21C968C5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Oral Oncology</w:t>
      </w:r>
    </w:p>
    <w:p w14:paraId="6EA48035" w14:textId="46C50649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Oral diseases</w:t>
      </w:r>
    </w:p>
    <w:p w14:paraId="37D76E63" w14:textId="0F8F0B9E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Dental Products and Marketing</w:t>
      </w:r>
    </w:p>
    <w:p w14:paraId="5EB28CA0" w14:textId="7DBD71DB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Imaging and Digital Dentistry</w:t>
      </w:r>
    </w:p>
    <w:p w14:paraId="02C9CCF7" w14:textId="67C5C702" w:rsidR="00234B85" w:rsidRP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Dentistry Research</w:t>
      </w:r>
    </w:p>
    <w:p w14:paraId="0AC8293D" w14:textId="34026EDE" w:rsidR="00234B85" w:rsidRDefault="00234B85" w:rsidP="00234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4B85">
        <w:rPr>
          <w:sz w:val="24"/>
          <w:szCs w:val="24"/>
        </w:rPr>
        <w:t>Dental Trauma</w:t>
      </w:r>
    </w:p>
    <w:p w14:paraId="4FCB4E28" w14:textId="7D6A1B48" w:rsidR="00474945" w:rsidRDefault="00474945" w:rsidP="00234B85">
      <w:pPr>
        <w:rPr>
          <w:b/>
          <w:sz w:val="28"/>
          <w:szCs w:val="28"/>
        </w:rPr>
      </w:pPr>
      <w:r w:rsidRPr="00474945">
        <w:rPr>
          <w:b/>
          <w:sz w:val="28"/>
          <w:szCs w:val="28"/>
        </w:rPr>
        <w:t>Academic Key topics :</w:t>
      </w:r>
    </w:p>
    <w:p w14:paraId="60B68288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Acid Erosion</w:t>
      </w:r>
    </w:p>
    <w:p w14:paraId="54BA8E6C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Apicoectomy</w:t>
      </w:r>
    </w:p>
    <w:p w14:paraId="13F6981C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Braces</w:t>
      </w:r>
    </w:p>
    <w:p w14:paraId="76361999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Burning Mouth Syndrome</w:t>
      </w:r>
    </w:p>
    <w:p w14:paraId="148101F7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Camouflage</w:t>
      </w:r>
    </w:p>
    <w:p w14:paraId="34350C1D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Cleft Lip and Palate</w:t>
      </w:r>
    </w:p>
    <w:p w14:paraId="721E94E4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Cracked Tooth Syndrome</w:t>
      </w:r>
    </w:p>
    <w:p w14:paraId="1A42DF4C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Crowns</w:t>
      </w:r>
    </w:p>
    <w:p w14:paraId="127D32D1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Curettage</w:t>
      </w:r>
    </w:p>
    <w:p w14:paraId="681324FC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Dental Anatomy</w:t>
      </w:r>
    </w:p>
    <w:p w14:paraId="417EC611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Dental Cosmetics</w:t>
      </w:r>
    </w:p>
    <w:p w14:paraId="378150F2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Dental Implants</w:t>
      </w:r>
    </w:p>
    <w:p w14:paraId="770B146D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Dental Research</w:t>
      </w:r>
    </w:p>
    <w:p w14:paraId="7F1B827E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Dental Sealants</w:t>
      </w:r>
    </w:p>
    <w:p w14:paraId="5D6A275D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Dental Techniques</w:t>
      </w:r>
    </w:p>
    <w:p w14:paraId="4C7503E9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Dentures</w:t>
      </w:r>
    </w:p>
    <w:p w14:paraId="4023D56A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Diabetes and Oral Health</w:t>
      </w:r>
    </w:p>
    <w:p w14:paraId="39BF2032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Interceptive Treatment</w:t>
      </w:r>
    </w:p>
    <w:p w14:paraId="7442EC16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Invasive Dental Treatments</w:t>
      </w:r>
    </w:p>
    <w:p w14:paraId="46680499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Laser Therapy</w:t>
      </w:r>
    </w:p>
    <w:p w14:paraId="1F853E1F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Lumineers</w:t>
      </w:r>
    </w:p>
    <w:p w14:paraId="55ACEB40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Metal Free Dentistry</w:t>
      </w:r>
    </w:p>
    <w:p w14:paraId="65C9D4BC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lastRenderedPageBreak/>
        <w:t>Oral Anti-Coagulation Therapy</w:t>
      </w:r>
    </w:p>
    <w:p w14:paraId="0AF30C03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Oral Diseases</w:t>
      </w:r>
    </w:p>
    <w:p w14:paraId="29208F28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Oral Oncology</w:t>
      </w:r>
    </w:p>
    <w:p w14:paraId="6120B09F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Oral Pain</w:t>
      </w:r>
    </w:p>
    <w:p w14:paraId="3E249B5A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Oral Prophylaxis</w:t>
      </w:r>
    </w:p>
    <w:p w14:paraId="1D68B280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Oral Transplant</w:t>
      </w:r>
    </w:p>
    <w:p w14:paraId="54949411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Osseous Dental Treatments</w:t>
      </w:r>
    </w:p>
    <w:p w14:paraId="63013986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Pulp Therapy</w:t>
      </w:r>
    </w:p>
    <w:p w14:paraId="4108B25B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Root Canal Treatment</w:t>
      </w:r>
    </w:p>
    <w:p w14:paraId="05AF1D63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Teeth Whitening</w:t>
      </w:r>
    </w:p>
    <w:p w14:paraId="2A0707A7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TMJ Syndrome</w:t>
      </w:r>
    </w:p>
    <w:p w14:paraId="6ABD5D58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Tooth Decay</w:t>
      </w:r>
    </w:p>
    <w:p w14:paraId="7DB2E456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Tooth Extraction</w:t>
      </w:r>
    </w:p>
    <w:p w14:paraId="52EEC29C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Tooth Wear</w:t>
      </w:r>
    </w:p>
    <w:p w14:paraId="2CACAED1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Toothache</w:t>
      </w:r>
    </w:p>
    <w:p w14:paraId="77BB6116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Veneers &amp; Crowns</w:t>
      </w:r>
    </w:p>
    <w:p w14:paraId="6A888F09" w14:textId="77777777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Wisdom Teeth</w:t>
      </w:r>
    </w:p>
    <w:p w14:paraId="6AA58666" w14:textId="13E44AD4" w:rsidR="00474945" w:rsidRPr="00474945" w:rsidRDefault="00474945" w:rsidP="004749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74945">
        <w:rPr>
          <w:sz w:val="24"/>
          <w:szCs w:val="24"/>
        </w:rPr>
        <w:t>Xerostomia</w:t>
      </w:r>
    </w:p>
    <w:p w14:paraId="60872DED" w14:textId="3CA49C0B" w:rsidR="00474945" w:rsidRDefault="00474945" w:rsidP="00234B85">
      <w:pPr>
        <w:rPr>
          <w:b/>
          <w:sz w:val="28"/>
          <w:szCs w:val="28"/>
        </w:rPr>
      </w:pPr>
      <w:r w:rsidRPr="00474945">
        <w:rPr>
          <w:b/>
          <w:sz w:val="28"/>
          <w:szCs w:val="28"/>
        </w:rPr>
        <w:t>Business Key</w:t>
      </w:r>
      <w:r>
        <w:rPr>
          <w:b/>
          <w:sz w:val="28"/>
          <w:szCs w:val="28"/>
        </w:rPr>
        <w:t xml:space="preserve"> </w:t>
      </w:r>
      <w:r w:rsidRPr="00474945">
        <w:rPr>
          <w:b/>
          <w:sz w:val="28"/>
          <w:szCs w:val="28"/>
        </w:rPr>
        <w:t>topics :</w:t>
      </w:r>
    </w:p>
    <w:p w14:paraId="241BFE21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Biocompatible Materials</w:t>
      </w:r>
    </w:p>
    <w:p w14:paraId="60F0F08F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Cleft Surgery</w:t>
      </w:r>
    </w:p>
    <w:p w14:paraId="16497D1C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Cosmetic Dental Surgery</w:t>
      </w:r>
    </w:p>
    <w:p w14:paraId="1C5168E0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Dental Anesthesia</w:t>
      </w:r>
    </w:p>
    <w:p w14:paraId="7A311AB6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Dental Care</w:t>
      </w:r>
    </w:p>
    <w:p w14:paraId="48DAA0F1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Dental Hospitals</w:t>
      </w:r>
    </w:p>
    <w:p w14:paraId="065D1BE4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Dental Implant Surgery</w:t>
      </w:r>
      <w:bookmarkStart w:id="0" w:name="_GoBack"/>
      <w:bookmarkEnd w:id="0"/>
    </w:p>
    <w:p w14:paraId="3D03A13E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Dental Implants</w:t>
      </w:r>
    </w:p>
    <w:p w14:paraId="4F4D8FD4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Dental Instruments</w:t>
      </w:r>
    </w:p>
    <w:p w14:paraId="6D939CB7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Dental Market in Africa</w:t>
      </w:r>
    </w:p>
    <w:p w14:paraId="52F01D7A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Dental Market in Asia</w:t>
      </w:r>
    </w:p>
    <w:p w14:paraId="60A7BB0B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Dental Market in Australia</w:t>
      </w:r>
    </w:p>
    <w:p w14:paraId="1DBF7A27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Dental Market in Canada</w:t>
      </w:r>
    </w:p>
    <w:p w14:paraId="55BDE5E3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Dental Market in Dubai</w:t>
      </w:r>
    </w:p>
    <w:p w14:paraId="71290662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Dental Market in Europe</w:t>
      </w:r>
    </w:p>
    <w:p w14:paraId="4DE6E466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Dental Market in Germany</w:t>
      </w:r>
    </w:p>
    <w:p w14:paraId="2DD4EE34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Dental Market in Japan</w:t>
      </w:r>
    </w:p>
    <w:p w14:paraId="5CC30FDD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Dental Market in Middle-East</w:t>
      </w:r>
    </w:p>
    <w:p w14:paraId="42447C5C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Dental Market in UK</w:t>
      </w:r>
    </w:p>
    <w:p w14:paraId="58639E8D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lastRenderedPageBreak/>
        <w:t>Dental Market in USA</w:t>
      </w:r>
    </w:p>
    <w:p w14:paraId="00C66BDB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Dental Pharmacology</w:t>
      </w:r>
    </w:p>
    <w:p w14:paraId="572461DC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Dental Surgery</w:t>
      </w:r>
    </w:p>
    <w:p w14:paraId="29CB22B2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Dental Surgical Instruments</w:t>
      </w:r>
    </w:p>
    <w:p w14:paraId="70FEC993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Dental Treatment</w:t>
      </w:r>
    </w:p>
    <w:p w14:paraId="7987EE1B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Dental X-Rays</w:t>
      </w:r>
    </w:p>
    <w:p w14:paraId="6EC67C9D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Digital Dental Impressions</w:t>
      </w:r>
    </w:p>
    <w:p w14:paraId="4FA78826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Eco Dentistry</w:t>
      </w:r>
    </w:p>
    <w:p w14:paraId="691EF00C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Hypnotherapy</w:t>
      </w:r>
    </w:p>
    <w:p w14:paraId="62EBD8D2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Intraoral scanner</w:t>
      </w:r>
    </w:p>
    <w:p w14:paraId="0CE9CFAD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Ionic Treatments</w:t>
      </w:r>
    </w:p>
    <w:p w14:paraId="00D0DC18" w14:textId="77777777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74945">
        <w:rPr>
          <w:sz w:val="24"/>
          <w:szCs w:val="24"/>
        </w:rPr>
        <w:t>Oral Oncology</w:t>
      </w:r>
    </w:p>
    <w:p w14:paraId="12031F53" w14:textId="679839B1" w:rsidR="00474945" w:rsidRPr="00474945" w:rsidRDefault="00474945" w:rsidP="00474945">
      <w:pPr>
        <w:pStyle w:val="ListParagraph"/>
        <w:numPr>
          <w:ilvl w:val="0"/>
          <w:numId w:val="3"/>
        </w:numPr>
        <w:rPr>
          <w:sz w:val="24"/>
          <w:szCs w:val="24"/>
        </w:rPr>
      </w:pPr>
      <w:proofErr w:type="spellStart"/>
      <w:r w:rsidRPr="00474945">
        <w:rPr>
          <w:sz w:val="24"/>
          <w:szCs w:val="24"/>
        </w:rPr>
        <w:t>Paranomic</w:t>
      </w:r>
      <w:proofErr w:type="spellEnd"/>
      <w:r w:rsidRPr="00474945">
        <w:rPr>
          <w:sz w:val="24"/>
          <w:szCs w:val="24"/>
        </w:rPr>
        <w:t xml:space="preserve"> X-ray</w:t>
      </w:r>
    </w:p>
    <w:p w14:paraId="5C640F3E" w14:textId="77785594" w:rsidR="00234B85" w:rsidRPr="00474945" w:rsidRDefault="00474945" w:rsidP="00234B85">
      <w:pPr>
        <w:rPr>
          <w:b/>
          <w:sz w:val="28"/>
          <w:szCs w:val="28"/>
        </w:rPr>
      </w:pPr>
      <w:r w:rsidRPr="00474945">
        <w:rPr>
          <w:b/>
          <w:sz w:val="28"/>
          <w:szCs w:val="28"/>
        </w:rPr>
        <w:t>About Destination</w:t>
      </w:r>
      <w:r w:rsidR="00234B85" w:rsidRPr="0047494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Barcelona </w:t>
      </w:r>
    </w:p>
    <w:p w14:paraId="3EA05AD2" w14:textId="0B73C49A" w:rsidR="00234B85" w:rsidRPr="00234B85" w:rsidRDefault="00234B85" w:rsidP="00234B85">
      <w:pPr>
        <w:rPr>
          <w:sz w:val="24"/>
          <w:szCs w:val="24"/>
        </w:rPr>
      </w:pPr>
      <w:r w:rsidRPr="00234B85">
        <w:rPr>
          <w:sz w:val="24"/>
          <w:szCs w:val="24"/>
        </w:rPr>
        <w:t>Barcelona, the cosmopolitan capital of Spain’s Catalonia region, is known for its art and architecture.</w:t>
      </w:r>
      <w:r w:rsidR="00474945">
        <w:rPr>
          <w:sz w:val="24"/>
          <w:szCs w:val="24"/>
        </w:rPr>
        <w:t xml:space="preserve"> </w:t>
      </w:r>
      <w:r w:rsidRPr="00234B85">
        <w:rPr>
          <w:sz w:val="24"/>
          <w:szCs w:val="24"/>
        </w:rPr>
        <w:t xml:space="preserve">The fantastical Sagrada </w:t>
      </w:r>
      <w:proofErr w:type="spellStart"/>
      <w:r w:rsidRPr="00234B85">
        <w:rPr>
          <w:sz w:val="24"/>
          <w:szCs w:val="24"/>
        </w:rPr>
        <w:t>Família</w:t>
      </w:r>
      <w:proofErr w:type="spellEnd"/>
      <w:r w:rsidRPr="00234B85">
        <w:rPr>
          <w:sz w:val="24"/>
          <w:szCs w:val="24"/>
        </w:rPr>
        <w:t xml:space="preserve"> church and other modernist landmarks designed by Antoni </w:t>
      </w:r>
      <w:proofErr w:type="spellStart"/>
      <w:r w:rsidRPr="00234B85">
        <w:rPr>
          <w:sz w:val="24"/>
          <w:szCs w:val="24"/>
        </w:rPr>
        <w:t>Gaudí</w:t>
      </w:r>
      <w:proofErr w:type="spellEnd"/>
      <w:r w:rsidR="00474945">
        <w:rPr>
          <w:sz w:val="24"/>
          <w:szCs w:val="24"/>
        </w:rPr>
        <w:t xml:space="preserve"> </w:t>
      </w:r>
      <w:r w:rsidRPr="00234B85">
        <w:rPr>
          <w:sz w:val="24"/>
          <w:szCs w:val="24"/>
        </w:rPr>
        <w:t xml:space="preserve">dot the city. </w:t>
      </w:r>
      <w:proofErr w:type="spellStart"/>
      <w:r w:rsidRPr="00234B85">
        <w:rPr>
          <w:sz w:val="24"/>
          <w:szCs w:val="24"/>
        </w:rPr>
        <w:t>Museu</w:t>
      </w:r>
      <w:proofErr w:type="spellEnd"/>
      <w:r w:rsidRPr="00234B85">
        <w:rPr>
          <w:sz w:val="24"/>
          <w:szCs w:val="24"/>
        </w:rPr>
        <w:t xml:space="preserve"> Picasso and </w:t>
      </w:r>
      <w:proofErr w:type="spellStart"/>
      <w:r w:rsidRPr="00234B85">
        <w:rPr>
          <w:sz w:val="24"/>
          <w:szCs w:val="24"/>
        </w:rPr>
        <w:t>Fundació</w:t>
      </w:r>
      <w:proofErr w:type="spellEnd"/>
      <w:r w:rsidRPr="00234B85">
        <w:rPr>
          <w:sz w:val="24"/>
          <w:szCs w:val="24"/>
        </w:rPr>
        <w:t xml:space="preserve"> Joan Miró feature modern art by their namesakes. City</w:t>
      </w:r>
      <w:r w:rsidR="00474945">
        <w:rPr>
          <w:sz w:val="24"/>
          <w:szCs w:val="24"/>
        </w:rPr>
        <w:t xml:space="preserve"> </w:t>
      </w:r>
      <w:r w:rsidRPr="00234B85">
        <w:rPr>
          <w:sz w:val="24"/>
          <w:szCs w:val="24"/>
        </w:rPr>
        <w:t>history museum MUHBA, includes several Roman archaeological sites.</w:t>
      </w:r>
      <w:r w:rsidR="00474945">
        <w:rPr>
          <w:sz w:val="24"/>
          <w:szCs w:val="24"/>
        </w:rPr>
        <w:t xml:space="preserve"> </w:t>
      </w:r>
      <w:r w:rsidRPr="00234B85">
        <w:rPr>
          <w:sz w:val="24"/>
          <w:szCs w:val="24"/>
        </w:rPr>
        <w:t xml:space="preserve">Barcelona is one of the world’s leading tourist, economic, trade fair and cultural </w:t>
      </w:r>
      <w:r w:rsidR="00474945" w:rsidRPr="00234B85">
        <w:rPr>
          <w:sz w:val="24"/>
          <w:szCs w:val="24"/>
        </w:rPr>
        <w:t>centers</w:t>
      </w:r>
      <w:r w:rsidRPr="00234B85">
        <w:rPr>
          <w:sz w:val="24"/>
          <w:szCs w:val="24"/>
        </w:rPr>
        <w:t>, and</w:t>
      </w:r>
      <w:r w:rsidR="00474945">
        <w:rPr>
          <w:sz w:val="24"/>
          <w:szCs w:val="24"/>
        </w:rPr>
        <w:t xml:space="preserve"> </w:t>
      </w:r>
      <w:r w:rsidRPr="00234B85">
        <w:rPr>
          <w:sz w:val="24"/>
          <w:szCs w:val="24"/>
        </w:rPr>
        <w:t>its influence in commerce, education, entertainment, media, fashion, science, and the arts all</w:t>
      </w:r>
      <w:r w:rsidR="00474945">
        <w:rPr>
          <w:sz w:val="24"/>
          <w:szCs w:val="24"/>
        </w:rPr>
        <w:t xml:space="preserve"> </w:t>
      </w:r>
      <w:r w:rsidRPr="00234B85">
        <w:rPr>
          <w:sz w:val="24"/>
          <w:szCs w:val="24"/>
        </w:rPr>
        <w:t>contribute to its status as one of the world’s major global cities. It is a major cultural and economic</w:t>
      </w:r>
      <w:r w:rsidR="00474945">
        <w:rPr>
          <w:sz w:val="24"/>
          <w:szCs w:val="24"/>
        </w:rPr>
        <w:t xml:space="preserve"> </w:t>
      </w:r>
      <w:r w:rsidR="00474945" w:rsidRPr="00234B85">
        <w:rPr>
          <w:sz w:val="24"/>
          <w:szCs w:val="24"/>
        </w:rPr>
        <w:t>center</w:t>
      </w:r>
      <w:r w:rsidRPr="00234B85">
        <w:rPr>
          <w:sz w:val="24"/>
          <w:szCs w:val="24"/>
        </w:rPr>
        <w:t xml:space="preserve"> in southwestern Europe, 24th in the world (before Zürich, after Frankfurt) and a financial</w:t>
      </w:r>
      <w:r w:rsidR="00474945">
        <w:rPr>
          <w:sz w:val="24"/>
          <w:szCs w:val="24"/>
        </w:rPr>
        <w:t xml:space="preserve"> </w:t>
      </w:r>
      <w:r w:rsidR="00474945" w:rsidRPr="00234B85">
        <w:rPr>
          <w:sz w:val="24"/>
          <w:szCs w:val="24"/>
        </w:rPr>
        <w:t>center</w:t>
      </w:r>
      <w:r w:rsidRPr="00234B85">
        <w:rPr>
          <w:sz w:val="24"/>
          <w:szCs w:val="24"/>
        </w:rPr>
        <w:t>. In 2008 it was the fourth most economically powerful city by GDP in the European Union</w:t>
      </w:r>
      <w:r w:rsidR="00474945">
        <w:rPr>
          <w:sz w:val="24"/>
          <w:szCs w:val="24"/>
        </w:rPr>
        <w:t xml:space="preserve"> </w:t>
      </w:r>
      <w:r w:rsidRPr="00234B85">
        <w:rPr>
          <w:sz w:val="24"/>
          <w:szCs w:val="24"/>
        </w:rPr>
        <w:t>and 35th in the world with GDP amounting to €177 billion. In 2012 Barcelona had a GDP of $170</w:t>
      </w:r>
      <w:r w:rsidR="00474945">
        <w:rPr>
          <w:sz w:val="24"/>
          <w:szCs w:val="24"/>
        </w:rPr>
        <w:t xml:space="preserve"> </w:t>
      </w:r>
      <w:r w:rsidRPr="00234B85">
        <w:rPr>
          <w:sz w:val="24"/>
          <w:szCs w:val="24"/>
        </w:rPr>
        <w:t>billion; it is leading Spain in both employment rate and GDP per capita change.</w:t>
      </w:r>
      <w:r w:rsidR="00474945">
        <w:rPr>
          <w:sz w:val="24"/>
          <w:szCs w:val="24"/>
        </w:rPr>
        <w:t xml:space="preserve"> </w:t>
      </w:r>
      <w:r w:rsidRPr="00234B85">
        <w:rPr>
          <w:sz w:val="24"/>
          <w:szCs w:val="24"/>
        </w:rPr>
        <w:t>Founded as a Roman city, in the Middle Ages Barcelona became the capital of the County of</w:t>
      </w:r>
      <w:r w:rsidR="00474945">
        <w:rPr>
          <w:sz w:val="24"/>
          <w:szCs w:val="24"/>
        </w:rPr>
        <w:t xml:space="preserve"> </w:t>
      </w:r>
      <w:r w:rsidRPr="00234B85">
        <w:rPr>
          <w:sz w:val="24"/>
          <w:szCs w:val="24"/>
        </w:rPr>
        <w:t>Barcelona. After merging with the Kingdom of Aragon, Barcelona continued to be an important city</w:t>
      </w:r>
      <w:r w:rsidR="00474945">
        <w:rPr>
          <w:sz w:val="24"/>
          <w:szCs w:val="24"/>
        </w:rPr>
        <w:t xml:space="preserve"> </w:t>
      </w:r>
      <w:r w:rsidRPr="00234B85">
        <w:rPr>
          <w:sz w:val="24"/>
          <w:szCs w:val="24"/>
        </w:rPr>
        <w:t xml:space="preserve">in the Crown of Aragon as an economic and administrative </w:t>
      </w:r>
      <w:r w:rsidR="00474945" w:rsidRPr="00234B85">
        <w:rPr>
          <w:sz w:val="24"/>
          <w:szCs w:val="24"/>
        </w:rPr>
        <w:t>center</w:t>
      </w:r>
      <w:r w:rsidRPr="00234B85">
        <w:rPr>
          <w:sz w:val="24"/>
          <w:szCs w:val="24"/>
        </w:rPr>
        <w:t xml:space="preserve"> of this Crown and the capital</w:t>
      </w:r>
      <w:r w:rsidR="00474945">
        <w:rPr>
          <w:sz w:val="24"/>
          <w:szCs w:val="24"/>
        </w:rPr>
        <w:t xml:space="preserve"> </w:t>
      </w:r>
      <w:r w:rsidRPr="00234B85">
        <w:rPr>
          <w:sz w:val="24"/>
          <w:szCs w:val="24"/>
        </w:rPr>
        <w:t>of the Principality of Catalonia. Barcelona has a rich cultural heritage and is today an important</w:t>
      </w:r>
      <w:r w:rsidR="00474945">
        <w:rPr>
          <w:sz w:val="24"/>
          <w:szCs w:val="24"/>
        </w:rPr>
        <w:t xml:space="preserve"> </w:t>
      </w:r>
      <w:r w:rsidRPr="00234B85">
        <w:rPr>
          <w:sz w:val="24"/>
          <w:szCs w:val="24"/>
        </w:rPr>
        <w:t xml:space="preserve">cultural </w:t>
      </w:r>
      <w:r w:rsidR="00474945" w:rsidRPr="00234B85">
        <w:rPr>
          <w:sz w:val="24"/>
          <w:szCs w:val="24"/>
        </w:rPr>
        <w:t>center</w:t>
      </w:r>
      <w:r w:rsidRPr="00234B85">
        <w:rPr>
          <w:sz w:val="24"/>
          <w:szCs w:val="24"/>
        </w:rPr>
        <w:t xml:space="preserve"> and a major tourist destination. Particularly renowned are the architectural works</w:t>
      </w:r>
      <w:r w:rsidR="00474945">
        <w:rPr>
          <w:sz w:val="24"/>
          <w:szCs w:val="24"/>
        </w:rPr>
        <w:t xml:space="preserve"> </w:t>
      </w:r>
      <w:r w:rsidRPr="00234B85">
        <w:rPr>
          <w:sz w:val="24"/>
          <w:szCs w:val="24"/>
        </w:rPr>
        <w:t xml:space="preserve">of Antoni </w:t>
      </w:r>
      <w:proofErr w:type="spellStart"/>
      <w:r w:rsidRPr="00234B85">
        <w:rPr>
          <w:sz w:val="24"/>
          <w:szCs w:val="24"/>
        </w:rPr>
        <w:t>Gaudí</w:t>
      </w:r>
      <w:proofErr w:type="spellEnd"/>
      <w:r w:rsidRPr="00234B85">
        <w:rPr>
          <w:sz w:val="24"/>
          <w:szCs w:val="24"/>
        </w:rPr>
        <w:t xml:space="preserve"> and </w:t>
      </w:r>
      <w:proofErr w:type="spellStart"/>
      <w:r w:rsidRPr="00234B85">
        <w:rPr>
          <w:sz w:val="24"/>
          <w:szCs w:val="24"/>
        </w:rPr>
        <w:t>Lluís</w:t>
      </w:r>
      <w:proofErr w:type="spellEnd"/>
      <w:r w:rsidRPr="00234B85">
        <w:rPr>
          <w:sz w:val="24"/>
          <w:szCs w:val="24"/>
        </w:rPr>
        <w:t xml:space="preserve"> </w:t>
      </w:r>
      <w:proofErr w:type="spellStart"/>
      <w:r w:rsidRPr="00234B85">
        <w:rPr>
          <w:sz w:val="24"/>
          <w:szCs w:val="24"/>
        </w:rPr>
        <w:t>Domènech</w:t>
      </w:r>
      <w:proofErr w:type="spellEnd"/>
      <w:r w:rsidRPr="00234B85">
        <w:rPr>
          <w:sz w:val="24"/>
          <w:szCs w:val="24"/>
        </w:rPr>
        <w:t xml:space="preserve"> </w:t>
      </w:r>
      <w:proofErr w:type="spellStart"/>
      <w:r w:rsidRPr="00234B85">
        <w:rPr>
          <w:sz w:val="24"/>
          <w:szCs w:val="24"/>
        </w:rPr>
        <w:t>i</w:t>
      </w:r>
      <w:proofErr w:type="spellEnd"/>
      <w:r w:rsidRPr="00234B85">
        <w:rPr>
          <w:sz w:val="24"/>
          <w:szCs w:val="24"/>
        </w:rPr>
        <w:t xml:space="preserve"> Montaner, which have been designated UNESCO World</w:t>
      </w:r>
      <w:r w:rsidR="00474945">
        <w:rPr>
          <w:sz w:val="24"/>
          <w:szCs w:val="24"/>
        </w:rPr>
        <w:t xml:space="preserve"> </w:t>
      </w:r>
      <w:r w:rsidRPr="00234B85">
        <w:rPr>
          <w:sz w:val="24"/>
          <w:szCs w:val="24"/>
        </w:rPr>
        <w:t xml:space="preserve">Heritage Sites. The headquarters of the Union for the Mediterranean </w:t>
      </w:r>
      <w:r w:rsidR="00474945" w:rsidRPr="00234B85">
        <w:rPr>
          <w:sz w:val="24"/>
          <w:szCs w:val="24"/>
        </w:rPr>
        <w:t>is in</w:t>
      </w:r>
      <w:r w:rsidRPr="00234B85">
        <w:rPr>
          <w:sz w:val="24"/>
          <w:szCs w:val="24"/>
        </w:rPr>
        <w:t xml:space="preserve"> Barcelona. The</w:t>
      </w:r>
      <w:r w:rsidR="00474945">
        <w:rPr>
          <w:sz w:val="24"/>
          <w:szCs w:val="24"/>
        </w:rPr>
        <w:t xml:space="preserve"> </w:t>
      </w:r>
      <w:r w:rsidRPr="00234B85">
        <w:rPr>
          <w:sz w:val="24"/>
          <w:szCs w:val="24"/>
        </w:rPr>
        <w:t>city is known for hosting the 1992 Summer Olympics as well as world-class conferences and</w:t>
      </w:r>
      <w:r w:rsidR="00474945">
        <w:rPr>
          <w:sz w:val="24"/>
          <w:szCs w:val="24"/>
        </w:rPr>
        <w:t xml:space="preserve"> </w:t>
      </w:r>
      <w:r w:rsidR="00474945" w:rsidRPr="00234B85">
        <w:rPr>
          <w:sz w:val="24"/>
          <w:szCs w:val="24"/>
        </w:rPr>
        <w:t xml:space="preserve">expositions </w:t>
      </w:r>
      <w:proofErr w:type="gramStart"/>
      <w:r w:rsidR="00474945" w:rsidRPr="00234B85">
        <w:rPr>
          <w:sz w:val="24"/>
          <w:szCs w:val="24"/>
        </w:rPr>
        <w:t>and</w:t>
      </w:r>
      <w:r w:rsidRPr="00234B85">
        <w:rPr>
          <w:sz w:val="24"/>
          <w:szCs w:val="24"/>
        </w:rPr>
        <w:t xml:space="preserve"> also</w:t>
      </w:r>
      <w:proofErr w:type="gramEnd"/>
      <w:r w:rsidRPr="00234B85">
        <w:rPr>
          <w:sz w:val="24"/>
          <w:szCs w:val="24"/>
        </w:rPr>
        <w:t xml:space="preserve"> many international sport tournaments.</w:t>
      </w:r>
    </w:p>
    <w:sectPr w:rsidR="00234B85" w:rsidRPr="00234B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9F06EE"/>
    <w:multiLevelType w:val="hybridMultilevel"/>
    <w:tmpl w:val="22940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671C2"/>
    <w:multiLevelType w:val="hybridMultilevel"/>
    <w:tmpl w:val="011A9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E912A3"/>
    <w:multiLevelType w:val="hybridMultilevel"/>
    <w:tmpl w:val="69E25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19A"/>
    <w:rsid w:val="000656F8"/>
    <w:rsid w:val="000D224A"/>
    <w:rsid w:val="00234B85"/>
    <w:rsid w:val="00474945"/>
    <w:rsid w:val="005823D2"/>
    <w:rsid w:val="007B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F43C8"/>
  <w15:chartTrackingRefBased/>
  <w15:docId w15:val="{A369EA5D-048D-4228-8CCA-D23E7EAC1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B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5193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7279446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655061983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925530031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371105901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95436359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619946350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9807708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886650881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3704001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51664364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1320563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911430420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30411834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387925203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41447523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5741551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72583647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300575546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45162845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923023846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26033804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803930197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1972001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645234646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406342915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21848378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078601310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364251802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32508898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2031179435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968241772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980109423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005922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380401986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061205011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1809066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418943471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650400891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70675586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919290355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5080990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394622040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57818009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52392712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070758755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807119769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61486630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636300277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66593424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068846455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62858184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385524059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024283040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2051026877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80850277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724789738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79629027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074474812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500775942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97216607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73246239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977303047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656760787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005790232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0691426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491865358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05554339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7241939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32967618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614365740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61737438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716392385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58737610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94636981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66258475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510950883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566306651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2118521977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51410916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</w:divsChild>
    </w:div>
    <w:div w:id="3676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1848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766146332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897162000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843469787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2005666906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82975174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621376559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54628892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726756126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936207465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925305581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7960847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800804656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65942996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002900693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98319111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565751746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411584407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401366864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73971547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378478038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05306150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796409824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778332977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498548516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75180514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770322023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70624921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243227229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747465492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</w:divsChild>
    </w:div>
    <w:div w:id="12553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30373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75636694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610625309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4255355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904755961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30372947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155487076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20502011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331789198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95601416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562259520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630356282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447121194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29814368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566336034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288000921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007631853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31467147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807434705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45366910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227418704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74896417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770971734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49448616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149829549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83861672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601499300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441488700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676662918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04972217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13065734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76233676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804078592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86358920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189216904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54822201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135366705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811798871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944611264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95448331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791589424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84857451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2133014168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931624325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906646879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896890180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769157623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168325971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941791821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123234602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905148811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9407970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379936564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6804162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510757766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89130467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969628163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65610812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001086079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46788990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239633823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55023242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465199978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828516380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Agri and fFood Chemistry</dc:creator>
  <cp:keywords/>
  <dc:description/>
  <cp:lastModifiedBy>Agri and fFood Chemistry</cp:lastModifiedBy>
  <cp:revision>3</cp:revision>
  <dcterms:created xsi:type="dcterms:W3CDTF">2018-06-28T08:55:00Z</dcterms:created>
  <dcterms:modified xsi:type="dcterms:W3CDTF">2018-06-28T09:37:00Z</dcterms:modified>
</cp:coreProperties>
</file>