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D9AD8" w14:textId="4DEAA9BA" w:rsidR="00F9653D" w:rsidRPr="00854937" w:rsidRDefault="007572C7" w:rsidP="007572C7">
      <w:pPr>
        <w:pStyle w:val="NormalWeb"/>
        <w:shd w:val="clear" w:color="auto" w:fill="FFFFFF"/>
        <w:spacing w:before="0" w:after="0" w:line="276" w:lineRule="auto"/>
        <w:textAlignment w:val="baseline"/>
        <w:rPr>
          <w:b/>
          <w:color w:val="000000"/>
        </w:rPr>
      </w:pPr>
      <w:r>
        <w:rPr>
          <w:b/>
          <w:color w:val="000000"/>
        </w:rPr>
        <w:t xml:space="preserve">                               </w:t>
      </w:r>
      <w:r w:rsidR="00D50724" w:rsidRPr="00854937">
        <w:rPr>
          <w:b/>
          <w:color w:val="000000"/>
        </w:rPr>
        <w:t xml:space="preserve"> CARDIO </w:t>
      </w:r>
      <w:r w:rsidR="00F9653D" w:rsidRPr="00854937">
        <w:rPr>
          <w:b/>
          <w:color w:val="000000"/>
        </w:rPr>
        <w:t>TISSUE ENGINEERING</w:t>
      </w:r>
    </w:p>
    <w:p w14:paraId="375A5804" w14:textId="77777777" w:rsidR="00F9653D" w:rsidRPr="00854937" w:rsidRDefault="00F9653D" w:rsidP="00D50724">
      <w:pPr>
        <w:pStyle w:val="NormalWeb"/>
        <w:shd w:val="clear" w:color="auto" w:fill="FFFFFF"/>
        <w:ind w:left="2160"/>
        <w:textAlignment w:val="baseline"/>
        <w:rPr>
          <w:b/>
          <w:color w:val="000000"/>
        </w:rPr>
      </w:pPr>
      <w:r w:rsidRPr="00854937">
        <w:rPr>
          <w:b/>
          <w:color w:val="000000"/>
        </w:rPr>
        <w:t>Dr. Umargani Jamal Mohamed</w:t>
      </w:r>
    </w:p>
    <w:p w14:paraId="1FEF5B8F" w14:textId="77777777" w:rsidR="00F9653D" w:rsidRPr="00854937" w:rsidRDefault="00D50724" w:rsidP="00D50724">
      <w:pPr>
        <w:pStyle w:val="NormalWeb"/>
        <w:shd w:val="clear" w:color="auto" w:fill="FFFFFF"/>
        <w:textAlignment w:val="baseline"/>
        <w:rPr>
          <w:b/>
          <w:color w:val="000000"/>
        </w:rPr>
      </w:pPr>
      <w:r w:rsidRPr="00854937">
        <w:rPr>
          <w:b/>
          <w:color w:val="000000"/>
        </w:rPr>
        <w:t xml:space="preserve">                          </w:t>
      </w:r>
      <w:r w:rsidR="00F9653D" w:rsidRPr="00854937">
        <w:rPr>
          <w:b/>
          <w:color w:val="000000"/>
        </w:rPr>
        <w:t>Director of Nuclear and Regenerative Medicine</w:t>
      </w:r>
      <w:r w:rsidR="00562A0A" w:rsidRPr="00854937">
        <w:rPr>
          <w:b/>
          <w:color w:val="000000"/>
        </w:rPr>
        <w:t>, Apollo Hospital, India</w:t>
      </w:r>
    </w:p>
    <w:p w14:paraId="3C984914" w14:textId="77777777" w:rsidR="00562A0A" w:rsidRPr="00854937" w:rsidRDefault="00562A0A" w:rsidP="00562A0A">
      <w:pPr>
        <w:pStyle w:val="NormalWeb"/>
        <w:shd w:val="clear" w:color="auto" w:fill="FFFFFF"/>
        <w:ind w:left="2160"/>
        <w:textAlignment w:val="baseline"/>
        <w:rPr>
          <w:b/>
          <w:color w:val="000000"/>
        </w:rPr>
      </w:pPr>
    </w:p>
    <w:p w14:paraId="39384CB9" w14:textId="77777777" w:rsidR="00112CA1" w:rsidRPr="00854937" w:rsidRDefault="0085377C" w:rsidP="00562A0A">
      <w:pPr>
        <w:pStyle w:val="NormalWeb"/>
        <w:shd w:val="clear" w:color="auto" w:fill="FFFFFF"/>
        <w:spacing w:before="0" w:after="0" w:line="276" w:lineRule="auto"/>
        <w:ind w:firstLine="720"/>
        <w:jc w:val="both"/>
        <w:textAlignment w:val="baseline"/>
        <w:rPr>
          <w:color w:val="000000"/>
        </w:rPr>
      </w:pPr>
      <w:r w:rsidRPr="00854937">
        <w:rPr>
          <w:color w:val="000000"/>
        </w:rPr>
        <w:t>Heart Failure Such as Cardiovascular disease (CVD), which includes hypertension, coronary heart disease (CHD), stroke, and congestive heart failure (CHF), has ranked as the number one cause of death in India, when the nation struggled with an influenza epidemic.</w:t>
      </w:r>
      <w:hyperlink r:id="rId8" w:anchor="ref1" w:history="1">
        <w:r w:rsidRPr="00854937">
          <w:rPr>
            <w:rStyle w:val="Hyperlink"/>
            <w:color w:val="000099"/>
            <w:bdr w:val="none" w:sz="0" w:space="0" w:color="auto" w:frame="1"/>
          </w:rPr>
          <w:t>1</w:t>
        </w:r>
      </w:hyperlink>
      <w:r w:rsidRPr="00854937">
        <w:rPr>
          <w:color w:val="000000"/>
        </w:rPr>
        <w:t> In 2002, CVD claimed roughly as many lives as cancer, chronic lower respiratory diseases, accidents, diabetes mellitus, influenza, and pneumonia combined. According to data from the 1999–2002 National Health and Nutrition Examination Survey (NHANE</w:t>
      </w:r>
      <w:r w:rsidR="008F0CEA" w:rsidRPr="00854937">
        <w:rPr>
          <w:color w:val="000000"/>
        </w:rPr>
        <w:t>S), CVD caused approximately 3.2 million deaths (58</w:t>
      </w:r>
      <w:r w:rsidRPr="00854937">
        <w:rPr>
          <w:color w:val="000000"/>
        </w:rPr>
        <w:t>.0 percent of all deaths) in</w:t>
      </w:r>
      <w:r w:rsidR="008F0CEA" w:rsidRPr="00854937">
        <w:rPr>
          <w:color w:val="000000"/>
        </w:rPr>
        <w:t xml:space="preserve"> India and the U.S. in 201</w:t>
      </w:r>
      <w:r w:rsidRPr="00854937">
        <w:rPr>
          <w:color w:val="000000"/>
        </w:rPr>
        <w:t>2. Nearly 2600</w:t>
      </w:r>
      <w:r w:rsidR="008F0CEA" w:rsidRPr="00854937">
        <w:rPr>
          <w:color w:val="000000"/>
        </w:rPr>
        <w:t xml:space="preserve"> </w:t>
      </w:r>
      <w:proofErr w:type="gramStart"/>
      <w:r w:rsidR="008F0CEA" w:rsidRPr="00854937">
        <w:rPr>
          <w:color w:val="000000"/>
        </w:rPr>
        <w:t xml:space="preserve">Indian </w:t>
      </w:r>
      <w:r w:rsidRPr="00854937">
        <w:rPr>
          <w:color w:val="000000"/>
        </w:rPr>
        <w:t xml:space="preserve"> die</w:t>
      </w:r>
      <w:proofErr w:type="gramEnd"/>
      <w:r w:rsidRPr="00854937">
        <w:rPr>
          <w:color w:val="000000"/>
        </w:rPr>
        <w:t xml:space="preserve"> of CVD each day, roughly one death every 34 seconds. Moreover, within a year of diagnosis, one in five patients with CHF will die. CVD also creates a growing economic burden</w:t>
      </w:r>
    </w:p>
    <w:p w14:paraId="3FE4217C" w14:textId="77777777" w:rsidR="0085377C" w:rsidRPr="00854937" w:rsidRDefault="00112CA1" w:rsidP="00E62F32">
      <w:pPr>
        <w:pStyle w:val="NormalWeb"/>
        <w:shd w:val="clear" w:color="auto" w:fill="FFFFFF"/>
        <w:spacing w:line="276" w:lineRule="auto"/>
        <w:ind w:firstLine="720"/>
        <w:jc w:val="both"/>
        <w:textAlignment w:val="baseline"/>
        <w:rPr>
          <w:color w:val="000000"/>
        </w:rPr>
      </w:pPr>
      <w:r w:rsidRPr="00854937">
        <w:rPr>
          <w:color w:val="000000"/>
        </w:rPr>
        <w:t>Given the aging of the India’s</w:t>
      </w:r>
      <w:r w:rsidR="0085377C" w:rsidRPr="00854937">
        <w:rPr>
          <w:color w:val="000000"/>
        </w:rPr>
        <w:t xml:space="preserve"> population and the relatively dramatic recent increases in the prevalence of cardiovascular risk factors such as obesity and type 2 diabetes,</w:t>
      </w:r>
      <w:hyperlink r:id="rId9" w:anchor="ref2" w:history="1">
        <w:r w:rsidR="0085377C" w:rsidRPr="00854937">
          <w:rPr>
            <w:rStyle w:val="Hyperlink"/>
            <w:color w:val="000099"/>
            <w:bdr w:val="none" w:sz="0" w:space="0" w:color="auto" w:frame="1"/>
          </w:rPr>
          <w:t>2</w:t>
        </w:r>
      </w:hyperlink>
      <w:r w:rsidR="0085377C" w:rsidRPr="00854937">
        <w:rPr>
          <w:color w:val="000000"/>
          <w:bdr w:val="none" w:sz="0" w:space="0" w:color="auto" w:frame="1"/>
          <w:vertAlign w:val="superscript"/>
        </w:rPr>
        <w:t>,</w:t>
      </w:r>
      <w:hyperlink r:id="rId10" w:anchor="ref3" w:history="1">
        <w:r w:rsidR="0085377C" w:rsidRPr="00854937">
          <w:rPr>
            <w:rStyle w:val="Hyperlink"/>
            <w:color w:val="000099"/>
            <w:bdr w:val="none" w:sz="0" w:space="0" w:color="auto" w:frame="1"/>
          </w:rPr>
          <w:t>3</w:t>
        </w:r>
      </w:hyperlink>
      <w:r w:rsidR="0085377C" w:rsidRPr="00854937">
        <w:rPr>
          <w:color w:val="000000"/>
        </w:rPr>
        <w:t> CVD will continue to be a significant health concern well into the 21st century. However, improvements in the acute treatment of heart attacks and an increasing arsenal of drugs have f</w:t>
      </w:r>
      <w:r w:rsidRPr="00854937">
        <w:rPr>
          <w:color w:val="000000"/>
        </w:rPr>
        <w:t>acilitated survival. In the India</w:t>
      </w:r>
      <w:r w:rsidR="0085377C" w:rsidRPr="00854937">
        <w:rPr>
          <w:color w:val="000000"/>
        </w:rPr>
        <w:t xml:space="preserve"> alone, an estimated 7.1 million people have survived a heart attack, while 4.9 million live with CHF.</w:t>
      </w:r>
      <w:hyperlink r:id="rId11" w:anchor="ref1" w:history="1">
        <w:r w:rsidR="0085377C" w:rsidRPr="00854937">
          <w:rPr>
            <w:rStyle w:val="Hyperlink"/>
            <w:color w:val="000099"/>
            <w:bdr w:val="none" w:sz="0" w:space="0" w:color="auto" w:frame="1"/>
          </w:rPr>
          <w:t>1</w:t>
        </w:r>
      </w:hyperlink>
      <w:r w:rsidR="0085377C" w:rsidRPr="00854937">
        <w:rPr>
          <w:color w:val="000000"/>
        </w:rPr>
        <w:t> These trends suggest an unmet need for therapies to regenerate or repair damaged cardiac tissue.</w:t>
      </w:r>
    </w:p>
    <w:p w14:paraId="2DE56871" w14:textId="77777777" w:rsidR="00A14DF4" w:rsidRPr="00854937" w:rsidRDefault="00A14DF4" w:rsidP="00E62F32">
      <w:pPr>
        <w:pStyle w:val="NormalWeb"/>
        <w:shd w:val="clear" w:color="auto" w:fill="FFFFFF"/>
        <w:spacing w:line="276" w:lineRule="auto"/>
        <w:ind w:firstLine="720"/>
        <w:jc w:val="both"/>
        <w:textAlignment w:val="baseline"/>
        <w:rPr>
          <w:color w:val="000000"/>
        </w:rPr>
      </w:pPr>
      <w:r w:rsidRPr="00854937">
        <w:rPr>
          <w:color w:val="000000"/>
        </w:rPr>
        <w:t xml:space="preserve">Key </w:t>
      </w:r>
      <w:r w:rsidR="00790CDD" w:rsidRPr="00854937">
        <w:rPr>
          <w:color w:val="000000"/>
        </w:rPr>
        <w:t>Words:</w:t>
      </w:r>
      <w:r w:rsidRPr="00854937">
        <w:rPr>
          <w:color w:val="000000"/>
        </w:rPr>
        <w:t xml:space="preserve"> CE- Cardio </w:t>
      </w:r>
      <w:proofErr w:type="gramStart"/>
      <w:r w:rsidRPr="00854937">
        <w:rPr>
          <w:color w:val="000000"/>
        </w:rPr>
        <w:t>Engineering ,</w:t>
      </w:r>
      <w:proofErr w:type="gramEnd"/>
      <w:r w:rsidRPr="00854937">
        <w:rPr>
          <w:color w:val="000000"/>
        </w:rPr>
        <w:t xml:space="preserve"> CVD-Cardiovascular Disease, CHF-Congestive Heart Failure</w:t>
      </w:r>
    </w:p>
    <w:p w14:paraId="54E47B16" w14:textId="77777777" w:rsidR="000F6866" w:rsidRPr="00854937" w:rsidRDefault="007B06E2" w:rsidP="00562A0A">
      <w:pPr>
        <w:spacing w:line="276" w:lineRule="auto"/>
        <w:ind w:firstLine="720"/>
        <w:jc w:val="both"/>
        <w:rPr>
          <w:rFonts w:ascii="Times New Roman" w:hAnsi="Times New Roman" w:cs="Times New Roman"/>
          <w:color w:val="000000"/>
          <w:sz w:val="24"/>
          <w:szCs w:val="24"/>
          <w:shd w:val="clear" w:color="auto" w:fill="FFFFFF"/>
        </w:rPr>
      </w:pPr>
      <w:r w:rsidRPr="00854937">
        <w:rPr>
          <w:rFonts w:ascii="Times New Roman" w:hAnsi="Times New Roman" w:cs="Times New Roman"/>
          <w:color w:val="000000"/>
          <w:sz w:val="24"/>
          <w:szCs w:val="24"/>
          <w:shd w:val="clear" w:color="auto" w:fill="FFFFFF"/>
        </w:rPr>
        <w:t>Over the past few decades, tremendous efforts have been exerted in engineering functional cardiac tissues for heart regeneration via biomimetic approaches. More recently, progresses have been achieved towards the transformation of knowledge obtained from cardiac tissue engineering to building physiologically relevant microfluidic human heart models (i.e. heart-on-chips) for applications in drug discovery. The advancement in the stem cell technologies further provides the opportunity to create personalized in vitro models from cells derived from patients. Here starting from the heart biology, we review recent advances in engineering cardiac tissues and heart-on-a-chip platforms for their use in heart regeneration and cardiotoxic</w:t>
      </w:r>
      <w:r w:rsidR="0085377C" w:rsidRPr="00854937">
        <w:rPr>
          <w:rFonts w:ascii="Times New Roman" w:hAnsi="Times New Roman" w:cs="Times New Roman"/>
          <w:color w:val="000000"/>
          <w:sz w:val="24"/>
          <w:szCs w:val="24"/>
          <w:shd w:val="clear" w:color="auto" w:fill="FFFFFF"/>
        </w:rPr>
        <w:t xml:space="preserve">  </w:t>
      </w:r>
      <w:r w:rsidRPr="00854937">
        <w:rPr>
          <w:rFonts w:ascii="Times New Roman" w:hAnsi="Times New Roman" w:cs="Times New Roman"/>
          <w:color w:val="000000"/>
          <w:sz w:val="24"/>
          <w:szCs w:val="24"/>
          <w:shd w:val="clear" w:color="auto" w:fill="FFFFFF"/>
        </w:rPr>
        <w:t>cardiotherapeutic drug screening, and then briefly conclude with characterization techniques and personalization potential of the cardiac models.</w:t>
      </w:r>
      <w:r w:rsidR="00F702A0" w:rsidRPr="00854937">
        <w:rPr>
          <w:rFonts w:ascii="Times New Roman" w:hAnsi="Times New Roman" w:cs="Times New Roman"/>
          <w:color w:val="000000"/>
          <w:sz w:val="24"/>
          <w:szCs w:val="24"/>
          <w:shd w:val="clear" w:color="auto" w:fill="FFFFFF"/>
        </w:rPr>
        <w:t xml:space="preserve"> </w:t>
      </w:r>
    </w:p>
    <w:p w14:paraId="5C52D222" w14:textId="77777777" w:rsidR="00562A0A" w:rsidRPr="00854937" w:rsidRDefault="00562A0A" w:rsidP="00F9653D">
      <w:pPr>
        <w:spacing w:line="276" w:lineRule="auto"/>
        <w:jc w:val="both"/>
        <w:rPr>
          <w:rFonts w:ascii="Times New Roman" w:hAnsi="Times New Roman" w:cs="Times New Roman"/>
          <w:b/>
          <w:sz w:val="24"/>
          <w:szCs w:val="24"/>
        </w:rPr>
      </w:pPr>
    </w:p>
    <w:p w14:paraId="705445B4" w14:textId="77777777" w:rsidR="00562A0A" w:rsidRPr="00854937" w:rsidRDefault="00562A0A" w:rsidP="00F9653D">
      <w:pPr>
        <w:spacing w:line="276" w:lineRule="auto"/>
        <w:jc w:val="both"/>
        <w:rPr>
          <w:rFonts w:ascii="Times New Roman" w:hAnsi="Times New Roman" w:cs="Times New Roman"/>
          <w:b/>
          <w:sz w:val="24"/>
          <w:szCs w:val="24"/>
        </w:rPr>
      </w:pPr>
    </w:p>
    <w:p w14:paraId="6C03050C" w14:textId="77777777" w:rsidR="00562A0A" w:rsidRPr="00854937" w:rsidRDefault="00562A0A" w:rsidP="00F9653D">
      <w:pPr>
        <w:spacing w:line="276" w:lineRule="auto"/>
        <w:jc w:val="both"/>
        <w:rPr>
          <w:rFonts w:ascii="Times New Roman" w:hAnsi="Times New Roman" w:cs="Times New Roman"/>
          <w:b/>
          <w:sz w:val="24"/>
          <w:szCs w:val="24"/>
        </w:rPr>
      </w:pPr>
    </w:p>
    <w:p w14:paraId="4AE58489" w14:textId="77777777" w:rsidR="008B4568" w:rsidRPr="00854937" w:rsidRDefault="008B4568" w:rsidP="00F9653D">
      <w:pPr>
        <w:spacing w:line="276" w:lineRule="auto"/>
        <w:jc w:val="both"/>
        <w:rPr>
          <w:rFonts w:ascii="Times New Roman" w:hAnsi="Times New Roman" w:cs="Times New Roman"/>
          <w:b/>
          <w:sz w:val="24"/>
          <w:szCs w:val="24"/>
        </w:rPr>
      </w:pPr>
    </w:p>
    <w:p w14:paraId="621A5A41" w14:textId="77777777" w:rsidR="00F702A0" w:rsidRPr="00854937" w:rsidRDefault="00F702A0" w:rsidP="00F9653D">
      <w:pPr>
        <w:spacing w:line="276" w:lineRule="auto"/>
        <w:jc w:val="both"/>
        <w:rPr>
          <w:rFonts w:ascii="Times New Roman" w:hAnsi="Times New Roman" w:cs="Times New Roman"/>
          <w:b/>
          <w:sz w:val="24"/>
          <w:szCs w:val="24"/>
        </w:rPr>
      </w:pPr>
      <w:r w:rsidRPr="00854937">
        <w:rPr>
          <w:rFonts w:ascii="Times New Roman" w:hAnsi="Times New Roman" w:cs="Times New Roman"/>
          <w:b/>
          <w:sz w:val="24"/>
          <w:szCs w:val="24"/>
        </w:rPr>
        <w:t>Introduction</w:t>
      </w:r>
    </w:p>
    <w:p w14:paraId="28054B54" w14:textId="77777777" w:rsidR="00EA6629" w:rsidRPr="00854937" w:rsidRDefault="00F702A0" w:rsidP="00F9653D">
      <w:pPr>
        <w:pStyle w:val="p"/>
        <w:shd w:val="clear" w:color="auto" w:fill="FFFFFF"/>
        <w:spacing w:before="166" w:beforeAutospacing="0" w:after="166" w:afterAutospacing="0" w:line="276" w:lineRule="auto"/>
        <w:jc w:val="both"/>
        <w:rPr>
          <w:color w:val="000000"/>
        </w:rPr>
      </w:pPr>
      <w:r w:rsidRPr="00854937">
        <w:rPr>
          <w:color w:val="000000"/>
        </w:rPr>
        <w:t> </w:t>
      </w:r>
      <w:r w:rsidR="00562A0A" w:rsidRPr="00854937">
        <w:rPr>
          <w:color w:val="000000"/>
        </w:rPr>
        <w:tab/>
      </w:r>
      <w:r w:rsidRPr="00854937">
        <w:rPr>
          <w:color w:val="000000"/>
        </w:rPr>
        <w:t xml:space="preserve">The </w:t>
      </w:r>
      <w:r w:rsidR="00FD5F80" w:rsidRPr="00854937">
        <w:rPr>
          <w:color w:val="000000"/>
        </w:rPr>
        <w:t>Effectiveness to</w:t>
      </w:r>
      <w:r w:rsidRPr="00854937">
        <w:rPr>
          <w:color w:val="000000"/>
        </w:rPr>
        <w:t xml:space="preserve"> regenerate an injured or diseased heart has always been a focus and popular subject of research in tissue engineering and regenerative medicine. Comparing to other tissues, it is highly challenging to engineer functional cardiac substitutes due to the fact that mature cardiomyocytes exhibit limited proliferation potential, thus preventing spontaneous recovery </w:t>
      </w:r>
      <w:r w:rsidR="00B87665" w:rsidRPr="00854937">
        <w:rPr>
          <w:color w:val="000000"/>
        </w:rPr>
        <w:t xml:space="preserve">of the damaged cardiac tissues. </w:t>
      </w:r>
      <w:r w:rsidRPr="00854937">
        <w:rPr>
          <w:color w:val="000000"/>
        </w:rPr>
        <w:t>With many years of endeavors, the field of cardiac tissue engineering has seen tremendous progress in fabricating functional cardiac tissues that largely recapit</w:t>
      </w:r>
      <w:r w:rsidR="00B87665" w:rsidRPr="00854937">
        <w:rPr>
          <w:color w:val="000000"/>
        </w:rPr>
        <w:t>ulate the biology of the heart,</w:t>
      </w:r>
      <w:r w:rsidRPr="00854937">
        <w:rPr>
          <w:color w:val="000000"/>
        </w:rPr>
        <w:t xml:space="preserve"> but challenges remain. For example, the alignment of the cardiomyocytes in native heart complicates the parameters required for engineering cardiac tissues, where factors that can induce and promote the alignment/bundling of the cardiomyocytes need to be incorporated into the desig</w:t>
      </w:r>
      <w:r w:rsidR="00B87665" w:rsidRPr="00854937">
        <w:rPr>
          <w:color w:val="000000"/>
        </w:rPr>
        <w:t xml:space="preserve">n of the artificial substrates. </w:t>
      </w:r>
      <w:r w:rsidRPr="00854937">
        <w:rPr>
          <w:color w:val="000000"/>
        </w:rPr>
        <w:t>Beating of the cardiomyocytes poses another obstacle. While cardiomyocytes beat synchronously in the heart, such capacity is easily lost</w:t>
      </w:r>
    </w:p>
    <w:p w14:paraId="6E279594" w14:textId="77777777" w:rsidR="00EA6629" w:rsidRPr="00854937" w:rsidRDefault="00EA6629" w:rsidP="00F9653D">
      <w:pPr>
        <w:pStyle w:val="p"/>
        <w:shd w:val="clear" w:color="auto" w:fill="FFFFFF"/>
        <w:spacing w:before="166" w:beforeAutospacing="0" w:after="166" w:afterAutospacing="0" w:line="276" w:lineRule="auto"/>
        <w:jc w:val="both"/>
        <w:rPr>
          <w:color w:val="000000"/>
        </w:rPr>
      </w:pPr>
    </w:p>
    <w:p w14:paraId="7FA23437" w14:textId="77777777" w:rsidR="00E35819" w:rsidRPr="00854937" w:rsidRDefault="00FD5F80" w:rsidP="00562A0A">
      <w:pPr>
        <w:pStyle w:val="NormalWeb"/>
        <w:shd w:val="clear" w:color="auto" w:fill="FFFFFF"/>
        <w:spacing w:line="276" w:lineRule="auto"/>
        <w:ind w:firstLine="720"/>
        <w:jc w:val="both"/>
        <w:textAlignment w:val="baseline"/>
        <w:rPr>
          <w:color w:val="000000"/>
        </w:rPr>
      </w:pPr>
      <w:r w:rsidRPr="00854937">
        <w:rPr>
          <w:rStyle w:val="Strong"/>
          <w:shd w:val="clear" w:color="auto" w:fill="FFFFFF"/>
        </w:rPr>
        <w:t>Requiring great effort</w:t>
      </w:r>
      <w:r w:rsidRPr="00854937">
        <w:t xml:space="preserve"> </w:t>
      </w:r>
      <w:r w:rsidR="00E35819" w:rsidRPr="00854937">
        <w:t xml:space="preserve">in regenerating </w:t>
      </w:r>
      <w:r w:rsidR="00E35819" w:rsidRPr="00854937">
        <w:rPr>
          <w:color w:val="000000"/>
        </w:rPr>
        <w:t xml:space="preserve">damaged myocardial tissue has led researchers to explore the application of embryonic and adult-derived stem cells for cardiac repair. A number of stem cell types, including embryonic stem (ES) cells, cardiac stem cells </w:t>
      </w:r>
      <w:r w:rsidRPr="00854937">
        <w:rPr>
          <w:color w:val="000000"/>
        </w:rPr>
        <w:t>(CSC)</w:t>
      </w:r>
      <w:r w:rsidR="00E35819" w:rsidRPr="00854937">
        <w:rPr>
          <w:color w:val="000000"/>
        </w:rPr>
        <w:t>that naturally reside within the heart, myoblasts (muscle stem cells), adult bone marrow-derived cells, mesenchymal cells (bone marrow-derived cells that give rise to tissues such as muscle, bone, tendons, ligaments, and adipose tissue), endothelial progenitor cells (cells that give rise to the endothelium, the interior lining of blood vessels), and umbilical cord blood cells, have been investigated to varying extents as possible sources for regenerating damaged myocardium. All have been tested in mouse or rat models, and some have been tested in large animal models such as pigs. Preliminary clinical data for many of these cell types have also been gathered in selected patient populations.</w:t>
      </w:r>
    </w:p>
    <w:p w14:paraId="0CBA2017" w14:textId="77777777" w:rsidR="00E35819" w:rsidRPr="00854937" w:rsidRDefault="00B87665" w:rsidP="00562A0A">
      <w:pPr>
        <w:pStyle w:val="NormalWeb"/>
        <w:shd w:val="clear" w:color="auto" w:fill="FFFFFF"/>
        <w:spacing w:before="0" w:after="0" w:line="276" w:lineRule="auto"/>
        <w:ind w:firstLine="720"/>
        <w:jc w:val="both"/>
        <w:textAlignment w:val="baseline"/>
        <w:rPr>
          <w:color w:val="000000"/>
        </w:rPr>
      </w:pPr>
      <w:r w:rsidRPr="00854937">
        <w:rPr>
          <w:color w:val="000000"/>
        </w:rPr>
        <w:t xml:space="preserve">On the other hands </w:t>
      </w:r>
      <w:r w:rsidR="00FD5F80" w:rsidRPr="00854937">
        <w:rPr>
          <w:color w:val="000000"/>
        </w:rPr>
        <w:t>clinical trials to date</w:t>
      </w:r>
      <w:r w:rsidR="00E35819" w:rsidRPr="00854937">
        <w:rPr>
          <w:color w:val="000000"/>
        </w:rPr>
        <w:t xml:space="preserve"> using stem cells to repair damaged cardiac tissue vary in terms of the condition being treated, the method of cell delivery, and the primary outcome measured by the study, thus hampering direct comparisons between trials.</w:t>
      </w:r>
      <w:hyperlink r:id="rId12" w:anchor="ref7" w:history="1">
        <w:r w:rsidR="00E35819" w:rsidRPr="00854937">
          <w:rPr>
            <w:rStyle w:val="Hyperlink"/>
            <w:color w:val="000099"/>
            <w:bdr w:val="none" w:sz="0" w:space="0" w:color="auto" w:frame="1"/>
          </w:rPr>
          <w:t>7</w:t>
        </w:r>
      </w:hyperlink>
      <w:r w:rsidR="00E35819" w:rsidRPr="00854937">
        <w:rPr>
          <w:color w:val="000000"/>
        </w:rPr>
        <w:t xml:space="preserve">Some patients who have received stem cells for myocardial repair have reduced cardiac blood flow (myocardial ischemia), while others have more pronounced congestive heart failure and still others are recovering from heart attacks. In some cases, the patient's underlying condition influences the way that the stem cells are delivered to his/her heart (see the section, quot;Methods of Cell Deliveryquot; for details). Even among patients undergoing comparable </w:t>
      </w:r>
      <w:r w:rsidR="00E35819" w:rsidRPr="00854937">
        <w:rPr>
          <w:color w:val="000000"/>
        </w:rPr>
        <w:lastRenderedPageBreak/>
        <w:t>procedures, the clinical study design can affect the reporting of results. Some studies have focused on safety issues and adverse effects of the transplantation procedures; others have assessed improvements in ventricular function or the delivery of arterial blood. Furthermore, no published trial has directly compared two or more stem cell types, and the transplanted cells may be autologous (i.e., derived from the person on whom they are used) or allogeneic (i.e., originating from another person) in origin. Finally, most of these trials use unlabeled cells, making it difficult for investigators to follow the cells' course through the body after transplantation (see the section quot</w:t>
      </w:r>
      <w:r w:rsidRPr="00854937">
        <w:rPr>
          <w:color w:val="000000"/>
        </w:rPr>
        <w:t>; Considerations</w:t>
      </w:r>
      <w:r w:rsidR="00E35819" w:rsidRPr="00854937">
        <w:rPr>
          <w:color w:val="000000"/>
        </w:rPr>
        <w:t xml:space="preserve"> for Using These Stem Cells in the Clinical Settingquot; at the end of this article for more details).</w:t>
      </w:r>
    </w:p>
    <w:p w14:paraId="5B6DBA71" w14:textId="77777777" w:rsidR="00E35819" w:rsidRPr="00854937" w:rsidRDefault="00E35819" w:rsidP="00562A0A">
      <w:pPr>
        <w:pStyle w:val="NormalWeb"/>
        <w:shd w:val="clear" w:color="auto" w:fill="FFFFFF"/>
        <w:spacing w:line="276" w:lineRule="auto"/>
        <w:ind w:firstLine="720"/>
        <w:jc w:val="both"/>
        <w:textAlignment w:val="baseline"/>
        <w:rPr>
          <w:color w:val="000000"/>
        </w:rPr>
      </w:pPr>
      <w:r w:rsidRPr="00854937">
        <w:rPr>
          <w:color w:val="000000"/>
        </w:rPr>
        <w:t>Despite the relative infancy of this field, initial results from the application of stem cells to restore cardiac function have been promising. This article will review the research supporting each of the aforementioned cell types as potential source materials for myocardial regeneration and will conclude with a discussion of general issues that relate to their clinical application.</w:t>
      </w:r>
    </w:p>
    <w:p w14:paraId="1B9661B6" w14:textId="77777777" w:rsidR="00562A0A" w:rsidRPr="00854937" w:rsidRDefault="00562A0A" w:rsidP="00562A0A">
      <w:pPr>
        <w:pStyle w:val="NormalWeb"/>
        <w:shd w:val="clear" w:color="auto" w:fill="FFFFFF"/>
        <w:spacing w:line="276" w:lineRule="auto"/>
        <w:ind w:firstLine="720"/>
        <w:jc w:val="both"/>
        <w:textAlignment w:val="baseline"/>
        <w:rPr>
          <w:color w:val="000000"/>
        </w:rPr>
      </w:pPr>
    </w:p>
    <w:p w14:paraId="732F42BA" w14:textId="77777777" w:rsidR="00E35819" w:rsidRPr="00854937" w:rsidRDefault="00E35819" w:rsidP="00F9653D">
      <w:pPr>
        <w:pStyle w:val="Heading2"/>
        <w:shd w:val="clear" w:color="auto" w:fill="FFFFFF"/>
        <w:spacing w:line="276" w:lineRule="auto"/>
        <w:jc w:val="both"/>
        <w:textAlignment w:val="baseline"/>
        <w:rPr>
          <w:color w:val="000000"/>
          <w:sz w:val="24"/>
          <w:szCs w:val="24"/>
        </w:rPr>
      </w:pPr>
      <w:r w:rsidRPr="00854937">
        <w:rPr>
          <w:color w:val="000000"/>
          <w:sz w:val="24"/>
          <w:szCs w:val="24"/>
        </w:rPr>
        <w:t>Action</w:t>
      </w:r>
      <w:r w:rsidR="00B87665" w:rsidRPr="00854937">
        <w:rPr>
          <w:color w:val="000000"/>
          <w:sz w:val="24"/>
          <w:szCs w:val="24"/>
        </w:rPr>
        <w:t xml:space="preserve"> in Mechanism</w:t>
      </w:r>
    </w:p>
    <w:p w14:paraId="771FE1F0"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 xml:space="preserve">In 2001, Menasche, et.al. </w:t>
      </w:r>
      <w:r w:rsidR="00B87665" w:rsidRPr="00854937">
        <w:rPr>
          <w:color w:val="000000"/>
        </w:rPr>
        <w:t>Described</w:t>
      </w:r>
      <w:r w:rsidRPr="00854937">
        <w:rPr>
          <w:color w:val="000000"/>
        </w:rPr>
        <w:t xml:space="preserve"> the successful implantation of autologous skeletal myoblasts (cells that divide to repair and/or increase the size of voluntary muscles) into the post-infarction scar of a patient with severe ischemic heart failure who was undergoing coronary artery bypass surgery.</w:t>
      </w:r>
      <w:hyperlink r:id="rId13" w:anchor="ref8" w:history="1">
        <w:r w:rsidRPr="00854937">
          <w:rPr>
            <w:rStyle w:val="Hyperlink"/>
            <w:color w:val="000099"/>
            <w:bdr w:val="none" w:sz="0" w:space="0" w:color="auto" w:frame="1"/>
          </w:rPr>
          <w:t>8</w:t>
        </w:r>
      </w:hyperlink>
      <w:r w:rsidRPr="00854937">
        <w:rPr>
          <w:color w:val="000000"/>
        </w:rPr>
        <w:t> Following the procedure, the researchers used imaging techniques to observe the heart's muscular wall and to assess its ability to beat. When they examined patients 5 months after treatment, they concluded that treated hearts pumped blood more efficiently and seemed to demonstrate improved tissue health. This case study suggested that stem cells may represent a viable resource for treating ischemic heart failure, spawning several dozen clinical studies of stem cell therapy for cardiac repair (see Boyle, et.al.</w:t>
      </w:r>
      <w:hyperlink r:id="rId14" w:anchor="ref7" w:history="1">
        <w:r w:rsidRPr="00854937">
          <w:rPr>
            <w:rStyle w:val="Hyperlink"/>
            <w:color w:val="000099"/>
            <w:bdr w:val="none" w:sz="0" w:space="0" w:color="auto" w:frame="1"/>
          </w:rPr>
          <w:t>7</w:t>
        </w:r>
      </w:hyperlink>
      <w:r w:rsidRPr="00854937">
        <w:rPr>
          <w:color w:val="000000"/>
        </w:rPr>
        <w:t> for a complete list) and inspiring the development of Phase I and Phase II clinical trials. These trials have revealed the complexity of using stem cells for cardiac repair, and considerations for using stem cells in the clinical setting are discussed in a subsequent section of this report.</w:t>
      </w:r>
    </w:p>
    <w:p w14:paraId="1D2BA482"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The mechanism by which stem cells promote cardiac repair remains controversial, and it is likely that the cells regenerate myocardium through several pathways. Initially, scientists believed that transplanted cells differentiated into cardiac cells, blood vessels, or other cells damaged by CVD.</w:t>
      </w:r>
      <w:hyperlink r:id="rId15" w:anchor="ref9" w:history="1">
        <w:r w:rsidRPr="00854937">
          <w:rPr>
            <w:rStyle w:val="Hyperlink"/>
            <w:color w:val="000099"/>
            <w:bdr w:val="none" w:sz="0" w:space="0" w:color="auto" w:frame="1"/>
          </w:rPr>
          <w:t>9</w:t>
        </w:r>
      </w:hyperlink>
      <w:r w:rsidRPr="00854937">
        <w:rPr>
          <w:color w:val="000000"/>
          <w:bdr w:val="none" w:sz="0" w:space="0" w:color="auto" w:frame="1"/>
          <w:vertAlign w:val="superscript"/>
        </w:rPr>
        <w:t>–</w:t>
      </w:r>
      <w:hyperlink r:id="rId16" w:anchor="ref11" w:history="1">
        <w:r w:rsidRPr="00854937">
          <w:rPr>
            <w:rStyle w:val="Hyperlink"/>
            <w:color w:val="000099"/>
            <w:bdr w:val="none" w:sz="0" w:space="0" w:color="auto" w:frame="1"/>
          </w:rPr>
          <w:t>11</w:t>
        </w:r>
      </w:hyperlink>
      <w:r w:rsidRPr="00854937">
        <w:rPr>
          <w:color w:val="000000"/>
        </w:rPr>
        <w:t> However, this model has been recently supplanted by the idea that transplanted stem cells release growth factors and other molecules that promote blood vessel formation (angiogenesis) or stimulate quot;residentquot; cardiac stem cells to repair damage.</w:t>
      </w:r>
      <w:hyperlink r:id="rId17" w:anchor="ref12" w:history="1">
        <w:r w:rsidRPr="00854937">
          <w:rPr>
            <w:rStyle w:val="Hyperlink"/>
            <w:color w:val="000099"/>
            <w:bdr w:val="none" w:sz="0" w:space="0" w:color="auto" w:frame="1"/>
          </w:rPr>
          <w:t>12</w:t>
        </w:r>
      </w:hyperlink>
      <w:r w:rsidRPr="00854937">
        <w:rPr>
          <w:color w:val="000000"/>
          <w:bdr w:val="none" w:sz="0" w:space="0" w:color="auto" w:frame="1"/>
          <w:vertAlign w:val="superscript"/>
        </w:rPr>
        <w:t>–</w:t>
      </w:r>
      <w:hyperlink r:id="rId18" w:anchor="ref14" w:history="1">
        <w:r w:rsidRPr="00854937">
          <w:rPr>
            <w:rStyle w:val="Hyperlink"/>
            <w:color w:val="000099"/>
            <w:bdr w:val="none" w:sz="0" w:space="0" w:color="auto" w:frame="1"/>
          </w:rPr>
          <w:t>14</w:t>
        </w:r>
      </w:hyperlink>
      <w:r w:rsidRPr="00854937">
        <w:rPr>
          <w:color w:val="000000"/>
        </w:rPr>
        <w:t> Additional mechanisms for stem-cell mediated heart repair, including strengthening of the post-infarct scar</w:t>
      </w:r>
      <w:hyperlink r:id="rId19" w:anchor="ref15" w:history="1">
        <w:r w:rsidRPr="00854937">
          <w:rPr>
            <w:rStyle w:val="Hyperlink"/>
            <w:color w:val="000099"/>
            <w:bdr w:val="none" w:sz="0" w:space="0" w:color="auto" w:frame="1"/>
          </w:rPr>
          <w:t>15</w:t>
        </w:r>
      </w:hyperlink>
      <w:r w:rsidRPr="00854937">
        <w:rPr>
          <w:color w:val="000000"/>
        </w:rPr>
        <w:t> and the fusion of donor cells with host cardiomyocytes,</w:t>
      </w:r>
      <w:hyperlink r:id="rId20" w:anchor="ref16" w:history="1">
        <w:r w:rsidRPr="00854937">
          <w:rPr>
            <w:rStyle w:val="Hyperlink"/>
            <w:color w:val="000099"/>
            <w:bdr w:val="none" w:sz="0" w:space="0" w:color="auto" w:frame="1"/>
          </w:rPr>
          <w:t>16</w:t>
        </w:r>
      </w:hyperlink>
      <w:r w:rsidRPr="00854937">
        <w:rPr>
          <w:color w:val="000000"/>
        </w:rPr>
        <w:t> have also been proposed.</w:t>
      </w:r>
    </w:p>
    <w:p w14:paraId="2E52CD7E" w14:textId="77777777" w:rsidR="00E35819" w:rsidRPr="00854937" w:rsidRDefault="00B87665" w:rsidP="00F9653D">
      <w:pPr>
        <w:pStyle w:val="Heading2"/>
        <w:shd w:val="clear" w:color="auto" w:fill="FFFFFF"/>
        <w:spacing w:line="276" w:lineRule="auto"/>
        <w:jc w:val="both"/>
        <w:textAlignment w:val="baseline"/>
        <w:rPr>
          <w:color w:val="000000"/>
          <w:sz w:val="24"/>
          <w:szCs w:val="24"/>
        </w:rPr>
      </w:pPr>
      <w:r w:rsidRPr="00854937">
        <w:rPr>
          <w:color w:val="000000"/>
          <w:sz w:val="24"/>
          <w:szCs w:val="24"/>
        </w:rPr>
        <w:lastRenderedPageBreak/>
        <w:t xml:space="preserve">Types </w:t>
      </w:r>
      <w:proofErr w:type="gramStart"/>
      <w:r w:rsidRPr="00854937">
        <w:rPr>
          <w:color w:val="000000"/>
          <w:sz w:val="24"/>
          <w:szCs w:val="24"/>
        </w:rPr>
        <w:t xml:space="preserve">of </w:t>
      </w:r>
      <w:r w:rsidR="00E35819" w:rsidRPr="00854937">
        <w:rPr>
          <w:color w:val="000000"/>
          <w:sz w:val="24"/>
          <w:szCs w:val="24"/>
        </w:rPr>
        <w:t xml:space="preserve"> Cell</w:t>
      </w:r>
      <w:proofErr w:type="gramEnd"/>
      <w:r w:rsidR="00E35819" w:rsidRPr="00854937">
        <w:rPr>
          <w:color w:val="000000"/>
          <w:sz w:val="24"/>
          <w:szCs w:val="24"/>
        </w:rPr>
        <w:t xml:space="preserve"> Delivery</w:t>
      </w:r>
    </w:p>
    <w:p w14:paraId="39A23271"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Regardless of which mechanism(s) will ultimately prove to be the most significant in stem-cell mediated cardiac repair, cells must be successfully delivered to the site of injury to maximize the restored function. In preliminary clinical studies, researchers have used several approaches to deliver stem cells. Common approaches include intravenous injection and direct infusion into the coronary arteries. These methods can be used in patients whose blood flow has been restored to their hearts after a heart attack, provided that they do not have additional cardiac dysfunction that results in total occlusion or poor arterial flow.</w:t>
      </w:r>
      <w:hyperlink r:id="rId21" w:anchor="ref12" w:history="1">
        <w:r w:rsidRPr="00854937">
          <w:rPr>
            <w:rStyle w:val="Hyperlink"/>
            <w:color w:val="000099"/>
            <w:bdr w:val="none" w:sz="0" w:space="0" w:color="auto" w:frame="1"/>
          </w:rPr>
          <w:t>12</w:t>
        </w:r>
      </w:hyperlink>
      <w:r w:rsidRPr="00854937">
        <w:rPr>
          <w:color w:val="000000"/>
          <w:bdr w:val="none" w:sz="0" w:space="0" w:color="auto" w:frame="1"/>
          <w:vertAlign w:val="superscript"/>
        </w:rPr>
        <w:t>, </w:t>
      </w:r>
      <w:hyperlink r:id="rId22" w:anchor="ref17" w:history="1">
        <w:r w:rsidRPr="00854937">
          <w:rPr>
            <w:rStyle w:val="Hyperlink"/>
            <w:color w:val="000099"/>
            <w:bdr w:val="none" w:sz="0" w:space="0" w:color="auto" w:frame="1"/>
          </w:rPr>
          <w:t>17</w:t>
        </w:r>
      </w:hyperlink>
      <w:r w:rsidRPr="00854937">
        <w:rPr>
          <w:color w:val="000000"/>
        </w:rPr>
        <w:t> Of these two methods, intracoronary infusion offers the advantage of directed local delivery, thereby increasing the number of cells that reach the target tissue relative to the number that will home to the heart once they have been placed in the circulation. However, these strategies may be of limited benefit to those who have poor circulation, and stem cells are often injected directly into the ventricular wall of these patients. This endomyocardial injection may be carried out either via a catheter or during open-heart surgery.</w:t>
      </w:r>
      <w:hyperlink r:id="rId23" w:anchor="ref18" w:history="1">
        <w:r w:rsidRPr="00854937">
          <w:rPr>
            <w:rStyle w:val="Hyperlink"/>
            <w:color w:val="000099"/>
            <w:bdr w:val="none" w:sz="0" w:space="0" w:color="auto" w:frame="1"/>
          </w:rPr>
          <w:t>18</w:t>
        </w:r>
      </w:hyperlink>
    </w:p>
    <w:p w14:paraId="1E75E076"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To determine the ideal site to inject stem cells, doctors use mapping or direct visualization to identify the locations of scars and viable cardiac tissue. Despite improvements in delivery efficiency, however, the success of these methods remains limited by the death of the transplanted cells; as many as 90% of transplanted cells die shortly after implantation as a result of physical stress, myocardial inflammation, and myocardial hypoxia.</w:t>
      </w:r>
      <w:hyperlink r:id="rId24" w:anchor="ref4" w:history="1">
        <w:r w:rsidRPr="00854937">
          <w:rPr>
            <w:rStyle w:val="Hyperlink"/>
            <w:color w:val="000099"/>
            <w:bdr w:val="none" w:sz="0" w:space="0" w:color="auto" w:frame="1"/>
          </w:rPr>
          <w:t>4</w:t>
        </w:r>
      </w:hyperlink>
      <w:r w:rsidRPr="00854937">
        <w:rPr>
          <w:color w:val="000000"/>
        </w:rPr>
        <w:t> Timing of delivery may slow the rate of deterioration of tissue function, although this issue remains a hurdle for therapeutic approaches.</w:t>
      </w:r>
    </w:p>
    <w:p w14:paraId="2B30C651" w14:textId="77777777" w:rsidR="00562A0A" w:rsidRPr="00854937" w:rsidRDefault="00562A0A" w:rsidP="00562A0A">
      <w:pPr>
        <w:pStyle w:val="NormalWeb"/>
        <w:shd w:val="clear" w:color="auto" w:fill="FFFFFF"/>
        <w:spacing w:before="0" w:after="0" w:line="276" w:lineRule="auto"/>
        <w:ind w:firstLine="720"/>
        <w:jc w:val="both"/>
        <w:textAlignment w:val="baseline"/>
        <w:rPr>
          <w:color w:val="000000"/>
        </w:rPr>
      </w:pPr>
    </w:p>
    <w:p w14:paraId="0934D4CA" w14:textId="77777777" w:rsidR="00562A0A" w:rsidRPr="00854937" w:rsidRDefault="00562A0A" w:rsidP="00562A0A">
      <w:pPr>
        <w:pStyle w:val="NormalWeb"/>
        <w:shd w:val="clear" w:color="auto" w:fill="FFFFFF"/>
        <w:spacing w:before="0" w:after="0" w:line="276" w:lineRule="auto"/>
        <w:ind w:firstLine="720"/>
        <w:jc w:val="both"/>
        <w:textAlignment w:val="baseline"/>
        <w:rPr>
          <w:color w:val="000000"/>
        </w:rPr>
      </w:pPr>
    </w:p>
    <w:p w14:paraId="4AD4082C" w14:textId="77777777" w:rsidR="00E35819" w:rsidRPr="00854937" w:rsidRDefault="00E35819" w:rsidP="00F9653D">
      <w:pPr>
        <w:pStyle w:val="Heading2"/>
        <w:shd w:val="clear" w:color="auto" w:fill="FFFFFF"/>
        <w:spacing w:line="276" w:lineRule="auto"/>
        <w:jc w:val="both"/>
        <w:textAlignment w:val="baseline"/>
        <w:rPr>
          <w:color w:val="000000"/>
          <w:sz w:val="24"/>
          <w:szCs w:val="24"/>
        </w:rPr>
      </w:pPr>
      <w:r w:rsidRPr="00854937">
        <w:rPr>
          <w:color w:val="000000"/>
          <w:sz w:val="24"/>
          <w:szCs w:val="24"/>
        </w:rPr>
        <w:t>Investigated</w:t>
      </w:r>
      <w:r w:rsidR="00D23DD7" w:rsidRPr="00854937">
        <w:rPr>
          <w:color w:val="000000"/>
          <w:sz w:val="24"/>
          <w:szCs w:val="24"/>
        </w:rPr>
        <w:t xml:space="preserve"> of Type of Stem cells </w:t>
      </w:r>
      <w:r w:rsidRPr="00854937">
        <w:rPr>
          <w:color w:val="000000"/>
          <w:sz w:val="24"/>
          <w:szCs w:val="24"/>
        </w:rPr>
        <w:t>to Regenerate Damaged Myocardial Tissue</w:t>
      </w:r>
    </w:p>
    <w:p w14:paraId="434A6211" w14:textId="77777777" w:rsidR="00E35819" w:rsidRPr="00854937" w:rsidRDefault="00E35819" w:rsidP="00562A0A">
      <w:pPr>
        <w:pStyle w:val="NormalWeb"/>
        <w:shd w:val="clear" w:color="auto" w:fill="FFFFFF"/>
        <w:spacing w:line="276" w:lineRule="auto"/>
        <w:ind w:firstLine="720"/>
        <w:jc w:val="both"/>
        <w:textAlignment w:val="baseline"/>
        <w:rPr>
          <w:color w:val="000000"/>
        </w:rPr>
      </w:pPr>
      <w:r w:rsidRPr="00854937">
        <w:rPr>
          <w:color w:val="000000"/>
        </w:rPr>
        <w:t>Embryonic and adult stem cells have been investigated to regenerate damaged myocardial tissue in animal models and in a limited number of clinical studies. A brief review of work to date and specific considerations for the application of various cell types will be discussed in the following sections.</w:t>
      </w:r>
    </w:p>
    <w:p w14:paraId="17A0F71A" w14:textId="77777777" w:rsidR="00E35819" w:rsidRPr="00854937" w:rsidRDefault="00E35819" w:rsidP="00F9653D">
      <w:pPr>
        <w:pStyle w:val="Heading3"/>
        <w:shd w:val="clear" w:color="auto" w:fill="FFFFFF"/>
        <w:spacing w:line="276" w:lineRule="auto"/>
        <w:jc w:val="both"/>
        <w:textAlignment w:val="baseline"/>
        <w:rPr>
          <w:i/>
          <w:iCs/>
          <w:color w:val="000000"/>
          <w:sz w:val="24"/>
          <w:szCs w:val="24"/>
        </w:rPr>
      </w:pPr>
      <w:r w:rsidRPr="00854937">
        <w:rPr>
          <w:i/>
          <w:iCs/>
          <w:color w:val="000000"/>
          <w:sz w:val="24"/>
          <w:szCs w:val="24"/>
        </w:rPr>
        <w:t>Embryonic Stem (ES) Cells</w:t>
      </w:r>
    </w:p>
    <w:p w14:paraId="15345A85"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Because ES cells are pluripotent, they can potentially give rise to the variety of cell types that are instrumental in regenerating damaged myocardium, including cardiomyocytes, endothelial cells, and smooth muscle cells. To this end, mouse and human ES cells have been shown to differentiate spontaneously to form endothelial and smooth muscle cells </w:t>
      </w:r>
      <w:r w:rsidRPr="00854937">
        <w:rPr>
          <w:rStyle w:val="Emphasis"/>
          <w:color w:val="000000"/>
        </w:rPr>
        <w:t xml:space="preserve">in </w:t>
      </w:r>
      <w:r w:rsidRPr="00854937">
        <w:rPr>
          <w:rStyle w:val="Emphasis"/>
          <w:color w:val="000000"/>
        </w:rPr>
        <w:lastRenderedPageBreak/>
        <w:t>vitro</w:t>
      </w:r>
      <w:hyperlink r:id="rId25" w:anchor="ref19" w:history="1">
        <w:r w:rsidRPr="00854937">
          <w:rPr>
            <w:rStyle w:val="Hyperlink"/>
            <w:color w:val="000099"/>
            <w:bdr w:val="none" w:sz="0" w:space="0" w:color="auto" w:frame="1"/>
          </w:rPr>
          <w:t>19</w:t>
        </w:r>
      </w:hyperlink>
      <w:r w:rsidRPr="00854937">
        <w:rPr>
          <w:color w:val="000000"/>
        </w:rPr>
        <w:t> and </w:t>
      </w:r>
      <w:r w:rsidRPr="00854937">
        <w:rPr>
          <w:rStyle w:val="Emphasis"/>
          <w:color w:val="000000"/>
        </w:rPr>
        <w:t>in vivo</w:t>
      </w:r>
      <w:r w:rsidRPr="00854937">
        <w:rPr>
          <w:color w:val="000000"/>
        </w:rPr>
        <w:t>,</w:t>
      </w:r>
      <w:hyperlink r:id="rId26" w:anchor="ref20" w:history="1">
        <w:r w:rsidRPr="00854937">
          <w:rPr>
            <w:rStyle w:val="Hyperlink"/>
            <w:color w:val="000099"/>
            <w:bdr w:val="none" w:sz="0" w:space="0" w:color="auto" w:frame="1"/>
          </w:rPr>
          <w:t>20</w:t>
        </w:r>
      </w:hyperlink>
      <w:r w:rsidRPr="00854937">
        <w:rPr>
          <w:color w:val="000000"/>
          <w:bdr w:val="none" w:sz="0" w:space="0" w:color="auto" w:frame="1"/>
          <w:vertAlign w:val="superscript"/>
        </w:rPr>
        <w:t>,</w:t>
      </w:r>
      <w:hyperlink r:id="rId27" w:anchor="ref21" w:history="1">
        <w:r w:rsidRPr="00854937">
          <w:rPr>
            <w:rStyle w:val="Hyperlink"/>
            <w:color w:val="000099"/>
            <w:bdr w:val="none" w:sz="0" w:space="0" w:color="auto" w:frame="1"/>
          </w:rPr>
          <w:t>21</w:t>
        </w:r>
      </w:hyperlink>
      <w:r w:rsidRPr="00854937">
        <w:rPr>
          <w:color w:val="000000"/>
        </w:rPr>
        <w:t> and human ES cells differentiate into myocytes with the structural and functional properties of cardiomyocytes.</w:t>
      </w:r>
      <w:hyperlink r:id="rId28" w:anchor="ref22" w:history="1">
        <w:r w:rsidRPr="00854937">
          <w:rPr>
            <w:rStyle w:val="Hyperlink"/>
            <w:color w:val="000099"/>
            <w:bdr w:val="none" w:sz="0" w:space="0" w:color="auto" w:frame="1"/>
          </w:rPr>
          <w:t>22</w:t>
        </w:r>
      </w:hyperlink>
      <w:r w:rsidRPr="00854937">
        <w:rPr>
          <w:color w:val="000000"/>
          <w:bdr w:val="none" w:sz="0" w:space="0" w:color="auto" w:frame="1"/>
          <w:vertAlign w:val="superscript"/>
        </w:rPr>
        <w:t>–</w:t>
      </w:r>
      <w:hyperlink r:id="rId29" w:anchor="ref24" w:history="1">
        <w:r w:rsidRPr="00854937">
          <w:rPr>
            <w:rStyle w:val="Hyperlink"/>
            <w:color w:val="000099"/>
            <w:bdr w:val="none" w:sz="0" w:space="0" w:color="auto" w:frame="1"/>
          </w:rPr>
          <w:t>24</w:t>
        </w:r>
      </w:hyperlink>
      <w:r w:rsidRPr="00854937">
        <w:rPr>
          <w:color w:val="000000"/>
        </w:rPr>
        <w:t> Moreover, ES cells that were transplanted into ischemically-injured myocardium in rats differentiated into normal myocardial cells that remained viable for up to four months,</w:t>
      </w:r>
      <w:hyperlink r:id="rId30" w:anchor="ref25" w:history="1">
        <w:r w:rsidRPr="00854937">
          <w:rPr>
            <w:rStyle w:val="Hyperlink"/>
            <w:color w:val="000099"/>
            <w:bdr w:val="none" w:sz="0" w:space="0" w:color="auto" w:frame="1"/>
          </w:rPr>
          <w:t>25</w:t>
        </w:r>
      </w:hyperlink>
      <w:r w:rsidRPr="00854937">
        <w:rPr>
          <w:color w:val="000000"/>
        </w:rPr>
        <w:t> suggesting that these cells may be candidates for regenerative therapy in humans.</w:t>
      </w:r>
    </w:p>
    <w:p w14:paraId="14814B07" w14:textId="77777777" w:rsidR="00E35819" w:rsidRPr="00854937" w:rsidRDefault="00E35819" w:rsidP="00562A0A">
      <w:pPr>
        <w:pStyle w:val="NormalWeb"/>
        <w:shd w:val="clear" w:color="auto" w:fill="FFFFFF"/>
        <w:spacing w:line="276" w:lineRule="auto"/>
        <w:ind w:firstLine="720"/>
        <w:jc w:val="both"/>
        <w:textAlignment w:val="baseline"/>
        <w:rPr>
          <w:color w:val="000000"/>
        </w:rPr>
      </w:pPr>
      <w:r w:rsidRPr="00854937">
        <w:rPr>
          <w:color w:val="000000"/>
        </w:rPr>
        <w:t>However, several key hurdles must be overcome before human ES cells can be used for clinical applications. Foremost, ethical issues related to embryo access currently limit the avenues of investigation. In addition, human ES cells must go through rigorous testing and purification procedures before the cells can be used as sources to regenerate tissue. First, researchers must verify that their putative ES cells are pluripotent. To prove that they have established a human ES cell line, researchers inject the cells into immunocompromised mice; i.e., mice that have a dysfunctional immune system. Because the injected cells cannot be destroyed by the mouse's immune system, they survive and proliferate. Under these conditions, pluripotent cells will form a teratoma, a multi-layered, benign tumor that contains cells derived from all three embryonic germ layers. Teratoma formation indicates that the stem cells have the capacity to give rise to all cell types in the body.</w:t>
      </w:r>
    </w:p>
    <w:p w14:paraId="3F28138D"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The pluripotency of ES cells can complicate their clinical application. While undifferentiated ES cells may possibly serve as sources of specific cell populations used in myocardial repair, it is essential that tight quality control be maintained with respect to the differentiated cells. Any differentiated cells that would be used to regenerate heart tissue must be purified before transplantation can be considered. If injected regenerative cells are accidentally contaminated with undifferentiated ES cells, a tumor could possibly form as a result of the cell transplant.</w:t>
      </w:r>
      <w:hyperlink r:id="rId31" w:anchor="ref4" w:history="1">
        <w:r w:rsidRPr="00854937">
          <w:rPr>
            <w:rStyle w:val="Hyperlink"/>
            <w:color w:val="000099"/>
            <w:bdr w:val="none" w:sz="0" w:space="0" w:color="auto" w:frame="1"/>
          </w:rPr>
          <w:t>4</w:t>
        </w:r>
      </w:hyperlink>
      <w:r w:rsidRPr="00854937">
        <w:rPr>
          <w:color w:val="000000"/>
        </w:rPr>
        <w:t> However, purification methodologies continue to improve; one recent report describes a method to identify and select cardiomyocytes during human ES cell differentiation that may make these cells a viable option in the future.</w:t>
      </w:r>
      <w:hyperlink r:id="rId32" w:anchor="ref26" w:history="1">
        <w:r w:rsidRPr="00854937">
          <w:rPr>
            <w:rStyle w:val="Hyperlink"/>
            <w:color w:val="000099"/>
            <w:bdr w:val="none" w:sz="0" w:space="0" w:color="auto" w:frame="1"/>
          </w:rPr>
          <w:t>26</w:t>
        </w:r>
      </w:hyperlink>
    </w:p>
    <w:p w14:paraId="7F82D10D"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bdr w:val="none" w:sz="0" w:space="0" w:color="auto" w:frame="1"/>
          <w:vertAlign w:val="superscript"/>
        </w:rPr>
      </w:pPr>
      <w:r w:rsidRPr="00854937">
        <w:rPr>
          <w:color w:val="000000"/>
        </w:rPr>
        <w:t>This concern illustrates the scientific challenges that accompany the use of all human stem cells, whether derived from embryonic or adult tissues. Predictable control of cell proliferation and differentiation requires additional basic research on the molecular and genetic signals that regulate cell division and specialization. Furthermore, long-term cell stability must be well understood before human ES-derived cells can be used in regenerative medicine. The propensity for genetic mutation in the human ES cells must be determined, and the survival of differentiated, ES-derived cells following transplantation must be assessed. Furthermore, once cells have been transplanted, undesirable interactions between the host tissue and the injected cells must be minimized. Cells or tissues derived from ES cells that are currently available for use in humans are not tissue-matched to patients and thus would require immunosuppression to limit immune rejection.</w:t>
      </w:r>
      <w:hyperlink r:id="rId33" w:anchor="ref18" w:history="1">
        <w:r w:rsidRPr="00854937">
          <w:rPr>
            <w:rStyle w:val="Hyperlink"/>
            <w:color w:val="000099"/>
            <w:bdr w:val="none" w:sz="0" w:space="0" w:color="auto" w:frame="1"/>
          </w:rPr>
          <w:t>18</w:t>
        </w:r>
      </w:hyperlink>
    </w:p>
    <w:p w14:paraId="589ACED7" w14:textId="77777777" w:rsidR="00562A0A" w:rsidRPr="00854937" w:rsidRDefault="00562A0A" w:rsidP="00562A0A">
      <w:pPr>
        <w:pStyle w:val="NormalWeb"/>
        <w:shd w:val="clear" w:color="auto" w:fill="FFFFFF"/>
        <w:spacing w:before="0" w:after="0" w:line="276" w:lineRule="auto"/>
        <w:ind w:firstLine="720"/>
        <w:jc w:val="both"/>
        <w:textAlignment w:val="baseline"/>
        <w:rPr>
          <w:color w:val="000000"/>
        </w:rPr>
      </w:pPr>
    </w:p>
    <w:p w14:paraId="45FDF655" w14:textId="77777777" w:rsidR="00E35819" w:rsidRPr="00854937" w:rsidRDefault="00E35819" w:rsidP="00F9653D">
      <w:pPr>
        <w:pStyle w:val="Heading3"/>
        <w:shd w:val="clear" w:color="auto" w:fill="FFFFFF"/>
        <w:spacing w:line="276" w:lineRule="auto"/>
        <w:jc w:val="both"/>
        <w:textAlignment w:val="baseline"/>
        <w:rPr>
          <w:i/>
          <w:iCs/>
          <w:color w:val="000000"/>
          <w:sz w:val="24"/>
          <w:szCs w:val="24"/>
        </w:rPr>
      </w:pPr>
      <w:r w:rsidRPr="00854937">
        <w:rPr>
          <w:i/>
          <w:iCs/>
          <w:color w:val="000000"/>
          <w:sz w:val="24"/>
          <w:szCs w:val="24"/>
        </w:rPr>
        <w:lastRenderedPageBreak/>
        <w:t>Skeletal Myoblasts</w:t>
      </w:r>
    </w:p>
    <w:p w14:paraId="3ADFE7C2" w14:textId="77777777" w:rsidR="00873C52" w:rsidRPr="00854937" w:rsidRDefault="00873C52" w:rsidP="00562A0A">
      <w:pPr>
        <w:pStyle w:val="NormalWeb"/>
        <w:shd w:val="clear" w:color="auto" w:fill="FFFFFF"/>
        <w:spacing w:before="0" w:after="0" w:line="276" w:lineRule="auto"/>
        <w:ind w:firstLine="720"/>
        <w:jc w:val="both"/>
        <w:textAlignment w:val="baseline"/>
        <w:rPr>
          <w:color w:val="000000"/>
        </w:rPr>
      </w:pPr>
      <w:r w:rsidRPr="00854937">
        <w:rPr>
          <w:color w:val="000000"/>
        </w:rPr>
        <w:t>To date, the safety and feasibility of transplanting SM cells have been explored in a series of small studies enrolling a collective total of nearly 100 patients. Most of these procedures were carried out during open-heart surgery, although a couple of studies have investigated direct myocardial injection and trans coronary administration.</w:t>
      </w:r>
    </w:p>
    <w:p w14:paraId="3ACABEE4"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While skeletal myoblasts (SMs) are committed progenitors of skeletal muscle cells, their autologous origin, high proliferative potential, commitment to a myogenic lineage, and resistance to ischemia promoted their use as the first stem cell type to be explored extensively for cardiac application. Studies in rats and humans have demonstrated that these cells can repopulate scar tissue and improve left ventricular function following transplantation.</w:t>
      </w:r>
      <w:hyperlink r:id="rId34" w:anchor="ref27" w:history="1">
        <w:r w:rsidRPr="00854937">
          <w:rPr>
            <w:rStyle w:val="Hyperlink"/>
            <w:color w:val="000099"/>
            <w:bdr w:val="none" w:sz="0" w:space="0" w:color="auto" w:frame="1"/>
          </w:rPr>
          <w:t>27</w:t>
        </w:r>
      </w:hyperlink>
      <w:r w:rsidRPr="00854937">
        <w:rPr>
          <w:color w:val="000000"/>
        </w:rPr>
        <w:t> However, SM-derived cardiomyocytes do not function in complete concert with native myocardium. The expression of two key proteins involved in electromechanical cell integration, N-cadherin and connexin 43, are downregulated </w:t>
      </w:r>
      <w:r w:rsidRPr="00854937">
        <w:rPr>
          <w:rStyle w:val="Emphasis"/>
          <w:color w:val="000000"/>
        </w:rPr>
        <w:t>in vivo</w:t>
      </w:r>
      <w:r w:rsidRPr="00854937">
        <w:rPr>
          <w:color w:val="000000"/>
        </w:rPr>
        <w:t>,</w:t>
      </w:r>
      <w:hyperlink r:id="rId35" w:anchor="ref28" w:history="1">
        <w:r w:rsidRPr="00854937">
          <w:rPr>
            <w:rStyle w:val="Hyperlink"/>
            <w:color w:val="000099"/>
            <w:bdr w:val="none" w:sz="0" w:space="0" w:color="auto" w:frame="1"/>
          </w:rPr>
          <w:t>28</w:t>
        </w:r>
      </w:hyperlink>
      <w:r w:rsidRPr="00854937">
        <w:rPr>
          <w:color w:val="000000"/>
        </w:rPr>
        <w:t> and the engrafted cells develop a contractile activity phenotype that appears to be unaffected by neighboring cardiomyocytes.</w:t>
      </w:r>
      <w:hyperlink r:id="rId36" w:anchor="ref29" w:history="1">
        <w:r w:rsidRPr="00854937">
          <w:rPr>
            <w:rStyle w:val="Hyperlink"/>
            <w:color w:val="000099"/>
            <w:bdr w:val="none" w:sz="0" w:space="0" w:color="auto" w:frame="1"/>
          </w:rPr>
          <w:t>29</w:t>
        </w:r>
      </w:hyperlink>
    </w:p>
    <w:p w14:paraId="0F09FA43"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Sustained ventricular tachycardia, a life-threatening arrhythmia and unexpected side-effect, occurred in early implantation studies, possibly resulting from the lack of electrical coupling between SM-derived cardiomyocytes and native tissue.</w:t>
      </w:r>
      <w:hyperlink r:id="rId37" w:anchor="ref30" w:history="1">
        <w:r w:rsidRPr="00854937">
          <w:rPr>
            <w:rStyle w:val="Hyperlink"/>
            <w:color w:val="000099"/>
            <w:bdr w:val="none" w:sz="0" w:space="0" w:color="auto" w:frame="1"/>
          </w:rPr>
          <w:t>30</w:t>
        </w:r>
      </w:hyperlink>
      <w:r w:rsidRPr="00854937">
        <w:rPr>
          <w:color w:val="000000"/>
          <w:bdr w:val="none" w:sz="0" w:space="0" w:color="auto" w:frame="1"/>
          <w:vertAlign w:val="superscript"/>
        </w:rPr>
        <w:t>,</w:t>
      </w:r>
      <w:hyperlink r:id="rId38" w:anchor="ref31" w:history="1">
        <w:r w:rsidRPr="00854937">
          <w:rPr>
            <w:rStyle w:val="Hyperlink"/>
            <w:color w:val="000099"/>
            <w:bdr w:val="none" w:sz="0" w:space="0" w:color="auto" w:frame="1"/>
          </w:rPr>
          <w:t>31</w:t>
        </w:r>
      </w:hyperlink>
      <w:r w:rsidRPr="00854937">
        <w:rPr>
          <w:color w:val="000000"/>
        </w:rPr>
        <w:t> Changes in preimplantation protocols have minimized the occurrence of arrhythmias in conjunction with the use of SM cells, and Phase II studies of skeletal myoblast therapy are presently underway.</w:t>
      </w:r>
    </w:p>
    <w:p w14:paraId="0CD2901E" w14:textId="77777777" w:rsidR="00E35819" w:rsidRPr="00854937" w:rsidRDefault="00E35819" w:rsidP="00F9653D">
      <w:pPr>
        <w:pStyle w:val="Heading3"/>
        <w:shd w:val="clear" w:color="auto" w:fill="FFFFFF"/>
        <w:spacing w:line="276" w:lineRule="auto"/>
        <w:jc w:val="both"/>
        <w:textAlignment w:val="baseline"/>
        <w:rPr>
          <w:i/>
          <w:iCs/>
          <w:color w:val="000000"/>
          <w:sz w:val="24"/>
          <w:szCs w:val="24"/>
        </w:rPr>
      </w:pPr>
      <w:r w:rsidRPr="00854937">
        <w:rPr>
          <w:i/>
          <w:iCs/>
          <w:color w:val="000000"/>
          <w:sz w:val="24"/>
          <w:szCs w:val="24"/>
        </w:rPr>
        <w:t xml:space="preserve">Bone-Marrow Derived </w:t>
      </w:r>
      <w:r w:rsidR="00EB59CF" w:rsidRPr="00854937">
        <w:rPr>
          <w:i/>
          <w:iCs/>
          <w:color w:val="000000"/>
          <w:sz w:val="24"/>
          <w:szCs w:val="24"/>
        </w:rPr>
        <w:t>Cells (</w:t>
      </w:r>
      <w:r w:rsidR="00484D6A" w:rsidRPr="00854937">
        <w:rPr>
          <w:i/>
          <w:iCs/>
          <w:color w:val="000000"/>
          <w:sz w:val="24"/>
          <w:szCs w:val="24"/>
        </w:rPr>
        <w:t>Human Adult)</w:t>
      </w:r>
    </w:p>
    <w:p w14:paraId="04EF9616" w14:textId="77777777" w:rsidR="00484D6A" w:rsidRPr="00854937" w:rsidRDefault="00484D6A" w:rsidP="00562A0A">
      <w:pPr>
        <w:pStyle w:val="NormalWeb"/>
        <w:shd w:val="clear" w:color="auto" w:fill="FFFFFF"/>
        <w:spacing w:before="0" w:after="0" w:line="276" w:lineRule="auto"/>
        <w:ind w:firstLine="720"/>
        <w:jc w:val="both"/>
        <w:textAlignment w:val="baseline"/>
        <w:rPr>
          <w:color w:val="000000"/>
        </w:rPr>
      </w:pPr>
      <w:r w:rsidRPr="00854937">
        <w:rPr>
          <w:color w:val="000000"/>
        </w:rPr>
        <w:t>Based on these findings, researchers have investigated the potential of human adult bone marrow as a source of stem cells for cardiac repair. Adult bone marrow contains several stem cell populations, including hematopoietic stem cells (which differentiate into all of the cellular components of blood), endothelial progenitor cells, and mesenchymal stem cells; successful application of these cells usually necessitates isolating a particular cell type on the basis of its' unique cell-surface receptors. In the past three years, the transplantation of bone marrow mononuclear cells (BMMNCs), a mixed population of blood and cells that includes stem and progenitor cells, has been explored in more patients and clinical studies of cardiac repair than any other type of stem cell.</w:t>
      </w:r>
      <w:hyperlink r:id="rId39" w:anchor="ref7" w:history="1">
        <w:r w:rsidRPr="00854937">
          <w:rPr>
            <w:rStyle w:val="Hyperlink"/>
            <w:color w:val="000099"/>
            <w:bdr w:val="none" w:sz="0" w:space="0" w:color="auto" w:frame="1"/>
          </w:rPr>
          <w:t>7</w:t>
        </w:r>
      </w:hyperlink>
    </w:p>
    <w:p w14:paraId="765D6C88"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 xml:space="preserve">In 2001, Jackson, et.al. </w:t>
      </w:r>
      <w:r w:rsidR="00873C52" w:rsidRPr="00854937">
        <w:rPr>
          <w:color w:val="000000"/>
        </w:rPr>
        <w:t>Demonstrated</w:t>
      </w:r>
      <w:r w:rsidRPr="00854937">
        <w:rPr>
          <w:color w:val="000000"/>
        </w:rPr>
        <w:t xml:space="preserve"> that cardiomyocytes and endothelial cells could be regenerated in a mouse heart attack model through the introduction of adult mouse bone marrow-derived stem cells.</w:t>
      </w:r>
      <w:hyperlink r:id="rId40" w:anchor="ref9" w:history="1">
        <w:r w:rsidRPr="00854937">
          <w:rPr>
            <w:rStyle w:val="Hyperlink"/>
            <w:color w:val="000099"/>
            <w:bdr w:val="none" w:sz="0" w:space="0" w:color="auto" w:frame="1"/>
          </w:rPr>
          <w:t>9</w:t>
        </w:r>
      </w:hyperlink>
      <w:r w:rsidRPr="00854937">
        <w:rPr>
          <w:color w:val="000000"/>
        </w:rPr>
        <w:t> That same year, Orlic and colleagues showed that direct injection of mouse bone marrow-derived cells into the damaged ventricular wall following an induced heart attack led to the formation of new cardiomyocytes, vascular endothelium, and smooth muscle cells.</w:t>
      </w:r>
      <w:hyperlink r:id="rId41" w:anchor="ref11" w:history="1">
        <w:r w:rsidRPr="00854937">
          <w:rPr>
            <w:rStyle w:val="Hyperlink"/>
            <w:color w:val="000099"/>
            <w:bdr w:val="none" w:sz="0" w:space="0" w:color="auto" w:frame="1"/>
          </w:rPr>
          <w:t>11</w:t>
        </w:r>
      </w:hyperlink>
      <w:r w:rsidRPr="00854937">
        <w:rPr>
          <w:color w:val="000000"/>
        </w:rPr>
        <w:t xml:space="preserve"> Nine days after transplanting the stem cells, the newly-formed myocardium occupied </w:t>
      </w:r>
      <w:r w:rsidRPr="00854937">
        <w:rPr>
          <w:color w:val="000000"/>
        </w:rPr>
        <w:lastRenderedPageBreak/>
        <w:t>nearly 70 percent of the damaged portion of the ventricle, and survival rates were greater in mice that received these cells than in those that did not. While several subsequent studies have questioned whether these cells actually differentiate into cardiomyocytes,</w:t>
      </w:r>
      <w:hyperlink r:id="rId42" w:anchor="ref32" w:history="1">
        <w:r w:rsidRPr="00854937">
          <w:rPr>
            <w:rStyle w:val="Hyperlink"/>
            <w:color w:val="000099"/>
            <w:bdr w:val="none" w:sz="0" w:space="0" w:color="auto" w:frame="1"/>
          </w:rPr>
          <w:t>32</w:t>
        </w:r>
      </w:hyperlink>
      <w:r w:rsidRPr="00854937">
        <w:rPr>
          <w:color w:val="000000"/>
          <w:bdr w:val="none" w:sz="0" w:space="0" w:color="auto" w:frame="1"/>
          <w:vertAlign w:val="superscript"/>
        </w:rPr>
        <w:t>,</w:t>
      </w:r>
      <w:hyperlink r:id="rId43" w:anchor="ref33" w:history="1">
        <w:r w:rsidRPr="00854937">
          <w:rPr>
            <w:rStyle w:val="Hyperlink"/>
            <w:color w:val="000099"/>
            <w:bdr w:val="none" w:sz="0" w:space="0" w:color="auto" w:frame="1"/>
          </w:rPr>
          <w:t>33</w:t>
        </w:r>
      </w:hyperlink>
      <w:r w:rsidRPr="00854937">
        <w:rPr>
          <w:color w:val="000000"/>
        </w:rPr>
        <w:t> the evidence to support their ability to prevent remodeling has been demonstrated in many laboratories.</w:t>
      </w:r>
      <w:hyperlink r:id="rId44" w:anchor="ref7" w:history="1">
        <w:r w:rsidRPr="00854937">
          <w:rPr>
            <w:rStyle w:val="Hyperlink"/>
            <w:color w:val="000099"/>
            <w:bdr w:val="none" w:sz="0" w:space="0" w:color="auto" w:frame="1"/>
          </w:rPr>
          <w:t>7</w:t>
        </w:r>
      </w:hyperlink>
    </w:p>
    <w:p w14:paraId="7919937D" w14:textId="77777777" w:rsidR="00562A0A" w:rsidRPr="00854937" w:rsidRDefault="00562A0A" w:rsidP="00F9653D">
      <w:pPr>
        <w:pStyle w:val="NormalWeb"/>
        <w:shd w:val="clear" w:color="auto" w:fill="FFFFFF"/>
        <w:spacing w:before="0" w:after="0" w:line="276" w:lineRule="auto"/>
        <w:jc w:val="both"/>
        <w:textAlignment w:val="baseline"/>
        <w:rPr>
          <w:color w:val="000000"/>
        </w:rPr>
      </w:pPr>
    </w:p>
    <w:p w14:paraId="653C2CCD" w14:textId="77777777" w:rsidR="00562A0A" w:rsidRPr="00854937" w:rsidRDefault="00562A0A" w:rsidP="00F9653D">
      <w:pPr>
        <w:pStyle w:val="NormalWeb"/>
        <w:shd w:val="clear" w:color="auto" w:fill="FFFFFF"/>
        <w:spacing w:before="0" w:after="0" w:line="276" w:lineRule="auto"/>
        <w:jc w:val="both"/>
        <w:textAlignment w:val="baseline"/>
        <w:rPr>
          <w:color w:val="000000"/>
        </w:rPr>
      </w:pPr>
    </w:p>
    <w:p w14:paraId="508FA131"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The results from clinical studies of BMMNC transplantation have been promising but mixed. However, it should be noted that these studies have been conducted under a variety of conditions, thereby hampering direct comparison. The cells have been delivered via open-heart surgery and endomyocardial and intracoronary catheterization. Several studies, including the Bone Marrow Transfer to Enhance ST-Elevation Infarct Regeneration (BOOST) and the Transplantation of Progenitor Cells and Regeneration Enhancement in Acute Myocardial Infarction (TOPCARE-AMI) trials, have shown that intracoronary infusion of BMMNCs following a heart attack significantly improves the left ventricular (LV) ejection fraction, or the volume of blood pumped out of the left ventricle with each heartbeat.</w:t>
      </w:r>
      <w:hyperlink r:id="rId45" w:anchor="ref34" w:history="1">
        <w:r w:rsidRPr="00854937">
          <w:rPr>
            <w:rStyle w:val="Hyperlink"/>
            <w:color w:val="000099"/>
            <w:bdr w:val="none" w:sz="0" w:space="0" w:color="auto" w:frame="1"/>
          </w:rPr>
          <w:t>34</w:t>
        </w:r>
      </w:hyperlink>
      <w:r w:rsidRPr="00854937">
        <w:rPr>
          <w:color w:val="000000"/>
          <w:bdr w:val="none" w:sz="0" w:space="0" w:color="auto" w:frame="1"/>
          <w:vertAlign w:val="superscript"/>
        </w:rPr>
        <w:t>–</w:t>
      </w:r>
      <w:hyperlink r:id="rId46" w:anchor="ref36" w:history="1">
        <w:r w:rsidRPr="00854937">
          <w:rPr>
            <w:rStyle w:val="Hyperlink"/>
            <w:color w:val="000099"/>
            <w:bdr w:val="none" w:sz="0" w:space="0" w:color="auto" w:frame="1"/>
          </w:rPr>
          <w:t>36</w:t>
        </w:r>
      </w:hyperlink>
      <w:r w:rsidRPr="00854937">
        <w:rPr>
          <w:color w:val="000000"/>
        </w:rPr>
        <w:t> However, other studies have indicated either no improvement in LV ejection fraction upon treatment</w:t>
      </w:r>
      <w:hyperlink r:id="rId47" w:anchor="ref37" w:history="1">
        <w:r w:rsidRPr="00854937">
          <w:rPr>
            <w:rStyle w:val="Hyperlink"/>
            <w:color w:val="000099"/>
            <w:bdr w:val="none" w:sz="0" w:space="0" w:color="auto" w:frame="1"/>
          </w:rPr>
          <w:t>37</w:t>
        </w:r>
      </w:hyperlink>
      <w:r w:rsidRPr="00854937">
        <w:rPr>
          <w:color w:val="000000"/>
        </w:rPr>
        <w:t> or an increased LV ejection fraction in the control group.</w:t>
      </w:r>
      <w:hyperlink r:id="rId48" w:anchor="ref38" w:history="1">
        <w:r w:rsidRPr="00854937">
          <w:rPr>
            <w:rStyle w:val="Hyperlink"/>
            <w:color w:val="000099"/>
            <w:bdr w:val="none" w:sz="0" w:space="0" w:color="auto" w:frame="1"/>
          </w:rPr>
          <w:t>38</w:t>
        </w:r>
      </w:hyperlink>
      <w:r w:rsidRPr="00854937">
        <w:rPr>
          <w:color w:val="000000"/>
        </w:rPr>
        <w:t> An early study that used endomyocardial injection to enhance targeted delivery indicated a significant improvement in overall LV function.</w:t>
      </w:r>
      <w:hyperlink r:id="rId49" w:anchor="ref39" w:history="1">
        <w:r w:rsidRPr="00854937">
          <w:rPr>
            <w:rStyle w:val="Hyperlink"/>
            <w:color w:val="000099"/>
            <w:bdr w:val="none" w:sz="0" w:space="0" w:color="auto" w:frame="1"/>
          </w:rPr>
          <w:t>39</w:t>
        </w:r>
      </w:hyperlink>
      <w:r w:rsidRPr="00854937">
        <w:rPr>
          <w:color w:val="000000"/>
        </w:rPr>
        <w:t> Discrepancies such as these may reflect differences in cell preparation protocols or baseline patient statistics. As larger trials are developed, these issues can be explored more systematically.</w:t>
      </w:r>
    </w:p>
    <w:p w14:paraId="3127C425" w14:textId="77777777" w:rsidR="00E35819" w:rsidRPr="00854937" w:rsidRDefault="00EB59CF" w:rsidP="00F9653D">
      <w:pPr>
        <w:pStyle w:val="Heading3"/>
        <w:shd w:val="clear" w:color="auto" w:fill="FFFFFF"/>
        <w:spacing w:line="276" w:lineRule="auto"/>
        <w:jc w:val="both"/>
        <w:textAlignment w:val="baseline"/>
        <w:rPr>
          <w:i/>
          <w:iCs/>
          <w:color w:val="000000"/>
          <w:sz w:val="24"/>
          <w:szCs w:val="24"/>
        </w:rPr>
      </w:pPr>
      <w:r w:rsidRPr="00854937">
        <w:rPr>
          <w:i/>
          <w:iCs/>
          <w:color w:val="000000"/>
          <w:sz w:val="24"/>
          <w:szCs w:val="24"/>
        </w:rPr>
        <w:t xml:space="preserve"> Bone Marrow Stromal</w:t>
      </w:r>
      <w:r w:rsidR="00E35819" w:rsidRPr="00854937">
        <w:rPr>
          <w:i/>
          <w:iCs/>
          <w:color w:val="000000"/>
          <w:sz w:val="24"/>
          <w:szCs w:val="24"/>
        </w:rPr>
        <w:t xml:space="preserve"> Cells</w:t>
      </w:r>
      <w:r w:rsidRPr="00854937">
        <w:rPr>
          <w:i/>
          <w:iCs/>
          <w:color w:val="000000"/>
          <w:sz w:val="24"/>
          <w:szCs w:val="24"/>
        </w:rPr>
        <w:t xml:space="preserve"> (Mesenchymal Stem Cells)</w:t>
      </w:r>
    </w:p>
    <w:p w14:paraId="5D9C9622"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Mesenchymal stem cells (MSCs) are precursors of non-hematopoietic tissues (</w:t>
      </w:r>
      <w:r w:rsidRPr="00854937">
        <w:rPr>
          <w:rStyle w:val="Emphasis"/>
          <w:color w:val="000000"/>
        </w:rPr>
        <w:t>e.g.</w:t>
      </w:r>
      <w:r w:rsidRPr="00854937">
        <w:rPr>
          <w:color w:val="000000"/>
        </w:rPr>
        <w:t>, muscle, bone, tendons, ligaments, adipose tissue, and fibroblasts) that are obtained relatively easily from autologous bone marrow. They remain multipotent following expansion </w:t>
      </w:r>
      <w:r w:rsidRPr="00854937">
        <w:rPr>
          <w:rStyle w:val="Emphasis"/>
          <w:color w:val="000000"/>
        </w:rPr>
        <w:t>in vitro</w:t>
      </w:r>
      <w:r w:rsidRPr="00854937">
        <w:rPr>
          <w:color w:val="000000"/>
        </w:rPr>
        <w:t>, exhibit relatively low immunogenicity, and can be frozen easily. While these properties make the cells amenable to preparation and delivery protocols, scientists can also culture them under special conditions to differentiate them into cells that resemble cardiac myocytes. This property enables their application to cardiac regeneration. MSCs differentiate into endothelial cells when cultured with vascular endothelial growth factor</w:t>
      </w:r>
      <w:hyperlink r:id="rId50" w:anchor="ref40" w:history="1">
        <w:r w:rsidRPr="00854937">
          <w:rPr>
            <w:rStyle w:val="Hyperlink"/>
            <w:color w:val="000099"/>
            <w:bdr w:val="none" w:sz="0" w:space="0" w:color="auto" w:frame="1"/>
          </w:rPr>
          <w:t>40</w:t>
        </w:r>
      </w:hyperlink>
      <w:r w:rsidRPr="00854937">
        <w:rPr>
          <w:color w:val="000000"/>
        </w:rPr>
        <w:t> and cardiomyogenic (CMG) cells when treated with the dna-demethylating agent, 5-azacytidine.41 More important, however, is the observation that MSCs can differentiate into cardiomyocytes and endothelial cells </w:t>
      </w:r>
      <w:r w:rsidRPr="00854937">
        <w:rPr>
          <w:rStyle w:val="Emphasis"/>
          <w:color w:val="000000"/>
        </w:rPr>
        <w:t>in vivo</w:t>
      </w:r>
      <w:r w:rsidRPr="00854937">
        <w:rPr>
          <w:color w:val="000000"/>
        </w:rPr>
        <w:t> when transplanted to the heart following myocardial infarct (MI) or non-injury in pig, mouse, or rat models.</w:t>
      </w:r>
      <w:hyperlink r:id="rId51" w:anchor="ref42" w:history="1">
        <w:r w:rsidRPr="00854937">
          <w:rPr>
            <w:rStyle w:val="Hyperlink"/>
            <w:color w:val="000099"/>
            <w:bdr w:val="none" w:sz="0" w:space="0" w:color="auto" w:frame="1"/>
          </w:rPr>
          <w:t>42</w:t>
        </w:r>
      </w:hyperlink>
      <w:r w:rsidRPr="00854937">
        <w:rPr>
          <w:color w:val="000000"/>
          <w:bdr w:val="none" w:sz="0" w:space="0" w:color="auto" w:frame="1"/>
          <w:vertAlign w:val="superscript"/>
        </w:rPr>
        <w:t>–</w:t>
      </w:r>
      <w:hyperlink r:id="rId52" w:anchor="ref45" w:history="1">
        <w:r w:rsidRPr="00854937">
          <w:rPr>
            <w:rStyle w:val="Hyperlink"/>
            <w:color w:val="000099"/>
            <w:bdr w:val="none" w:sz="0" w:space="0" w:color="auto" w:frame="1"/>
          </w:rPr>
          <w:t>45</w:t>
        </w:r>
      </w:hyperlink>
      <w:r w:rsidRPr="00854937">
        <w:rPr>
          <w:color w:val="000000"/>
        </w:rPr>
        <w:t> Additionally, the ability of MSCs to restore functionality may be enhanced by the simultaneous transplantation of other stem cell types.</w:t>
      </w:r>
      <w:hyperlink r:id="rId53" w:anchor="ref43" w:history="1">
        <w:r w:rsidRPr="00854937">
          <w:rPr>
            <w:rStyle w:val="Hyperlink"/>
            <w:color w:val="000099"/>
            <w:bdr w:val="none" w:sz="0" w:space="0" w:color="auto" w:frame="1"/>
          </w:rPr>
          <w:t>43</w:t>
        </w:r>
      </w:hyperlink>
    </w:p>
    <w:p w14:paraId="5B387642"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lastRenderedPageBreak/>
        <w:t>Several animal model studies have shown that treatment with MSCs significantly increases myocardial function and capillary formation.</w:t>
      </w:r>
      <w:hyperlink r:id="rId54" w:anchor="ref5" w:history="1">
        <w:r w:rsidRPr="00854937">
          <w:rPr>
            <w:rStyle w:val="Hyperlink"/>
            <w:color w:val="000099"/>
            <w:bdr w:val="none" w:sz="0" w:space="0" w:color="auto" w:frame="1"/>
          </w:rPr>
          <w:t>5</w:t>
        </w:r>
      </w:hyperlink>
      <w:r w:rsidRPr="00854937">
        <w:rPr>
          <w:color w:val="000000"/>
          <w:bdr w:val="none" w:sz="0" w:space="0" w:color="auto" w:frame="1"/>
          <w:vertAlign w:val="superscript"/>
        </w:rPr>
        <w:t>,</w:t>
      </w:r>
      <w:hyperlink r:id="rId55" w:anchor="ref41" w:history="1">
        <w:r w:rsidRPr="00854937">
          <w:rPr>
            <w:rStyle w:val="Hyperlink"/>
            <w:color w:val="000099"/>
            <w:bdr w:val="none" w:sz="0" w:space="0" w:color="auto" w:frame="1"/>
          </w:rPr>
          <w:t>41</w:t>
        </w:r>
      </w:hyperlink>
      <w:r w:rsidRPr="00854937">
        <w:rPr>
          <w:color w:val="000000"/>
        </w:rPr>
        <w:t> One advantage of using these cells in human studies is their low immunogenicity; allogeneic MSCs injected into infarcted myocardium in a pig model regenerated myocardium and reduced infarct size without evidence of rejection.</w:t>
      </w:r>
      <w:hyperlink r:id="rId56" w:anchor="ref46" w:history="1">
        <w:r w:rsidRPr="00854937">
          <w:rPr>
            <w:rStyle w:val="Hyperlink"/>
            <w:color w:val="000099"/>
            <w:bdr w:val="none" w:sz="0" w:space="0" w:color="auto" w:frame="1"/>
          </w:rPr>
          <w:t>46</w:t>
        </w:r>
      </w:hyperlink>
      <w:r w:rsidRPr="00854937">
        <w:rPr>
          <w:color w:val="000000"/>
        </w:rPr>
        <w:t> A randomized clinical trial implanting MSCs after MI has demonstrated significant improvement in global and regional LV function,</w:t>
      </w:r>
      <w:hyperlink r:id="rId57" w:anchor="ref47" w:history="1">
        <w:r w:rsidRPr="00854937">
          <w:rPr>
            <w:rStyle w:val="Hyperlink"/>
            <w:color w:val="000099"/>
            <w:bdr w:val="none" w:sz="0" w:space="0" w:color="auto" w:frame="1"/>
          </w:rPr>
          <w:t>47</w:t>
        </w:r>
      </w:hyperlink>
      <w:r w:rsidRPr="00854937">
        <w:rPr>
          <w:color w:val="000000"/>
        </w:rPr>
        <w:t> and clinical trials are currently underway to investigate the application of allogeneic and autologous MSCs for acute MI and myocardial ischemia, respectively.</w:t>
      </w:r>
    </w:p>
    <w:p w14:paraId="201DAF00" w14:textId="77777777" w:rsidR="00E35819" w:rsidRPr="00854937" w:rsidRDefault="00E35819" w:rsidP="00F9653D">
      <w:pPr>
        <w:pStyle w:val="Heading3"/>
        <w:shd w:val="clear" w:color="auto" w:fill="FFFFFF"/>
        <w:spacing w:line="276" w:lineRule="auto"/>
        <w:jc w:val="both"/>
        <w:textAlignment w:val="baseline"/>
        <w:rPr>
          <w:i/>
          <w:iCs/>
          <w:color w:val="000000"/>
          <w:sz w:val="24"/>
          <w:szCs w:val="24"/>
        </w:rPr>
      </w:pPr>
      <w:r w:rsidRPr="00854937">
        <w:rPr>
          <w:i/>
          <w:iCs/>
          <w:color w:val="000000"/>
          <w:sz w:val="24"/>
          <w:szCs w:val="24"/>
        </w:rPr>
        <w:t>Resident Cardiac Stem Cells</w:t>
      </w:r>
    </w:p>
    <w:p w14:paraId="2DCF517E"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Recent evidence suggests that the heart contains a small population of endogenous stem cells that most likely facilitate minor repair and turnover-mediated cell replacement.</w:t>
      </w:r>
      <w:hyperlink r:id="rId58" w:anchor="ref7" w:history="1">
        <w:r w:rsidRPr="00854937">
          <w:rPr>
            <w:rStyle w:val="Hyperlink"/>
            <w:color w:val="000099"/>
            <w:bdr w:val="none" w:sz="0" w:space="0" w:color="auto" w:frame="1"/>
          </w:rPr>
          <w:t>7</w:t>
        </w:r>
      </w:hyperlink>
      <w:r w:rsidRPr="00854937">
        <w:rPr>
          <w:color w:val="000000"/>
        </w:rPr>
        <w:t>These cells have been isolated and characterized in mouse, rat, and human tissues.</w:t>
      </w:r>
      <w:hyperlink r:id="rId59" w:anchor="ref48" w:history="1">
        <w:r w:rsidRPr="00854937">
          <w:rPr>
            <w:rStyle w:val="Hyperlink"/>
            <w:color w:val="000099"/>
            <w:bdr w:val="none" w:sz="0" w:space="0" w:color="auto" w:frame="1"/>
          </w:rPr>
          <w:t>48</w:t>
        </w:r>
      </w:hyperlink>
      <w:r w:rsidRPr="00854937">
        <w:rPr>
          <w:color w:val="000000"/>
          <w:bdr w:val="none" w:sz="0" w:space="0" w:color="auto" w:frame="1"/>
          <w:vertAlign w:val="superscript"/>
        </w:rPr>
        <w:t>,</w:t>
      </w:r>
      <w:hyperlink r:id="rId60" w:anchor="ref49" w:history="1">
        <w:r w:rsidRPr="00854937">
          <w:rPr>
            <w:rStyle w:val="Hyperlink"/>
            <w:color w:val="000099"/>
            <w:bdr w:val="none" w:sz="0" w:space="0" w:color="auto" w:frame="1"/>
          </w:rPr>
          <w:t>49</w:t>
        </w:r>
      </w:hyperlink>
      <w:r w:rsidRPr="00854937">
        <w:rPr>
          <w:color w:val="000000"/>
        </w:rPr>
        <w:t>The cells can be harvested in limited quantity from human endomyocardial biopsy specimens</w:t>
      </w:r>
      <w:hyperlink r:id="rId61" w:anchor="ref50" w:history="1">
        <w:r w:rsidRPr="00854937">
          <w:rPr>
            <w:rStyle w:val="Hyperlink"/>
            <w:color w:val="000099"/>
            <w:bdr w:val="none" w:sz="0" w:space="0" w:color="auto" w:frame="1"/>
          </w:rPr>
          <w:t>50</w:t>
        </w:r>
      </w:hyperlink>
      <w:r w:rsidRPr="00854937">
        <w:rPr>
          <w:color w:val="000000"/>
        </w:rPr>
        <w:t> and can be injected into the site of infarction to promote cardiomyocyte formation and improvements in systolic function.</w:t>
      </w:r>
      <w:hyperlink r:id="rId62" w:anchor="ref49" w:history="1">
        <w:r w:rsidRPr="00854937">
          <w:rPr>
            <w:rStyle w:val="Hyperlink"/>
            <w:color w:val="000099"/>
            <w:bdr w:val="none" w:sz="0" w:space="0" w:color="auto" w:frame="1"/>
          </w:rPr>
          <w:t>49</w:t>
        </w:r>
      </w:hyperlink>
      <w:r w:rsidRPr="00854937">
        <w:rPr>
          <w:color w:val="000000"/>
        </w:rPr>
        <w:t> Separation and expansion ex vivo over a period of weeks are necessary to obtain sufficient quantities of these cells for experimental purposes. However, their potential as a convenient resource for autologous stem cell therapy has led the National Heart, Lung, and Blood Institute to fund forthcoming clinical trials that will explore the use of cardiac stem cells for myocardial regeneration.</w:t>
      </w:r>
    </w:p>
    <w:p w14:paraId="057614FC" w14:textId="77777777" w:rsidR="00E35819" w:rsidRPr="00854937" w:rsidRDefault="00E35819" w:rsidP="00F9653D">
      <w:pPr>
        <w:pStyle w:val="Heading3"/>
        <w:shd w:val="clear" w:color="auto" w:fill="FFFFFF"/>
        <w:spacing w:line="276" w:lineRule="auto"/>
        <w:jc w:val="both"/>
        <w:textAlignment w:val="baseline"/>
        <w:rPr>
          <w:i/>
          <w:iCs/>
          <w:color w:val="000000"/>
          <w:sz w:val="24"/>
          <w:szCs w:val="24"/>
        </w:rPr>
      </w:pPr>
      <w:r w:rsidRPr="00854937">
        <w:rPr>
          <w:i/>
          <w:iCs/>
          <w:color w:val="000000"/>
          <w:sz w:val="24"/>
          <w:szCs w:val="24"/>
        </w:rPr>
        <w:t>Progenitor Cells</w:t>
      </w:r>
      <w:r w:rsidR="00EB59CF" w:rsidRPr="00854937">
        <w:rPr>
          <w:i/>
          <w:iCs/>
          <w:color w:val="000000"/>
          <w:sz w:val="24"/>
          <w:szCs w:val="24"/>
        </w:rPr>
        <w:t xml:space="preserve"> (Endothelial Cells)</w:t>
      </w:r>
    </w:p>
    <w:p w14:paraId="1E0FC298"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The endothelium is a layer of specialized cells that lines the interior surface of all blood vessels (including the heart). This layer provides an interface between circulating blood and the vessel wall. Endothelial progenitor cells (EPCs) are bone marrow-derived stem cells that are recruited into the peripheral blood in response to tissue ischemia.</w:t>
      </w:r>
      <w:hyperlink r:id="rId63" w:anchor="ref4" w:history="1">
        <w:r w:rsidRPr="00854937">
          <w:rPr>
            <w:rStyle w:val="Hyperlink"/>
            <w:color w:val="000099"/>
            <w:bdr w:val="none" w:sz="0" w:space="0" w:color="auto" w:frame="1"/>
          </w:rPr>
          <w:t>4</w:t>
        </w:r>
      </w:hyperlink>
      <w:r w:rsidRPr="00854937">
        <w:rPr>
          <w:color w:val="000000"/>
        </w:rPr>
        <w:t> EPCs are precursor cells that express some cell-surface markers characteristic of mature endothelium and some of hematopoietic cells.</w:t>
      </w:r>
      <w:hyperlink r:id="rId64" w:anchor="ref19" w:history="1">
        <w:r w:rsidRPr="00854937">
          <w:rPr>
            <w:rStyle w:val="Hyperlink"/>
            <w:color w:val="000099"/>
            <w:bdr w:val="none" w:sz="0" w:space="0" w:color="auto" w:frame="1"/>
          </w:rPr>
          <w:t>19</w:t>
        </w:r>
      </w:hyperlink>
      <w:r w:rsidRPr="00854937">
        <w:rPr>
          <w:color w:val="000000"/>
          <w:bdr w:val="none" w:sz="0" w:space="0" w:color="auto" w:frame="1"/>
          <w:vertAlign w:val="superscript"/>
        </w:rPr>
        <w:t>,51–</w:t>
      </w:r>
      <w:hyperlink r:id="rId65" w:anchor="ref53" w:history="1">
        <w:r w:rsidRPr="00854937">
          <w:rPr>
            <w:rStyle w:val="Hyperlink"/>
            <w:color w:val="000099"/>
            <w:bdr w:val="none" w:sz="0" w:space="0" w:color="auto" w:frame="1"/>
          </w:rPr>
          <w:t>53</w:t>
        </w:r>
      </w:hyperlink>
      <w:r w:rsidRPr="00854937">
        <w:rPr>
          <w:color w:val="000000"/>
        </w:rPr>
        <w:t> EPCs home in on ischemic areas, where they differentiate into new blood vessels; following a heart attack, intravenously injected EPCs home to the damaged region within 48 hours.</w:t>
      </w:r>
      <w:hyperlink r:id="rId66" w:anchor="ref12" w:history="1">
        <w:r w:rsidRPr="00854937">
          <w:rPr>
            <w:rStyle w:val="Hyperlink"/>
            <w:color w:val="000099"/>
            <w:bdr w:val="none" w:sz="0" w:space="0" w:color="auto" w:frame="1"/>
          </w:rPr>
          <w:t>12</w:t>
        </w:r>
      </w:hyperlink>
      <w:r w:rsidRPr="00854937">
        <w:rPr>
          <w:color w:val="000000"/>
        </w:rPr>
        <w:t> The new vascularization induced by these cells prevents cardiomyocyte apoptosis (programmed cell death) and LV remodeling, thereby preserving ventricular function.</w:t>
      </w:r>
      <w:hyperlink r:id="rId67" w:anchor="ref13" w:history="1">
        <w:r w:rsidRPr="00854937">
          <w:rPr>
            <w:rStyle w:val="Hyperlink"/>
            <w:color w:val="000099"/>
            <w:bdr w:val="none" w:sz="0" w:space="0" w:color="auto" w:frame="1"/>
          </w:rPr>
          <w:t>13</w:t>
        </w:r>
      </w:hyperlink>
      <w:r w:rsidRPr="00854937">
        <w:rPr>
          <w:color w:val="000000"/>
        </w:rPr>
        <w:t> However, no change has been observed in non-infarcted regions upon EPC administration. Clinical trials are currently underway to assess EPC therapy for growing new blood vessels and regenerating myocardium.</w:t>
      </w:r>
    </w:p>
    <w:p w14:paraId="5DA8F9CA" w14:textId="77777777" w:rsidR="00E35819" w:rsidRPr="00854937" w:rsidRDefault="00E35819" w:rsidP="00F9653D">
      <w:pPr>
        <w:pStyle w:val="Heading3"/>
        <w:shd w:val="clear" w:color="auto" w:fill="FFFFFF"/>
        <w:spacing w:before="0" w:after="0" w:line="276" w:lineRule="auto"/>
        <w:jc w:val="both"/>
        <w:textAlignment w:val="baseline"/>
        <w:rPr>
          <w:i/>
          <w:iCs/>
          <w:color w:val="000000"/>
          <w:sz w:val="24"/>
          <w:szCs w:val="24"/>
        </w:rPr>
      </w:pPr>
      <w:r w:rsidRPr="00854937">
        <w:rPr>
          <w:i/>
          <w:iCs/>
          <w:color w:val="000000"/>
          <w:sz w:val="24"/>
          <w:szCs w:val="24"/>
        </w:rPr>
        <w:t xml:space="preserve"> </w:t>
      </w:r>
      <w:r w:rsidR="00F9653D" w:rsidRPr="00854937">
        <w:rPr>
          <w:i/>
          <w:iCs/>
          <w:color w:val="000000"/>
          <w:sz w:val="24"/>
          <w:szCs w:val="24"/>
        </w:rPr>
        <w:t>Umbilical Cord</w:t>
      </w:r>
      <w:r w:rsidRPr="00854937">
        <w:rPr>
          <w:i/>
          <w:iCs/>
          <w:color w:val="000000"/>
          <w:sz w:val="24"/>
          <w:szCs w:val="24"/>
        </w:rPr>
        <w:t xml:space="preserve"> Blood Stem Cells, Fibroblasts, and Peripheral Blood CD34</w:t>
      </w:r>
      <w:r w:rsidRPr="00854937">
        <w:rPr>
          <w:i/>
          <w:iCs/>
          <w:color w:val="000000"/>
          <w:sz w:val="24"/>
          <w:szCs w:val="24"/>
          <w:bdr w:val="none" w:sz="0" w:space="0" w:color="auto" w:frame="1"/>
          <w:vertAlign w:val="superscript"/>
        </w:rPr>
        <w:t>+</w:t>
      </w:r>
      <w:r w:rsidRPr="00854937">
        <w:rPr>
          <w:i/>
          <w:iCs/>
          <w:color w:val="000000"/>
          <w:sz w:val="24"/>
          <w:szCs w:val="24"/>
        </w:rPr>
        <w:t> Cells</w:t>
      </w:r>
    </w:p>
    <w:p w14:paraId="3683998B"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 xml:space="preserve">Several other cell populations, including umbilical cord blood (UCB) stem cells, fibroblasts (cells that synthesize the extracellular matrix of connective tissues), and peripheral </w:t>
      </w:r>
      <w:r w:rsidRPr="00854937">
        <w:rPr>
          <w:color w:val="000000"/>
        </w:rPr>
        <w:lastRenderedPageBreak/>
        <w:t>blood CD34</w:t>
      </w:r>
      <w:r w:rsidRPr="00854937">
        <w:rPr>
          <w:color w:val="000000"/>
          <w:bdr w:val="none" w:sz="0" w:space="0" w:color="auto" w:frame="1"/>
          <w:vertAlign w:val="superscript"/>
        </w:rPr>
        <w:t>+</w:t>
      </w:r>
      <w:r w:rsidRPr="00854937">
        <w:rPr>
          <w:color w:val="000000"/>
        </w:rPr>
        <w:t> cells, have potential therapeutic uses for regenerating cardiac tissue. Although these cell types have not been investigated in clinical trials of heart disease, preliminary studies in animal models indicate several potential applications in humans.</w:t>
      </w:r>
    </w:p>
    <w:p w14:paraId="71A63732"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Umbilical cord blood contains enriched populations of hematopoietic stem cells and mesencyhmal precursor cells relative to the quantities present in adult blood or bone marrow.</w:t>
      </w:r>
      <w:hyperlink r:id="rId68" w:anchor="ref54" w:history="1">
        <w:r w:rsidRPr="00854937">
          <w:rPr>
            <w:rStyle w:val="Hyperlink"/>
            <w:color w:val="000099"/>
            <w:bdr w:val="none" w:sz="0" w:space="0" w:color="auto" w:frame="1"/>
          </w:rPr>
          <w:t>54</w:t>
        </w:r>
      </w:hyperlink>
      <w:r w:rsidRPr="00854937">
        <w:rPr>
          <w:color w:val="000000"/>
          <w:bdr w:val="none" w:sz="0" w:space="0" w:color="auto" w:frame="1"/>
          <w:vertAlign w:val="superscript"/>
        </w:rPr>
        <w:t>,</w:t>
      </w:r>
      <w:hyperlink r:id="rId69" w:anchor="ref55" w:history="1">
        <w:r w:rsidRPr="00854937">
          <w:rPr>
            <w:rStyle w:val="Hyperlink"/>
            <w:color w:val="000099"/>
            <w:bdr w:val="none" w:sz="0" w:space="0" w:color="auto" w:frame="1"/>
          </w:rPr>
          <w:t>55</w:t>
        </w:r>
      </w:hyperlink>
      <w:r w:rsidRPr="00854937">
        <w:rPr>
          <w:color w:val="000000"/>
        </w:rPr>
        <w:t> When injected intravenously into the tail vein in a mouse model of MI, human mononuclear UCB cells formed new blood vessels in the infarcted heart.</w:t>
      </w:r>
      <w:hyperlink r:id="rId70" w:anchor="ref56" w:history="1">
        <w:r w:rsidRPr="00854937">
          <w:rPr>
            <w:rStyle w:val="Hyperlink"/>
            <w:color w:val="000099"/>
            <w:bdr w:val="none" w:sz="0" w:space="0" w:color="auto" w:frame="1"/>
          </w:rPr>
          <w:t>56</w:t>
        </w:r>
      </w:hyperlink>
      <w:r w:rsidRPr="00854937">
        <w:rPr>
          <w:color w:val="000000"/>
        </w:rPr>
        <w:t> A human DNA assay was used to determine the migration pattern of the cells after injection; although they homed only to injured areas within the heart, they were also detected in the marrow, spleen, and liver. When injected directly into the infarcted area in a rat model of MI, human mononuclear UCB cells improved ventricular function.</w:t>
      </w:r>
      <w:hyperlink r:id="rId71" w:anchor="ref57" w:history="1">
        <w:r w:rsidRPr="00854937">
          <w:rPr>
            <w:rStyle w:val="Hyperlink"/>
            <w:color w:val="000099"/>
            <w:bdr w:val="none" w:sz="0" w:space="0" w:color="auto" w:frame="1"/>
          </w:rPr>
          <w:t>57</w:t>
        </w:r>
      </w:hyperlink>
      <w:r w:rsidRPr="00854937">
        <w:rPr>
          <w:color w:val="000000"/>
        </w:rPr>
        <w:t>Staining for CD34 and other markers found on the cell surface of hematopoietic stem cells indicated that some of the cells survived in the myocardium. Results similar to these have been observed following the injection of human unrestricted somatic stem cells from UCB into a pig MI model.</w:t>
      </w:r>
      <w:hyperlink r:id="rId72" w:anchor="ref58" w:history="1">
        <w:r w:rsidRPr="00854937">
          <w:rPr>
            <w:rStyle w:val="Hyperlink"/>
            <w:color w:val="000099"/>
            <w:bdr w:val="none" w:sz="0" w:space="0" w:color="auto" w:frame="1"/>
          </w:rPr>
          <w:t>58</w:t>
        </w:r>
      </w:hyperlink>
    </w:p>
    <w:p w14:paraId="10A060DE"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Adult peripheral blood CD34</w:t>
      </w:r>
      <w:r w:rsidRPr="00854937">
        <w:rPr>
          <w:color w:val="000000"/>
          <w:bdr w:val="none" w:sz="0" w:space="0" w:color="auto" w:frame="1"/>
          <w:vertAlign w:val="superscript"/>
        </w:rPr>
        <w:t>+</w:t>
      </w:r>
      <w:r w:rsidRPr="00854937">
        <w:rPr>
          <w:color w:val="000000"/>
        </w:rPr>
        <w:t> cells offer the advantage of being obtained relatively easily from autologous sources.</w:t>
      </w:r>
      <w:hyperlink r:id="rId73" w:anchor="ref59" w:history="1">
        <w:r w:rsidRPr="00854937">
          <w:rPr>
            <w:rStyle w:val="Hyperlink"/>
            <w:color w:val="000099"/>
            <w:bdr w:val="none" w:sz="0" w:space="0" w:color="auto" w:frame="1"/>
          </w:rPr>
          <w:t>59</w:t>
        </w:r>
      </w:hyperlink>
      <w:r w:rsidRPr="00854937">
        <w:rPr>
          <w:color w:val="000000"/>
        </w:rPr>
        <w:t> Although some studies using a mouse model of MI claim that these cells can transdifferentiate into cardiomyocytes, endothelial cells, and smooth muscle cells at the site of tissue injury,</w:t>
      </w:r>
      <w:hyperlink r:id="rId74" w:anchor="ref60" w:history="1">
        <w:r w:rsidRPr="00854937">
          <w:rPr>
            <w:rStyle w:val="Hyperlink"/>
            <w:color w:val="000099"/>
            <w:bdr w:val="none" w:sz="0" w:space="0" w:color="auto" w:frame="1"/>
          </w:rPr>
          <w:t>60</w:t>
        </w:r>
      </w:hyperlink>
      <w:r w:rsidRPr="00854937">
        <w:rPr>
          <w:color w:val="000000"/>
        </w:rPr>
        <w:t> this conclusion is highly contested. Recent studies that involve the direct injection of blood-borne or bone marrow-derived hematopoietic stem cells into the infarcted region of a mouse model of MI found no evidence of myocardial regeneration following injection of either cell type.</w:t>
      </w:r>
      <w:hyperlink r:id="rId75" w:anchor="ref33" w:history="1">
        <w:r w:rsidRPr="00854937">
          <w:rPr>
            <w:rStyle w:val="Hyperlink"/>
            <w:color w:val="000099"/>
            <w:bdr w:val="none" w:sz="0" w:space="0" w:color="auto" w:frame="1"/>
          </w:rPr>
          <w:t>33</w:t>
        </w:r>
      </w:hyperlink>
      <w:r w:rsidRPr="00854937">
        <w:rPr>
          <w:color w:val="000000"/>
        </w:rPr>
        <w:t> Instead, these hematopoietic stem cells followed traditional differentiation patterns into blood cells within the microenvironment of the injured heart. Whether these cells will ultimately find application in myocardial regeneration remains to be determined.</w:t>
      </w:r>
    </w:p>
    <w:p w14:paraId="73B0E71B"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Autologous fibroblasts offer a different strategy to combat myocardial damage by replacing scar tissue with a more elastic, muscle-like tissue and inhibiting host matrix degradation.</w:t>
      </w:r>
      <w:hyperlink r:id="rId76" w:anchor="ref4" w:history="1">
        <w:r w:rsidRPr="00854937">
          <w:rPr>
            <w:rStyle w:val="Hyperlink"/>
            <w:color w:val="000099"/>
            <w:bdr w:val="none" w:sz="0" w:space="0" w:color="auto" w:frame="1"/>
          </w:rPr>
          <w:t>4</w:t>
        </w:r>
      </w:hyperlink>
      <w:r w:rsidRPr="00854937">
        <w:rPr>
          <w:color w:val="000000"/>
        </w:rPr>
        <w:t xml:space="preserve"> The cells may be manipulated to express muscle-specific transcription factors that promote their differentiation into </w:t>
      </w:r>
      <w:r w:rsidR="00F9653D" w:rsidRPr="00854937">
        <w:rPr>
          <w:color w:val="000000"/>
        </w:rPr>
        <w:t>my tubes</w:t>
      </w:r>
      <w:r w:rsidRPr="00854937">
        <w:rPr>
          <w:color w:val="000000"/>
        </w:rPr>
        <w:t xml:space="preserve"> such as those derived from skeletal myoblasts.</w:t>
      </w:r>
      <w:hyperlink r:id="rId77" w:anchor="ref61" w:history="1">
        <w:r w:rsidRPr="00854937">
          <w:rPr>
            <w:rStyle w:val="Hyperlink"/>
            <w:color w:val="000099"/>
            <w:bdr w:val="none" w:sz="0" w:space="0" w:color="auto" w:frame="1"/>
          </w:rPr>
          <w:t>61</w:t>
        </w:r>
      </w:hyperlink>
      <w:r w:rsidRPr="00854937">
        <w:rPr>
          <w:color w:val="000000"/>
        </w:rPr>
        <w:t> One month after these cells were implanted into the post-infarction scar in a rat model of MI, they occupied a large portion of the scar but were not functionally integrated.</w:t>
      </w:r>
      <w:hyperlink r:id="rId78" w:anchor="ref61" w:history="1">
        <w:r w:rsidRPr="00854937">
          <w:rPr>
            <w:rStyle w:val="Hyperlink"/>
            <w:color w:val="000099"/>
            <w:bdr w:val="none" w:sz="0" w:space="0" w:color="auto" w:frame="1"/>
          </w:rPr>
          <w:t>61</w:t>
        </w:r>
      </w:hyperlink>
      <w:r w:rsidRPr="00854937">
        <w:rPr>
          <w:color w:val="000000"/>
        </w:rPr>
        <w:t> Although the effects on ventricular function were not evaluated in this study, authors noted that modified autologous fibroblasts may ultimately prove useful in elderly patients who have a limited population of autologous skeletal myoblasts or bone marrow stem cells.</w:t>
      </w:r>
    </w:p>
    <w:p w14:paraId="649EFB6E" w14:textId="77777777" w:rsidR="00E35819" w:rsidRPr="00854937" w:rsidRDefault="00E35819" w:rsidP="00F9653D">
      <w:pPr>
        <w:pStyle w:val="Heading2"/>
        <w:shd w:val="clear" w:color="auto" w:fill="FFFFFF"/>
        <w:spacing w:line="276" w:lineRule="auto"/>
        <w:jc w:val="both"/>
        <w:textAlignment w:val="baseline"/>
        <w:rPr>
          <w:color w:val="000000"/>
          <w:sz w:val="24"/>
          <w:szCs w:val="24"/>
        </w:rPr>
      </w:pPr>
      <w:r w:rsidRPr="00854937">
        <w:rPr>
          <w:color w:val="000000"/>
          <w:sz w:val="24"/>
          <w:szCs w:val="24"/>
        </w:rPr>
        <w:t xml:space="preserve"> Using These Stem Cells in the Clinical Setting</w:t>
      </w:r>
    </w:p>
    <w:p w14:paraId="42209848" w14:textId="77777777" w:rsidR="00E35819" w:rsidRPr="00854937" w:rsidRDefault="00E35819" w:rsidP="00562A0A">
      <w:pPr>
        <w:pStyle w:val="NormalWeb"/>
        <w:shd w:val="clear" w:color="auto" w:fill="FFFFFF"/>
        <w:spacing w:line="276" w:lineRule="auto"/>
        <w:ind w:firstLine="720"/>
        <w:jc w:val="both"/>
        <w:textAlignment w:val="baseline"/>
        <w:rPr>
          <w:color w:val="000000"/>
        </w:rPr>
      </w:pPr>
      <w:r w:rsidRPr="00854937">
        <w:rPr>
          <w:color w:val="000000"/>
        </w:rPr>
        <w:t xml:space="preserve">As these examples indicate, many types of stem cells have been applied to regenerate damaged myocardium. In select applications, stem cells have demonstrated sufficient promise to </w:t>
      </w:r>
      <w:r w:rsidRPr="00854937">
        <w:rPr>
          <w:color w:val="000000"/>
        </w:rPr>
        <w:lastRenderedPageBreak/>
        <w:t>warrant further exploration in large-scale, controlled clinical trials. However, the current breadth of application of these cells has made it difficult to compare and contextualize the results generated by the various trials. Most studies published to date have enrolled fewer than 25 patients, and the studies vary in terms of cell types and preparations used, methods of delivery, patient populations, and trial outcomes. However, the mixed results that have been observed in these studies do not necessarily argue against using stem cells for cardiac repair. Rather, preliminary results illuminate the many gaps in understanding of the mechanisms by which these cells regenerate myocardial tissue and argue for improved characterization of cell preparations and delivery methods to support clinical applications.</w:t>
      </w:r>
    </w:p>
    <w:p w14:paraId="777EDC84" w14:textId="77777777" w:rsidR="00E35819" w:rsidRPr="00854937" w:rsidRDefault="00E35819" w:rsidP="00562A0A">
      <w:pPr>
        <w:pStyle w:val="NormalWeb"/>
        <w:shd w:val="clear" w:color="auto" w:fill="FFFFFF"/>
        <w:spacing w:before="0" w:after="0" w:line="276" w:lineRule="auto"/>
        <w:ind w:firstLine="720"/>
        <w:jc w:val="both"/>
        <w:textAlignment w:val="baseline"/>
        <w:rPr>
          <w:color w:val="000000"/>
        </w:rPr>
      </w:pPr>
      <w:r w:rsidRPr="00854937">
        <w:rPr>
          <w:color w:val="000000"/>
        </w:rPr>
        <w:t>Future clinical trials that use stem cells for myocardial repair must address two concerns that accompany the delivery of these cells: 1) safety and 2) tracking the cells to their ultimate destination(s). Although stem cells appear to be relatively safe in the majority of recipients to date, an increased frequency of non-sustained ventricular tachycardia, an arrhythmia, has been reported in conjunction with the use of skeletal myoblasts.</w:t>
      </w:r>
      <w:hyperlink r:id="rId79" w:anchor="ref30" w:history="1">
        <w:r w:rsidRPr="00854937">
          <w:rPr>
            <w:rStyle w:val="Hyperlink"/>
            <w:color w:val="000099"/>
            <w:bdr w:val="none" w:sz="0" w:space="0" w:color="auto" w:frame="1"/>
          </w:rPr>
          <w:t>30</w:t>
        </w:r>
      </w:hyperlink>
      <w:r w:rsidRPr="00854937">
        <w:rPr>
          <w:color w:val="000000"/>
          <w:bdr w:val="none" w:sz="0" w:space="0" w:color="auto" w:frame="1"/>
          <w:vertAlign w:val="superscript"/>
        </w:rPr>
        <w:t>,62–</w:t>
      </w:r>
      <w:hyperlink r:id="rId80" w:anchor="ref64" w:history="1">
        <w:r w:rsidRPr="00854937">
          <w:rPr>
            <w:rStyle w:val="Hyperlink"/>
            <w:color w:val="000099"/>
            <w:bdr w:val="none" w:sz="0" w:space="0" w:color="auto" w:frame="1"/>
          </w:rPr>
          <w:t>64</w:t>
        </w:r>
      </w:hyperlink>
      <w:r w:rsidRPr="00854937">
        <w:rPr>
          <w:color w:val="000000"/>
        </w:rPr>
        <w:t> While this proarrhythmic effect occurs relatively early after cell delivery and does not appear to be permanent, its presence highlights the need for careful safety monitoring when these cells are used. Additionally, animal models have demonstrated that stem cells rapidly diffuse from the heart to other organs (</w:t>
      </w:r>
      <w:r w:rsidRPr="00854937">
        <w:rPr>
          <w:rStyle w:val="Emphasis"/>
          <w:color w:val="000000"/>
        </w:rPr>
        <w:t>e.g.</w:t>
      </w:r>
      <w:r w:rsidRPr="00854937">
        <w:rPr>
          <w:color w:val="000000"/>
        </w:rPr>
        <w:t>, lungs, kidneys, liver, spleen) within a few hours of transplantation,</w:t>
      </w:r>
      <w:hyperlink r:id="rId81" w:anchor="ref65" w:history="1">
        <w:r w:rsidRPr="00854937">
          <w:rPr>
            <w:rStyle w:val="Hyperlink"/>
            <w:color w:val="000099"/>
            <w:bdr w:val="none" w:sz="0" w:space="0" w:color="auto" w:frame="1"/>
          </w:rPr>
          <w:t>65</w:t>
        </w:r>
      </w:hyperlink>
      <w:r w:rsidRPr="00854937">
        <w:rPr>
          <w:color w:val="000000"/>
          <w:bdr w:val="none" w:sz="0" w:space="0" w:color="auto" w:frame="1"/>
          <w:vertAlign w:val="superscript"/>
        </w:rPr>
        <w:t>,</w:t>
      </w:r>
      <w:hyperlink r:id="rId82" w:anchor="ref66" w:history="1">
        <w:r w:rsidRPr="00854937">
          <w:rPr>
            <w:rStyle w:val="Hyperlink"/>
            <w:color w:val="000099"/>
            <w:bdr w:val="none" w:sz="0" w:space="0" w:color="auto" w:frame="1"/>
          </w:rPr>
          <w:t>66</w:t>
        </w:r>
      </w:hyperlink>
      <w:r w:rsidRPr="00854937">
        <w:rPr>
          <w:color w:val="000000"/>
        </w:rPr>
        <w:t> an effect observed regardless of whether the cells are injected locally into the myocardium. This migration may or may not cause side-effects in patients; however, it remains a concern related to the delivery of stem cells in humans. (Note: Techniques to label stem cells for tracking purposes and to assess their safety are discussed in more detail in other articles in this publication).</w:t>
      </w:r>
    </w:p>
    <w:p w14:paraId="58DEB667" w14:textId="77777777" w:rsidR="00E35819" w:rsidRPr="00854937" w:rsidRDefault="00E35819" w:rsidP="00562A0A">
      <w:pPr>
        <w:pStyle w:val="NormalWeb"/>
        <w:shd w:val="clear" w:color="auto" w:fill="FFFFFF"/>
        <w:spacing w:line="276" w:lineRule="auto"/>
        <w:ind w:firstLine="720"/>
        <w:jc w:val="both"/>
        <w:textAlignment w:val="baseline"/>
        <w:rPr>
          <w:color w:val="000000"/>
        </w:rPr>
      </w:pPr>
      <w:r w:rsidRPr="00854937">
        <w:rPr>
          <w:color w:val="000000"/>
        </w:rPr>
        <w:t>In addition to safety and tracking, several logistical issues must also be addressed before stem cells can be used routinely in the clinic. While cell tracking methodologies allow researchers to determine migration patterns, the stem cells must target their desired destination(s) and be retained there for a sufficient amount of time to achieve benefit. To facilitate targeting and enable clinical use, stem cells must be delivered easily and efficiently to their sites of application. Finally, the ease by which the cells can be obtained and the cost of cell preparation will also influence their transition to the clinic.</w:t>
      </w:r>
    </w:p>
    <w:p w14:paraId="73087065" w14:textId="77777777" w:rsidR="00E35819" w:rsidRPr="00854937" w:rsidRDefault="00E35819" w:rsidP="00F9653D">
      <w:pPr>
        <w:pStyle w:val="Heading2"/>
        <w:shd w:val="clear" w:color="auto" w:fill="FFFFFF"/>
        <w:spacing w:line="276" w:lineRule="auto"/>
        <w:jc w:val="both"/>
        <w:textAlignment w:val="baseline"/>
        <w:rPr>
          <w:color w:val="000000"/>
          <w:sz w:val="24"/>
          <w:szCs w:val="24"/>
        </w:rPr>
      </w:pPr>
      <w:r w:rsidRPr="00854937">
        <w:rPr>
          <w:color w:val="000000"/>
          <w:sz w:val="24"/>
          <w:szCs w:val="24"/>
        </w:rPr>
        <w:t>Conclusions</w:t>
      </w:r>
      <w:r w:rsidR="00DA5F06" w:rsidRPr="00854937">
        <w:rPr>
          <w:noProof/>
          <w:color w:val="000000"/>
          <w:sz w:val="24"/>
          <w:szCs w:val="24"/>
        </w:rPr>
        <w:drawing>
          <wp:anchor distT="0" distB="0" distL="114300" distR="114300" simplePos="0" relativeHeight="251658240" behindDoc="1" locked="0" layoutInCell="1" allowOverlap="1" wp14:anchorId="60C85185" wp14:editId="7FEC4F74">
            <wp:simplePos x="0" y="0"/>
            <wp:positionH relativeFrom="column">
              <wp:posOffset>0</wp:posOffset>
            </wp:positionH>
            <wp:positionV relativeFrom="paragraph">
              <wp:posOffset>-5277485</wp:posOffset>
            </wp:positionV>
            <wp:extent cx="5943600" cy="33432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ature3.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a:ln>
                      <a:noFill/>
                    </a:ln>
                    <a:effectLst>
                      <a:softEdge rad="112500"/>
                    </a:effectLst>
                  </pic:spPr>
                </pic:pic>
              </a:graphicData>
            </a:graphic>
          </wp:anchor>
        </w:drawing>
      </w:r>
    </w:p>
    <w:p w14:paraId="25CCD0DF" w14:textId="77777777" w:rsidR="00E35819" w:rsidRPr="00854937" w:rsidRDefault="00E35819" w:rsidP="00562A0A">
      <w:pPr>
        <w:pStyle w:val="NormalWeb"/>
        <w:shd w:val="clear" w:color="auto" w:fill="FFFFFF"/>
        <w:spacing w:line="276" w:lineRule="auto"/>
        <w:ind w:firstLine="720"/>
        <w:jc w:val="both"/>
        <w:textAlignment w:val="baseline"/>
        <w:rPr>
          <w:color w:val="000000"/>
        </w:rPr>
      </w:pPr>
      <w:r w:rsidRPr="00854937">
        <w:rPr>
          <w:color w:val="000000"/>
        </w:rPr>
        <w:t>The evidence to date suggests that stem cells hold promise as a therapy to regenerate damaged myocardium. Given the worldwide prevalence of cardiac dysfunction and the limited availability of tissue for cardiac transplantation, stem cells could ultimately fulfill a large-scale unmet clinical need and improve the quality of life for millions of people with CVD</w:t>
      </w:r>
      <w:r w:rsidR="00BD6043" w:rsidRPr="00854937">
        <w:rPr>
          <w:color w:val="000000"/>
        </w:rPr>
        <w:t xml:space="preserve">, </w:t>
      </w:r>
      <w:proofErr w:type="gramStart"/>
      <w:r w:rsidR="00BD6043" w:rsidRPr="00854937">
        <w:rPr>
          <w:color w:val="000000"/>
        </w:rPr>
        <w:t>CHD,CHF</w:t>
      </w:r>
      <w:proofErr w:type="gramEnd"/>
      <w:r w:rsidRPr="00854937">
        <w:rPr>
          <w:color w:val="000000"/>
        </w:rPr>
        <w:t xml:space="preserve">. However, the use of these cells in this setting is currently in its infancy—much remains to be learned about the mechanisms by which stem cells repair and regenerate myocardium, the optimal cell types and modes of their delivery, and the safety issues that will accompany their </w:t>
      </w:r>
      <w:r w:rsidRPr="00854937">
        <w:rPr>
          <w:color w:val="000000"/>
        </w:rPr>
        <w:lastRenderedPageBreak/>
        <w:t>use. As the results of large-scale clinical trials become available, researchers will begin to identify ways to standardize and optimize the use of these cells, thereby providing clinicians with powerful tools to mend a broken heart.</w:t>
      </w:r>
    </w:p>
    <w:p w14:paraId="3D75D05B" w14:textId="77777777" w:rsidR="00562A0A" w:rsidRPr="00854937" w:rsidRDefault="00562A0A" w:rsidP="00562A0A">
      <w:pPr>
        <w:pStyle w:val="NormalWeb"/>
        <w:shd w:val="clear" w:color="auto" w:fill="FFFFFF"/>
        <w:spacing w:line="276" w:lineRule="auto"/>
        <w:ind w:firstLine="720"/>
        <w:jc w:val="both"/>
        <w:textAlignment w:val="baseline"/>
        <w:rPr>
          <w:color w:val="000000"/>
        </w:rPr>
      </w:pPr>
    </w:p>
    <w:p w14:paraId="6BC708A0" w14:textId="77777777" w:rsidR="00562A0A" w:rsidRPr="00854937" w:rsidRDefault="00562A0A" w:rsidP="00562A0A">
      <w:pPr>
        <w:pStyle w:val="NormalWeb"/>
        <w:shd w:val="clear" w:color="auto" w:fill="FFFFFF"/>
        <w:spacing w:line="276" w:lineRule="auto"/>
        <w:ind w:firstLine="720"/>
        <w:jc w:val="both"/>
        <w:textAlignment w:val="baseline"/>
        <w:rPr>
          <w:color w:val="000000"/>
        </w:rPr>
      </w:pPr>
    </w:p>
    <w:p w14:paraId="4DA2CC99" w14:textId="77777777" w:rsidR="00E35819" w:rsidRPr="00854937" w:rsidRDefault="00E35819" w:rsidP="00F9653D">
      <w:pPr>
        <w:pStyle w:val="Heading2"/>
        <w:shd w:val="clear" w:color="auto" w:fill="FFFFFF"/>
        <w:spacing w:line="276" w:lineRule="auto"/>
        <w:jc w:val="both"/>
        <w:textAlignment w:val="baseline"/>
        <w:rPr>
          <w:color w:val="000000"/>
          <w:sz w:val="24"/>
          <w:szCs w:val="24"/>
        </w:rPr>
      </w:pPr>
      <w:r w:rsidRPr="00854937">
        <w:rPr>
          <w:color w:val="000000"/>
          <w:sz w:val="24"/>
          <w:szCs w:val="24"/>
        </w:rPr>
        <w:t>References</w:t>
      </w:r>
    </w:p>
    <w:p w14:paraId="798FE7C4"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American Heart Association. Heart Disease and Stroke Statistics–2005. Dallas: American Heart Association; 2005.</w:t>
      </w:r>
    </w:p>
    <w:p w14:paraId="20BB3068"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Mokdad</w:t>
      </w:r>
      <w:proofErr w:type="spellEnd"/>
      <w:r w:rsidRPr="00854937">
        <w:rPr>
          <w:rFonts w:ascii="Times New Roman" w:hAnsi="Times New Roman" w:cs="Times New Roman"/>
          <w:color w:val="000000"/>
          <w:sz w:val="24"/>
          <w:szCs w:val="24"/>
        </w:rPr>
        <w:t xml:space="preserve"> AH, Ford ES, Bowman BA,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Prevalence of obesity, diabetes, and obesity-related health-risk factors, 2001. JAMA. </w:t>
      </w:r>
      <w:proofErr w:type="gramStart"/>
      <w:r w:rsidRPr="00854937">
        <w:rPr>
          <w:rFonts w:ascii="Times New Roman" w:hAnsi="Times New Roman" w:cs="Times New Roman"/>
          <w:color w:val="000000"/>
          <w:sz w:val="24"/>
          <w:szCs w:val="24"/>
        </w:rPr>
        <w:t>2003;289:76</w:t>
      </w:r>
      <w:proofErr w:type="gramEnd"/>
      <w:r w:rsidRPr="00854937">
        <w:rPr>
          <w:rFonts w:ascii="Times New Roman" w:hAnsi="Times New Roman" w:cs="Times New Roman"/>
          <w:color w:val="000000"/>
          <w:sz w:val="24"/>
          <w:szCs w:val="24"/>
        </w:rPr>
        <w:t>–79.</w:t>
      </w:r>
    </w:p>
    <w:p w14:paraId="483CD654"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Flegal</w:t>
      </w:r>
      <w:proofErr w:type="spellEnd"/>
      <w:r w:rsidRPr="00854937">
        <w:rPr>
          <w:rFonts w:ascii="Times New Roman" w:hAnsi="Times New Roman" w:cs="Times New Roman"/>
          <w:color w:val="000000"/>
          <w:sz w:val="24"/>
          <w:szCs w:val="24"/>
        </w:rPr>
        <w:t xml:space="preserve"> KM, Carroll MD, Ogden CL, Johnson CL. Prevalence and trends in obesity among US adults, 1999–2000. JAMA. </w:t>
      </w:r>
      <w:proofErr w:type="gramStart"/>
      <w:r w:rsidRPr="00854937">
        <w:rPr>
          <w:rFonts w:ascii="Times New Roman" w:hAnsi="Times New Roman" w:cs="Times New Roman"/>
          <w:color w:val="000000"/>
          <w:sz w:val="24"/>
          <w:szCs w:val="24"/>
        </w:rPr>
        <w:t>2002;288:1723</w:t>
      </w:r>
      <w:proofErr w:type="gramEnd"/>
      <w:r w:rsidRPr="00854937">
        <w:rPr>
          <w:rFonts w:ascii="Times New Roman" w:hAnsi="Times New Roman" w:cs="Times New Roman"/>
          <w:color w:val="000000"/>
          <w:sz w:val="24"/>
          <w:szCs w:val="24"/>
        </w:rPr>
        <w:t>–1727.</w:t>
      </w:r>
    </w:p>
    <w:p w14:paraId="60F73878"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Rosenstrauch</w:t>
      </w:r>
      <w:proofErr w:type="spellEnd"/>
      <w:r w:rsidRPr="00854937">
        <w:rPr>
          <w:rFonts w:ascii="Times New Roman" w:hAnsi="Times New Roman" w:cs="Times New Roman"/>
          <w:color w:val="000000"/>
          <w:sz w:val="24"/>
          <w:szCs w:val="24"/>
        </w:rPr>
        <w:t xml:space="preserve"> D, </w:t>
      </w:r>
      <w:proofErr w:type="spellStart"/>
      <w:r w:rsidRPr="00854937">
        <w:rPr>
          <w:rFonts w:ascii="Times New Roman" w:hAnsi="Times New Roman" w:cs="Times New Roman"/>
          <w:color w:val="000000"/>
          <w:sz w:val="24"/>
          <w:szCs w:val="24"/>
        </w:rPr>
        <w:t>Poglajen</w:t>
      </w:r>
      <w:proofErr w:type="spellEnd"/>
      <w:r w:rsidRPr="00854937">
        <w:rPr>
          <w:rFonts w:ascii="Times New Roman" w:hAnsi="Times New Roman" w:cs="Times New Roman"/>
          <w:color w:val="000000"/>
          <w:sz w:val="24"/>
          <w:szCs w:val="24"/>
        </w:rPr>
        <w:t xml:space="preserve"> G, </w:t>
      </w:r>
      <w:proofErr w:type="spellStart"/>
      <w:r w:rsidRPr="00854937">
        <w:rPr>
          <w:rFonts w:ascii="Times New Roman" w:hAnsi="Times New Roman" w:cs="Times New Roman"/>
          <w:color w:val="000000"/>
          <w:sz w:val="24"/>
          <w:szCs w:val="24"/>
        </w:rPr>
        <w:t>Zidar</w:t>
      </w:r>
      <w:proofErr w:type="spellEnd"/>
      <w:r w:rsidRPr="00854937">
        <w:rPr>
          <w:rFonts w:ascii="Times New Roman" w:hAnsi="Times New Roman" w:cs="Times New Roman"/>
          <w:color w:val="000000"/>
          <w:sz w:val="24"/>
          <w:szCs w:val="24"/>
        </w:rPr>
        <w:t xml:space="preserve"> N, </w:t>
      </w:r>
      <w:proofErr w:type="spellStart"/>
      <w:r w:rsidRPr="00854937">
        <w:rPr>
          <w:rFonts w:ascii="Times New Roman" w:hAnsi="Times New Roman" w:cs="Times New Roman"/>
          <w:color w:val="000000"/>
          <w:sz w:val="24"/>
          <w:szCs w:val="24"/>
        </w:rPr>
        <w:t>Gregoric</w:t>
      </w:r>
      <w:proofErr w:type="spellEnd"/>
      <w:r w:rsidRPr="00854937">
        <w:rPr>
          <w:rFonts w:ascii="Times New Roman" w:hAnsi="Times New Roman" w:cs="Times New Roman"/>
          <w:color w:val="000000"/>
          <w:sz w:val="24"/>
          <w:szCs w:val="24"/>
        </w:rPr>
        <w:t xml:space="preserve"> ID. Stem cell therapy for ischemic heart failure. </w:t>
      </w:r>
      <w:proofErr w:type="spellStart"/>
      <w:r w:rsidRPr="00854937">
        <w:rPr>
          <w:rFonts w:ascii="Times New Roman" w:hAnsi="Times New Roman" w:cs="Times New Roman"/>
          <w:color w:val="000000"/>
          <w:sz w:val="24"/>
          <w:szCs w:val="24"/>
        </w:rPr>
        <w:t>Tex</w:t>
      </w:r>
      <w:proofErr w:type="spellEnd"/>
      <w:r w:rsidRPr="00854937">
        <w:rPr>
          <w:rFonts w:ascii="Times New Roman" w:hAnsi="Times New Roman" w:cs="Times New Roman"/>
          <w:color w:val="000000"/>
          <w:sz w:val="24"/>
          <w:szCs w:val="24"/>
        </w:rPr>
        <w:t xml:space="preserve"> Heart </w:t>
      </w:r>
      <w:proofErr w:type="spellStart"/>
      <w:r w:rsidRPr="00854937">
        <w:rPr>
          <w:rFonts w:ascii="Times New Roman" w:hAnsi="Times New Roman" w:cs="Times New Roman"/>
          <w:color w:val="000000"/>
          <w:sz w:val="24"/>
          <w:szCs w:val="24"/>
        </w:rPr>
        <w:t>Ist</w:t>
      </w:r>
      <w:proofErr w:type="spellEnd"/>
      <w:r w:rsidRPr="00854937">
        <w:rPr>
          <w:rFonts w:ascii="Times New Roman" w:hAnsi="Times New Roman" w:cs="Times New Roman"/>
          <w:color w:val="000000"/>
          <w:sz w:val="24"/>
          <w:szCs w:val="24"/>
        </w:rPr>
        <w:t xml:space="preserve"> J. </w:t>
      </w:r>
      <w:proofErr w:type="gramStart"/>
      <w:r w:rsidRPr="00854937">
        <w:rPr>
          <w:rFonts w:ascii="Times New Roman" w:hAnsi="Times New Roman" w:cs="Times New Roman"/>
          <w:color w:val="000000"/>
          <w:sz w:val="24"/>
          <w:szCs w:val="24"/>
        </w:rPr>
        <w:t>2005;32:339</w:t>
      </w:r>
      <w:proofErr w:type="gramEnd"/>
      <w:r w:rsidRPr="00854937">
        <w:rPr>
          <w:rFonts w:ascii="Times New Roman" w:hAnsi="Times New Roman" w:cs="Times New Roman"/>
          <w:color w:val="000000"/>
          <w:sz w:val="24"/>
          <w:szCs w:val="24"/>
        </w:rPr>
        <w:t>–347.</w:t>
      </w:r>
    </w:p>
    <w:p w14:paraId="073E3946"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Mangi</w:t>
      </w:r>
      <w:proofErr w:type="spellEnd"/>
      <w:r w:rsidRPr="00854937">
        <w:rPr>
          <w:rFonts w:ascii="Times New Roman" w:hAnsi="Times New Roman" w:cs="Times New Roman"/>
          <w:color w:val="000000"/>
          <w:sz w:val="24"/>
          <w:szCs w:val="24"/>
        </w:rPr>
        <w:t xml:space="preserve"> AA, </w:t>
      </w:r>
      <w:proofErr w:type="spellStart"/>
      <w:r w:rsidRPr="00854937">
        <w:rPr>
          <w:rFonts w:ascii="Times New Roman" w:hAnsi="Times New Roman" w:cs="Times New Roman"/>
          <w:color w:val="000000"/>
          <w:sz w:val="24"/>
          <w:szCs w:val="24"/>
        </w:rPr>
        <w:t>Noiseux</w:t>
      </w:r>
      <w:proofErr w:type="spellEnd"/>
      <w:r w:rsidRPr="00854937">
        <w:rPr>
          <w:rFonts w:ascii="Times New Roman" w:hAnsi="Times New Roman" w:cs="Times New Roman"/>
          <w:color w:val="000000"/>
          <w:sz w:val="24"/>
          <w:szCs w:val="24"/>
        </w:rPr>
        <w:t xml:space="preserve"> N, Kong D,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Mesenchymal stem cells modified with Akt prevent remodeling and restore performance of infarcted hearts. Nat Med. </w:t>
      </w:r>
      <w:proofErr w:type="gramStart"/>
      <w:r w:rsidRPr="00854937">
        <w:rPr>
          <w:rFonts w:ascii="Times New Roman" w:hAnsi="Times New Roman" w:cs="Times New Roman"/>
          <w:color w:val="000000"/>
          <w:sz w:val="24"/>
          <w:szCs w:val="24"/>
        </w:rPr>
        <w:t>2003;9:1195</w:t>
      </w:r>
      <w:proofErr w:type="gramEnd"/>
      <w:r w:rsidRPr="00854937">
        <w:rPr>
          <w:rFonts w:ascii="Times New Roman" w:hAnsi="Times New Roman" w:cs="Times New Roman"/>
          <w:color w:val="000000"/>
          <w:sz w:val="24"/>
          <w:szCs w:val="24"/>
        </w:rPr>
        <w:t>–1201.</w:t>
      </w:r>
    </w:p>
    <w:p w14:paraId="7927F88F"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Lietz</w:t>
      </w:r>
      <w:proofErr w:type="spellEnd"/>
      <w:r w:rsidRPr="00854937">
        <w:rPr>
          <w:rFonts w:ascii="Times New Roman" w:hAnsi="Times New Roman" w:cs="Times New Roman"/>
          <w:color w:val="000000"/>
          <w:sz w:val="24"/>
          <w:szCs w:val="24"/>
        </w:rPr>
        <w:t xml:space="preserve"> K, Long JW, </w:t>
      </w:r>
      <w:proofErr w:type="spellStart"/>
      <w:r w:rsidRPr="00854937">
        <w:rPr>
          <w:rFonts w:ascii="Times New Roman" w:hAnsi="Times New Roman" w:cs="Times New Roman"/>
          <w:color w:val="000000"/>
          <w:sz w:val="24"/>
          <w:szCs w:val="24"/>
        </w:rPr>
        <w:t>Kfoury</w:t>
      </w:r>
      <w:proofErr w:type="spellEnd"/>
      <w:r w:rsidRPr="00854937">
        <w:rPr>
          <w:rFonts w:ascii="Times New Roman" w:hAnsi="Times New Roman" w:cs="Times New Roman"/>
          <w:color w:val="000000"/>
          <w:sz w:val="24"/>
          <w:szCs w:val="24"/>
        </w:rPr>
        <w:t xml:space="preserve"> AG,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Outcomes of left ventricular assist device implantation as destination therapy in the post-REMATCH era: implications for patient selection. Circulation. </w:t>
      </w:r>
      <w:proofErr w:type="gramStart"/>
      <w:r w:rsidRPr="00854937">
        <w:rPr>
          <w:rFonts w:ascii="Times New Roman" w:hAnsi="Times New Roman" w:cs="Times New Roman"/>
          <w:color w:val="000000"/>
          <w:sz w:val="24"/>
          <w:szCs w:val="24"/>
        </w:rPr>
        <w:t>2007;116:497</w:t>
      </w:r>
      <w:proofErr w:type="gramEnd"/>
      <w:r w:rsidRPr="00854937">
        <w:rPr>
          <w:rFonts w:ascii="Times New Roman" w:hAnsi="Times New Roman" w:cs="Times New Roman"/>
          <w:color w:val="000000"/>
          <w:sz w:val="24"/>
          <w:szCs w:val="24"/>
        </w:rPr>
        <w:t>–505.</w:t>
      </w:r>
    </w:p>
    <w:p w14:paraId="0D7786C1"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Boyle AJ, Schulman SP, Hare JM. Is stem cell therapy ready for patients? Stem cell therapy for cardiac repair. Circulation. </w:t>
      </w:r>
      <w:proofErr w:type="gramStart"/>
      <w:r w:rsidRPr="00854937">
        <w:rPr>
          <w:rFonts w:ascii="Times New Roman" w:hAnsi="Times New Roman" w:cs="Times New Roman"/>
          <w:color w:val="000000"/>
          <w:sz w:val="24"/>
          <w:szCs w:val="24"/>
        </w:rPr>
        <w:t>2006;114:339</w:t>
      </w:r>
      <w:proofErr w:type="gramEnd"/>
      <w:r w:rsidRPr="00854937">
        <w:rPr>
          <w:rFonts w:ascii="Times New Roman" w:hAnsi="Times New Roman" w:cs="Times New Roman"/>
          <w:color w:val="000000"/>
          <w:sz w:val="24"/>
          <w:szCs w:val="24"/>
        </w:rPr>
        <w:t>–352.</w:t>
      </w:r>
    </w:p>
    <w:p w14:paraId="3D7956E1"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Menasche</w:t>
      </w:r>
      <w:proofErr w:type="spellEnd"/>
      <w:r w:rsidRPr="00854937">
        <w:rPr>
          <w:rFonts w:ascii="Times New Roman" w:hAnsi="Times New Roman" w:cs="Times New Roman"/>
          <w:color w:val="000000"/>
          <w:sz w:val="24"/>
          <w:szCs w:val="24"/>
        </w:rPr>
        <w:t xml:space="preserve"> P, </w:t>
      </w:r>
      <w:proofErr w:type="spellStart"/>
      <w:r w:rsidRPr="00854937">
        <w:rPr>
          <w:rFonts w:ascii="Times New Roman" w:hAnsi="Times New Roman" w:cs="Times New Roman"/>
          <w:color w:val="000000"/>
          <w:sz w:val="24"/>
          <w:szCs w:val="24"/>
        </w:rPr>
        <w:t>Hagege</w:t>
      </w:r>
      <w:proofErr w:type="spellEnd"/>
      <w:r w:rsidRPr="00854937">
        <w:rPr>
          <w:rFonts w:ascii="Times New Roman" w:hAnsi="Times New Roman" w:cs="Times New Roman"/>
          <w:color w:val="000000"/>
          <w:sz w:val="24"/>
          <w:szCs w:val="24"/>
        </w:rPr>
        <w:t xml:space="preserve"> AA, </w:t>
      </w:r>
      <w:proofErr w:type="spellStart"/>
      <w:r w:rsidRPr="00854937">
        <w:rPr>
          <w:rFonts w:ascii="Times New Roman" w:hAnsi="Times New Roman" w:cs="Times New Roman"/>
          <w:color w:val="000000"/>
          <w:sz w:val="24"/>
          <w:szCs w:val="24"/>
        </w:rPr>
        <w:t>Scorsin</w:t>
      </w:r>
      <w:proofErr w:type="spellEnd"/>
      <w:r w:rsidRPr="00854937">
        <w:rPr>
          <w:rFonts w:ascii="Times New Roman" w:hAnsi="Times New Roman" w:cs="Times New Roman"/>
          <w:color w:val="000000"/>
          <w:sz w:val="24"/>
          <w:szCs w:val="24"/>
        </w:rPr>
        <w:t xml:space="preserve"> M,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Myoblast transplantation for heart failure. Lancet. </w:t>
      </w:r>
      <w:proofErr w:type="gramStart"/>
      <w:r w:rsidRPr="00854937">
        <w:rPr>
          <w:rFonts w:ascii="Times New Roman" w:hAnsi="Times New Roman" w:cs="Times New Roman"/>
          <w:color w:val="000000"/>
          <w:sz w:val="24"/>
          <w:szCs w:val="24"/>
        </w:rPr>
        <w:t>2001;357:279</w:t>
      </w:r>
      <w:proofErr w:type="gramEnd"/>
      <w:r w:rsidRPr="00854937">
        <w:rPr>
          <w:rFonts w:ascii="Times New Roman" w:hAnsi="Times New Roman" w:cs="Times New Roman"/>
          <w:color w:val="000000"/>
          <w:sz w:val="24"/>
          <w:szCs w:val="24"/>
        </w:rPr>
        <w:t>–280.</w:t>
      </w:r>
    </w:p>
    <w:p w14:paraId="7306DB7D"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Jackson KA, </w:t>
      </w:r>
      <w:proofErr w:type="spellStart"/>
      <w:r w:rsidRPr="00854937">
        <w:rPr>
          <w:rFonts w:ascii="Times New Roman" w:hAnsi="Times New Roman" w:cs="Times New Roman"/>
          <w:color w:val="000000"/>
          <w:sz w:val="24"/>
          <w:szCs w:val="24"/>
        </w:rPr>
        <w:t>Majka</w:t>
      </w:r>
      <w:proofErr w:type="spellEnd"/>
      <w:r w:rsidRPr="00854937">
        <w:rPr>
          <w:rFonts w:ascii="Times New Roman" w:hAnsi="Times New Roman" w:cs="Times New Roman"/>
          <w:color w:val="000000"/>
          <w:sz w:val="24"/>
          <w:szCs w:val="24"/>
        </w:rPr>
        <w:t xml:space="preserve"> SM, Wang H,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Regeneration of ischemic cardiac muscle and vascular endothelium by adult stem cells. J Clin Invest. </w:t>
      </w:r>
      <w:proofErr w:type="gramStart"/>
      <w:r w:rsidRPr="00854937">
        <w:rPr>
          <w:rFonts w:ascii="Times New Roman" w:hAnsi="Times New Roman" w:cs="Times New Roman"/>
          <w:color w:val="000000"/>
          <w:sz w:val="24"/>
          <w:szCs w:val="24"/>
        </w:rPr>
        <w:t>2001;107:1395</w:t>
      </w:r>
      <w:proofErr w:type="gramEnd"/>
      <w:r w:rsidRPr="00854937">
        <w:rPr>
          <w:rFonts w:ascii="Times New Roman" w:hAnsi="Times New Roman" w:cs="Times New Roman"/>
          <w:color w:val="000000"/>
          <w:sz w:val="24"/>
          <w:szCs w:val="24"/>
        </w:rPr>
        <w:t>–1402.</w:t>
      </w:r>
    </w:p>
    <w:p w14:paraId="691F3DDF"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Condorelli</w:t>
      </w:r>
      <w:proofErr w:type="spellEnd"/>
      <w:r w:rsidRPr="00854937">
        <w:rPr>
          <w:rFonts w:ascii="Times New Roman" w:hAnsi="Times New Roman" w:cs="Times New Roman"/>
          <w:color w:val="000000"/>
          <w:sz w:val="24"/>
          <w:szCs w:val="24"/>
        </w:rPr>
        <w:t xml:space="preserve"> G, </w:t>
      </w:r>
      <w:proofErr w:type="spellStart"/>
      <w:r w:rsidRPr="00854937">
        <w:rPr>
          <w:rFonts w:ascii="Times New Roman" w:hAnsi="Times New Roman" w:cs="Times New Roman"/>
          <w:color w:val="000000"/>
          <w:sz w:val="24"/>
          <w:szCs w:val="24"/>
        </w:rPr>
        <w:t>Borello</w:t>
      </w:r>
      <w:proofErr w:type="spellEnd"/>
      <w:r w:rsidRPr="00854937">
        <w:rPr>
          <w:rFonts w:ascii="Times New Roman" w:hAnsi="Times New Roman" w:cs="Times New Roman"/>
          <w:color w:val="000000"/>
          <w:sz w:val="24"/>
          <w:szCs w:val="24"/>
        </w:rPr>
        <w:t xml:space="preserve"> U, De Angelis L,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Cardiomyocytes induce endothelial cells to transdifferentiate into cardiac muscle: implications for myocardium regeneration. Proc Natl </w:t>
      </w:r>
      <w:proofErr w:type="spellStart"/>
      <w:r w:rsidRPr="00854937">
        <w:rPr>
          <w:rFonts w:ascii="Times New Roman" w:hAnsi="Times New Roman" w:cs="Times New Roman"/>
          <w:color w:val="000000"/>
          <w:sz w:val="24"/>
          <w:szCs w:val="24"/>
        </w:rPr>
        <w:t>Acad</w:t>
      </w:r>
      <w:proofErr w:type="spellEnd"/>
      <w:r w:rsidRPr="00854937">
        <w:rPr>
          <w:rFonts w:ascii="Times New Roman" w:hAnsi="Times New Roman" w:cs="Times New Roman"/>
          <w:color w:val="000000"/>
          <w:sz w:val="24"/>
          <w:szCs w:val="24"/>
        </w:rPr>
        <w:t xml:space="preserve"> Sci USA. </w:t>
      </w:r>
      <w:proofErr w:type="gramStart"/>
      <w:r w:rsidRPr="00854937">
        <w:rPr>
          <w:rFonts w:ascii="Times New Roman" w:hAnsi="Times New Roman" w:cs="Times New Roman"/>
          <w:color w:val="000000"/>
          <w:sz w:val="24"/>
          <w:szCs w:val="24"/>
        </w:rPr>
        <w:t>2001;98:10733</w:t>
      </w:r>
      <w:proofErr w:type="gramEnd"/>
      <w:r w:rsidRPr="00854937">
        <w:rPr>
          <w:rFonts w:ascii="Times New Roman" w:hAnsi="Times New Roman" w:cs="Times New Roman"/>
          <w:color w:val="000000"/>
          <w:sz w:val="24"/>
          <w:szCs w:val="24"/>
        </w:rPr>
        <w:t>–10738.</w:t>
      </w:r>
    </w:p>
    <w:p w14:paraId="6E9590C4"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Orlic</w:t>
      </w:r>
      <w:proofErr w:type="spellEnd"/>
      <w:r w:rsidRPr="00854937">
        <w:rPr>
          <w:rFonts w:ascii="Times New Roman" w:hAnsi="Times New Roman" w:cs="Times New Roman"/>
          <w:color w:val="000000"/>
          <w:sz w:val="24"/>
          <w:szCs w:val="24"/>
        </w:rPr>
        <w:t xml:space="preserve"> D, </w:t>
      </w:r>
      <w:proofErr w:type="spellStart"/>
      <w:r w:rsidRPr="00854937">
        <w:rPr>
          <w:rFonts w:ascii="Times New Roman" w:hAnsi="Times New Roman" w:cs="Times New Roman"/>
          <w:color w:val="000000"/>
          <w:sz w:val="24"/>
          <w:szCs w:val="24"/>
        </w:rPr>
        <w:t>Kajstura</w:t>
      </w:r>
      <w:proofErr w:type="spellEnd"/>
      <w:r w:rsidRPr="00854937">
        <w:rPr>
          <w:rFonts w:ascii="Times New Roman" w:hAnsi="Times New Roman" w:cs="Times New Roman"/>
          <w:color w:val="000000"/>
          <w:sz w:val="24"/>
          <w:szCs w:val="24"/>
        </w:rPr>
        <w:t xml:space="preserve"> J, </w:t>
      </w:r>
      <w:proofErr w:type="spellStart"/>
      <w:r w:rsidRPr="00854937">
        <w:rPr>
          <w:rFonts w:ascii="Times New Roman" w:hAnsi="Times New Roman" w:cs="Times New Roman"/>
          <w:color w:val="000000"/>
          <w:sz w:val="24"/>
          <w:szCs w:val="24"/>
        </w:rPr>
        <w:t>Chimenti</w:t>
      </w:r>
      <w:proofErr w:type="spellEnd"/>
      <w:r w:rsidRPr="00854937">
        <w:rPr>
          <w:rFonts w:ascii="Times New Roman" w:hAnsi="Times New Roman" w:cs="Times New Roman"/>
          <w:color w:val="000000"/>
          <w:sz w:val="24"/>
          <w:szCs w:val="24"/>
        </w:rPr>
        <w:t xml:space="preserve"> S,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Bone marrow cells regenerate infarcted myocardium. Nature. 2001; 410:701–705.</w:t>
      </w:r>
    </w:p>
    <w:p w14:paraId="7ADF9999"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lastRenderedPageBreak/>
        <w:t xml:space="preserve">Kocher AA, Schuster MD, </w:t>
      </w:r>
      <w:proofErr w:type="spellStart"/>
      <w:r w:rsidRPr="00854937">
        <w:rPr>
          <w:rFonts w:ascii="Times New Roman" w:hAnsi="Times New Roman" w:cs="Times New Roman"/>
          <w:color w:val="000000"/>
          <w:sz w:val="24"/>
          <w:szCs w:val="24"/>
        </w:rPr>
        <w:t>Szaboles</w:t>
      </w:r>
      <w:proofErr w:type="spellEnd"/>
      <w:r w:rsidRPr="00854937">
        <w:rPr>
          <w:rFonts w:ascii="Times New Roman" w:hAnsi="Times New Roman" w:cs="Times New Roman"/>
          <w:color w:val="000000"/>
          <w:sz w:val="24"/>
          <w:szCs w:val="24"/>
        </w:rPr>
        <w:t xml:space="preserve"> MJ,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Neovascularization of ischemic myocardium by human bone-marrow derived angioblasts prevents cardiomyocyte apoptosis, reduces </w:t>
      </w:r>
      <w:proofErr w:type="spellStart"/>
      <w:r w:rsidRPr="00854937">
        <w:rPr>
          <w:rFonts w:ascii="Times New Roman" w:hAnsi="Times New Roman" w:cs="Times New Roman"/>
          <w:color w:val="000000"/>
          <w:sz w:val="24"/>
          <w:szCs w:val="24"/>
        </w:rPr>
        <w:t>remodelling</w:t>
      </w:r>
      <w:proofErr w:type="spellEnd"/>
      <w:r w:rsidRPr="00854937">
        <w:rPr>
          <w:rFonts w:ascii="Times New Roman" w:hAnsi="Times New Roman" w:cs="Times New Roman"/>
          <w:color w:val="000000"/>
          <w:sz w:val="24"/>
          <w:szCs w:val="24"/>
        </w:rPr>
        <w:t xml:space="preserve"> and improves cardiac function. Nat Med. </w:t>
      </w:r>
      <w:proofErr w:type="gramStart"/>
      <w:r w:rsidRPr="00854937">
        <w:rPr>
          <w:rFonts w:ascii="Times New Roman" w:hAnsi="Times New Roman" w:cs="Times New Roman"/>
          <w:color w:val="000000"/>
          <w:sz w:val="24"/>
          <w:szCs w:val="24"/>
        </w:rPr>
        <w:t>2001;7:430</w:t>
      </w:r>
      <w:proofErr w:type="gramEnd"/>
      <w:r w:rsidRPr="00854937">
        <w:rPr>
          <w:rFonts w:ascii="Times New Roman" w:hAnsi="Times New Roman" w:cs="Times New Roman"/>
          <w:color w:val="000000"/>
          <w:sz w:val="24"/>
          <w:szCs w:val="24"/>
        </w:rPr>
        <w:t>–436.</w:t>
      </w:r>
    </w:p>
    <w:p w14:paraId="6F148016"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Schuster MD, Kocher AA, Seki T,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Myocardial neovascularization by bone marrow angioblasts results in cardiomyocyte regeneration. Am J </w:t>
      </w:r>
      <w:proofErr w:type="spellStart"/>
      <w:r w:rsidRPr="00854937">
        <w:rPr>
          <w:rFonts w:ascii="Times New Roman" w:hAnsi="Times New Roman" w:cs="Times New Roman"/>
          <w:color w:val="000000"/>
          <w:sz w:val="24"/>
          <w:szCs w:val="24"/>
        </w:rPr>
        <w:t>Physiol</w:t>
      </w:r>
      <w:proofErr w:type="spellEnd"/>
      <w:r w:rsidRPr="00854937">
        <w:rPr>
          <w:rFonts w:ascii="Times New Roman" w:hAnsi="Times New Roman" w:cs="Times New Roman"/>
          <w:color w:val="000000"/>
          <w:sz w:val="24"/>
          <w:szCs w:val="24"/>
        </w:rPr>
        <w:t xml:space="preserve"> Heart Circ Physiol. 2004;287:H525-H532.</w:t>
      </w:r>
    </w:p>
    <w:p w14:paraId="0082AF6D"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Gnecchi</w:t>
      </w:r>
      <w:proofErr w:type="spellEnd"/>
      <w:r w:rsidRPr="00854937">
        <w:rPr>
          <w:rFonts w:ascii="Times New Roman" w:hAnsi="Times New Roman" w:cs="Times New Roman"/>
          <w:color w:val="000000"/>
          <w:sz w:val="24"/>
          <w:szCs w:val="24"/>
        </w:rPr>
        <w:t xml:space="preserve"> M, He H, Liang OD,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Paracrine action accounts for marked protection of ischemic heart by Akt-modified mesenchymal stem cells. Nat Med. </w:t>
      </w:r>
      <w:proofErr w:type="gramStart"/>
      <w:r w:rsidRPr="00854937">
        <w:rPr>
          <w:rFonts w:ascii="Times New Roman" w:hAnsi="Times New Roman" w:cs="Times New Roman"/>
          <w:color w:val="000000"/>
          <w:sz w:val="24"/>
          <w:szCs w:val="24"/>
        </w:rPr>
        <w:t>2005;11:367</w:t>
      </w:r>
      <w:proofErr w:type="gramEnd"/>
      <w:r w:rsidRPr="00854937">
        <w:rPr>
          <w:rFonts w:ascii="Times New Roman" w:hAnsi="Times New Roman" w:cs="Times New Roman"/>
          <w:color w:val="000000"/>
          <w:sz w:val="24"/>
          <w:szCs w:val="24"/>
        </w:rPr>
        <w:t>–368.</w:t>
      </w:r>
    </w:p>
    <w:p w14:paraId="30909D93"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Fujii</w:t>
      </w:r>
      <w:proofErr w:type="spellEnd"/>
      <w:r w:rsidRPr="00854937">
        <w:rPr>
          <w:rFonts w:ascii="Times New Roman" w:hAnsi="Times New Roman" w:cs="Times New Roman"/>
          <w:color w:val="000000"/>
          <w:sz w:val="24"/>
          <w:szCs w:val="24"/>
        </w:rPr>
        <w:t xml:space="preserve"> T, </w:t>
      </w:r>
      <w:proofErr w:type="spellStart"/>
      <w:r w:rsidRPr="00854937">
        <w:rPr>
          <w:rFonts w:ascii="Times New Roman" w:hAnsi="Times New Roman" w:cs="Times New Roman"/>
          <w:color w:val="000000"/>
          <w:sz w:val="24"/>
          <w:szCs w:val="24"/>
        </w:rPr>
        <w:t>Yau</w:t>
      </w:r>
      <w:proofErr w:type="spellEnd"/>
      <w:r w:rsidRPr="00854937">
        <w:rPr>
          <w:rFonts w:ascii="Times New Roman" w:hAnsi="Times New Roman" w:cs="Times New Roman"/>
          <w:color w:val="000000"/>
          <w:sz w:val="24"/>
          <w:szCs w:val="24"/>
        </w:rPr>
        <w:t xml:space="preserve"> TM, </w:t>
      </w:r>
      <w:proofErr w:type="spellStart"/>
      <w:r w:rsidRPr="00854937">
        <w:rPr>
          <w:rFonts w:ascii="Times New Roman" w:hAnsi="Times New Roman" w:cs="Times New Roman"/>
          <w:color w:val="000000"/>
          <w:sz w:val="24"/>
          <w:szCs w:val="24"/>
        </w:rPr>
        <w:t>Weisel</w:t>
      </w:r>
      <w:proofErr w:type="spellEnd"/>
      <w:r w:rsidRPr="00854937">
        <w:rPr>
          <w:rFonts w:ascii="Times New Roman" w:hAnsi="Times New Roman" w:cs="Times New Roman"/>
          <w:color w:val="000000"/>
          <w:sz w:val="24"/>
          <w:szCs w:val="24"/>
        </w:rPr>
        <w:t xml:space="preserve"> RD,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Cell transplantation to prevent heart failure: a comparison of cell types. Ann </w:t>
      </w:r>
      <w:proofErr w:type="spellStart"/>
      <w:r w:rsidRPr="00854937">
        <w:rPr>
          <w:rFonts w:ascii="Times New Roman" w:hAnsi="Times New Roman" w:cs="Times New Roman"/>
          <w:color w:val="000000"/>
          <w:sz w:val="24"/>
          <w:szCs w:val="24"/>
        </w:rPr>
        <w:t>Thorac</w:t>
      </w:r>
      <w:proofErr w:type="spellEnd"/>
      <w:r w:rsidRPr="00854937">
        <w:rPr>
          <w:rFonts w:ascii="Times New Roman" w:hAnsi="Times New Roman" w:cs="Times New Roman"/>
          <w:color w:val="000000"/>
          <w:sz w:val="24"/>
          <w:szCs w:val="24"/>
        </w:rPr>
        <w:t xml:space="preserve"> Surg. </w:t>
      </w:r>
      <w:proofErr w:type="gramStart"/>
      <w:r w:rsidRPr="00854937">
        <w:rPr>
          <w:rFonts w:ascii="Times New Roman" w:hAnsi="Times New Roman" w:cs="Times New Roman"/>
          <w:color w:val="000000"/>
          <w:sz w:val="24"/>
          <w:szCs w:val="24"/>
        </w:rPr>
        <w:t>2003;76:2062</w:t>
      </w:r>
      <w:proofErr w:type="gramEnd"/>
      <w:r w:rsidRPr="00854937">
        <w:rPr>
          <w:rFonts w:ascii="Times New Roman" w:hAnsi="Times New Roman" w:cs="Times New Roman"/>
          <w:color w:val="000000"/>
          <w:sz w:val="24"/>
          <w:szCs w:val="24"/>
        </w:rPr>
        <w:t>–2070.</w:t>
      </w:r>
    </w:p>
    <w:p w14:paraId="36F9D3FD" w14:textId="77777777" w:rsidR="00E35819" w:rsidRPr="00854937" w:rsidRDefault="00E35819" w:rsidP="00F9653D">
      <w:pPr>
        <w:numPr>
          <w:ilvl w:val="0"/>
          <w:numId w:val="1"/>
        </w:numPr>
        <w:shd w:val="clear" w:color="auto" w:fill="FFFFFF"/>
        <w:spacing w:after="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Nygren JM, </w:t>
      </w:r>
      <w:proofErr w:type="spellStart"/>
      <w:r w:rsidRPr="00854937">
        <w:rPr>
          <w:rFonts w:ascii="Times New Roman" w:hAnsi="Times New Roman" w:cs="Times New Roman"/>
          <w:color w:val="000000"/>
          <w:sz w:val="24"/>
          <w:szCs w:val="24"/>
        </w:rPr>
        <w:t>Jovinge</w:t>
      </w:r>
      <w:proofErr w:type="spellEnd"/>
      <w:r w:rsidRPr="00854937">
        <w:rPr>
          <w:rFonts w:ascii="Times New Roman" w:hAnsi="Times New Roman" w:cs="Times New Roman"/>
          <w:color w:val="000000"/>
          <w:sz w:val="24"/>
          <w:szCs w:val="24"/>
        </w:rPr>
        <w:t xml:space="preserve"> S, </w:t>
      </w:r>
      <w:proofErr w:type="spellStart"/>
      <w:r w:rsidRPr="00854937">
        <w:rPr>
          <w:rFonts w:ascii="Times New Roman" w:hAnsi="Times New Roman" w:cs="Times New Roman"/>
          <w:color w:val="000000"/>
          <w:sz w:val="24"/>
          <w:szCs w:val="24"/>
        </w:rPr>
        <w:t>Breitbach</w:t>
      </w:r>
      <w:proofErr w:type="spellEnd"/>
      <w:r w:rsidRPr="00854937">
        <w:rPr>
          <w:rFonts w:ascii="Times New Roman" w:hAnsi="Times New Roman" w:cs="Times New Roman"/>
          <w:color w:val="000000"/>
          <w:sz w:val="24"/>
          <w:szCs w:val="24"/>
        </w:rPr>
        <w:t xml:space="preserve"> M,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Bone marrow-derived hematopoietic cells generate cardiomyocytes at low frequency through cell fusion, but not </w:t>
      </w:r>
      <w:proofErr w:type="spellStart"/>
      <w:r w:rsidRPr="00854937">
        <w:rPr>
          <w:rStyle w:val="glossary"/>
          <w:rFonts w:ascii="Times New Roman" w:hAnsi="Times New Roman" w:cs="Times New Roman"/>
          <w:b/>
          <w:bCs/>
          <w:color w:val="AF4A82"/>
          <w:sz w:val="24"/>
          <w:szCs w:val="24"/>
          <w:u w:val="single"/>
          <w:bdr w:val="none" w:sz="0" w:space="0" w:color="auto" w:frame="1"/>
        </w:rPr>
        <w:t>transdifferentiation</w:t>
      </w:r>
      <w:proofErr w:type="spellEnd"/>
      <w:r w:rsidRPr="00854937">
        <w:rPr>
          <w:rFonts w:ascii="Times New Roman" w:hAnsi="Times New Roman" w:cs="Times New Roman"/>
          <w:color w:val="000000"/>
          <w:sz w:val="24"/>
          <w:szCs w:val="24"/>
        </w:rPr>
        <w:t xml:space="preserve">. Nat Med. </w:t>
      </w:r>
      <w:proofErr w:type="gramStart"/>
      <w:r w:rsidRPr="00854937">
        <w:rPr>
          <w:rFonts w:ascii="Times New Roman" w:hAnsi="Times New Roman" w:cs="Times New Roman"/>
          <w:color w:val="000000"/>
          <w:sz w:val="24"/>
          <w:szCs w:val="24"/>
        </w:rPr>
        <w:t>2004;10:494</w:t>
      </w:r>
      <w:proofErr w:type="gramEnd"/>
      <w:r w:rsidRPr="00854937">
        <w:rPr>
          <w:rFonts w:ascii="Times New Roman" w:hAnsi="Times New Roman" w:cs="Times New Roman"/>
          <w:color w:val="000000"/>
          <w:sz w:val="24"/>
          <w:szCs w:val="24"/>
        </w:rPr>
        <w:t>–501.</w:t>
      </w:r>
    </w:p>
    <w:p w14:paraId="2946701C"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Strauer</w:t>
      </w:r>
      <w:proofErr w:type="spellEnd"/>
      <w:r w:rsidRPr="00854937">
        <w:rPr>
          <w:rFonts w:ascii="Times New Roman" w:hAnsi="Times New Roman" w:cs="Times New Roman"/>
          <w:color w:val="000000"/>
          <w:sz w:val="24"/>
          <w:szCs w:val="24"/>
        </w:rPr>
        <w:t xml:space="preserve"> BE, Brehm M, Zeus T,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Repair of infarcted myocardium by autologous intracoronary mononuclear bone marrow cell transplantation in humans. Circulation. </w:t>
      </w:r>
      <w:proofErr w:type="gramStart"/>
      <w:r w:rsidRPr="00854937">
        <w:rPr>
          <w:rFonts w:ascii="Times New Roman" w:hAnsi="Times New Roman" w:cs="Times New Roman"/>
          <w:color w:val="000000"/>
          <w:sz w:val="24"/>
          <w:szCs w:val="24"/>
        </w:rPr>
        <w:t>2002;106:1913</w:t>
      </w:r>
      <w:proofErr w:type="gramEnd"/>
      <w:r w:rsidRPr="00854937">
        <w:rPr>
          <w:rFonts w:ascii="Times New Roman" w:hAnsi="Times New Roman" w:cs="Times New Roman"/>
          <w:color w:val="000000"/>
          <w:sz w:val="24"/>
          <w:szCs w:val="24"/>
        </w:rPr>
        <w:t>–1918.</w:t>
      </w:r>
    </w:p>
    <w:p w14:paraId="0E47A037"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Oettgen</w:t>
      </w:r>
      <w:proofErr w:type="spellEnd"/>
      <w:r w:rsidRPr="00854937">
        <w:rPr>
          <w:rFonts w:ascii="Times New Roman" w:hAnsi="Times New Roman" w:cs="Times New Roman"/>
          <w:color w:val="000000"/>
          <w:sz w:val="24"/>
          <w:szCs w:val="24"/>
        </w:rPr>
        <w:t xml:space="preserve"> P. Cardiac stem cell therapy: need for optimization of efficacy and safety monitoring. Circulation. </w:t>
      </w:r>
      <w:proofErr w:type="gramStart"/>
      <w:r w:rsidRPr="00854937">
        <w:rPr>
          <w:rFonts w:ascii="Times New Roman" w:hAnsi="Times New Roman" w:cs="Times New Roman"/>
          <w:color w:val="000000"/>
          <w:sz w:val="24"/>
          <w:szCs w:val="24"/>
        </w:rPr>
        <w:t>2006;114:353</w:t>
      </w:r>
      <w:proofErr w:type="gramEnd"/>
      <w:r w:rsidRPr="00854937">
        <w:rPr>
          <w:rFonts w:ascii="Times New Roman" w:hAnsi="Times New Roman" w:cs="Times New Roman"/>
          <w:color w:val="000000"/>
          <w:sz w:val="24"/>
          <w:szCs w:val="24"/>
        </w:rPr>
        <w:t>–358.</w:t>
      </w:r>
    </w:p>
    <w:p w14:paraId="6CDA20BD" w14:textId="77777777" w:rsidR="00E35819" w:rsidRPr="00854937" w:rsidRDefault="00E35819" w:rsidP="00F9653D">
      <w:pPr>
        <w:numPr>
          <w:ilvl w:val="0"/>
          <w:numId w:val="1"/>
        </w:numPr>
        <w:shd w:val="clear" w:color="auto" w:fill="FFFFFF"/>
        <w:spacing w:after="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Vittet</w:t>
      </w:r>
      <w:proofErr w:type="spellEnd"/>
      <w:r w:rsidRPr="00854937">
        <w:rPr>
          <w:rFonts w:ascii="Times New Roman" w:hAnsi="Times New Roman" w:cs="Times New Roman"/>
          <w:color w:val="000000"/>
          <w:sz w:val="24"/>
          <w:szCs w:val="24"/>
        </w:rPr>
        <w:t xml:space="preserve"> D, </w:t>
      </w:r>
      <w:proofErr w:type="spellStart"/>
      <w:r w:rsidRPr="00854937">
        <w:rPr>
          <w:rFonts w:ascii="Times New Roman" w:hAnsi="Times New Roman" w:cs="Times New Roman"/>
          <w:color w:val="000000"/>
          <w:sz w:val="24"/>
          <w:szCs w:val="24"/>
        </w:rPr>
        <w:t>Prandidni</w:t>
      </w:r>
      <w:proofErr w:type="spellEnd"/>
      <w:r w:rsidRPr="00854937">
        <w:rPr>
          <w:rFonts w:ascii="Times New Roman" w:hAnsi="Times New Roman" w:cs="Times New Roman"/>
          <w:color w:val="000000"/>
          <w:sz w:val="24"/>
          <w:szCs w:val="24"/>
        </w:rPr>
        <w:t xml:space="preserve"> MH, Berthier R,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w:t>
      </w:r>
      <w:r w:rsidRPr="00854937">
        <w:rPr>
          <w:rStyle w:val="glossary"/>
          <w:rFonts w:ascii="Times New Roman" w:hAnsi="Times New Roman" w:cs="Times New Roman"/>
          <w:b/>
          <w:bCs/>
          <w:color w:val="AF4A82"/>
          <w:sz w:val="24"/>
          <w:szCs w:val="24"/>
          <w:u w:val="single"/>
          <w:bdr w:val="none" w:sz="0" w:space="0" w:color="auto" w:frame="1"/>
        </w:rPr>
        <w:t>Embryonic stem cells</w:t>
      </w:r>
      <w:r w:rsidRPr="00854937">
        <w:rPr>
          <w:rFonts w:ascii="Times New Roman" w:hAnsi="Times New Roman" w:cs="Times New Roman"/>
          <w:color w:val="000000"/>
          <w:sz w:val="24"/>
          <w:szCs w:val="24"/>
        </w:rPr>
        <w:t> differentiate </w:t>
      </w:r>
      <w:r w:rsidRPr="00854937">
        <w:rPr>
          <w:rStyle w:val="Emphasis"/>
          <w:rFonts w:ascii="Times New Roman" w:hAnsi="Times New Roman" w:cs="Times New Roman"/>
          <w:color w:val="000000"/>
          <w:sz w:val="24"/>
          <w:szCs w:val="24"/>
        </w:rPr>
        <w:t>in vitro</w:t>
      </w:r>
      <w:r w:rsidRPr="00854937">
        <w:rPr>
          <w:rFonts w:ascii="Times New Roman" w:hAnsi="Times New Roman" w:cs="Times New Roman"/>
          <w:color w:val="000000"/>
          <w:sz w:val="24"/>
          <w:szCs w:val="24"/>
        </w:rPr>
        <w:t xml:space="preserve"> to endothelial cells through successive maturation steps. Blood. </w:t>
      </w:r>
      <w:proofErr w:type="gramStart"/>
      <w:r w:rsidRPr="00854937">
        <w:rPr>
          <w:rFonts w:ascii="Times New Roman" w:hAnsi="Times New Roman" w:cs="Times New Roman"/>
          <w:color w:val="000000"/>
          <w:sz w:val="24"/>
          <w:szCs w:val="24"/>
        </w:rPr>
        <w:t>1996;88:3424</w:t>
      </w:r>
      <w:proofErr w:type="gramEnd"/>
      <w:r w:rsidRPr="00854937">
        <w:rPr>
          <w:rFonts w:ascii="Times New Roman" w:hAnsi="Times New Roman" w:cs="Times New Roman"/>
          <w:color w:val="000000"/>
          <w:sz w:val="24"/>
          <w:szCs w:val="24"/>
        </w:rPr>
        <w:t>–3431.</w:t>
      </w:r>
    </w:p>
    <w:p w14:paraId="0726ECCC"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Marchetti S, </w:t>
      </w:r>
      <w:proofErr w:type="spellStart"/>
      <w:r w:rsidRPr="00854937">
        <w:rPr>
          <w:rFonts w:ascii="Times New Roman" w:hAnsi="Times New Roman" w:cs="Times New Roman"/>
          <w:color w:val="000000"/>
          <w:sz w:val="24"/>
          <w:szCs w:val="24"/>
        </w:rPr>
        <w:t>Gimond</w:t>
      </w:r>
      <w:proofErr w:type="spellEnd"/>
      <w:r w:rsidRPr="00854937">
        <w:rPr>
          <w:rFonts w:ascii="Times New Roman" w:hAnsi="Times New Roman" w:cs="Times New Roman"/>
          <w:color w:val="000000"/>
          <w:sz w:val="24"/>
          <w:szCs w:val="24"/>
        </w:rPr>
        <w:t xml:space="preserve"> C, </w:t>
      </w:r>
      <w:proofErr w:type="spellStart"/>
      <w:r w:rsidRPr="00854937">
        <w:rPr>
          <w:rFonts w:ascii="Times New Roman" w:hAnsi="Times New Roman" w:cs="Times New Roman"/>
          <w:color w:val="000000"/>
          <w:sz w:val="24"/>
          <w:szCs w:val="24"/>
        </w:rPr>
        <w:t>Iljin</w:t>
      </w:r>
      <w:proofErr w:type="spellEnd"/>
      <w:r w:rsidRPr="00854937">
        <w:rPr>
          <w:rFonts w:ascii="Times New Roman" w:hAnsi="Times New Roman" w:cs="Times New Roman"/>
          <w:color w:val="000000"/>
          <w:sz w:val="24"/>
          <w:szCs w:val="24"/>
        </w:rPr>
        <w:t xml:space="preserve"> K,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Endothelial cells genetically selected from differentiating mouse embryonic stem cells incorporate at sites of neovascularization </w:t>
      </w:r>
      <w:r w:rsidRPr="00854937">
        <w:rPr>
          <w:rStyle w:val="Emphasis"/>
          <w:rFonts w:ascii="Times New Roman" w:hAnsi="Times New Roman" w:cs="Times New Roman"/>
          <w:color w:val="000000"/>
          <w:sz w:val="24"/>
          <w:szCs w:val="24"/>
        </w:rPr>
        <w:t>in vivo</w:t>
      </w:r>
      <w:r w:rsidRPr="00854937">
        <w:rPr>
          <w:rFonts w:ascii="Times New Roman" w:hAnsi="Times New Roman" w:cs="Times New Roman"/>
          <w:color w:val="000000"/>
          <w:sz w:val="24"/>
          <w:szCs w:val="24"/>
        </w:rPr>
        <w:t xml:space="preserve">. J Cell Sci. </w:t>
      </w:r>
      <w:proofErr w:type="gramStart"/>
      <w:r w:rsidRPr="00854937">
        <w:rPr>
          <w:rFonts w:ascii="Times New Roman" w:hAnsi="Times New Roman" w:cs="Times New Roman"/>
          <w:color w:val="000000"/>
          <w:sz w:val="24"/>
          <w:szCs w:val="24"/>
        </w:rPr>
        <w:t>2002;115:2075</w:t>
      </w:r>
      <w:proofErr w:type="gramEnd"/>
      <w:r w:rsidRPr="00854937">
        <w:rPr>
          <w:rFonts w:ascii="Times New Roman" w:hAnsi="Times New Roman" w:cs="Times New Roman"/>
          <w:color w:val="000000"/>
          <w:sz w:val="24"/>
          <w:szCs w:val="24"/>
        </w:rPr>
        <w:t>–2085.</w:t>
      </w:r>
    </w:p>
    <w:p w14:paraId="7B570494"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Yamashita J, Itoh H, </w:t>
      </w:r>
      <w:proofErr w:type="spellStart"/>
      <w:r w:rsidRPr="00854937">
        <w:rPr>
          <w:rFonts w:ascii="Times New Roman" w:hAnsi="Times New Roman" w:cs="Times New Roman"/>
          <w:color w:val="000000"/>
          <w:sz w:val="24"/>
          <w:szCs w:val="24"/>
        </w:rPr>
        <w:t>Hirashima</w:t>
      </w:r>
      <w:proofErr w:type="spellEnd"/>
      <w:r w:rsidRPr="00854937">
        <w:rPr>
          <w:rFonts w:ascii="Times New Roman" w:hAnsi="Times New Roman" w:cs="Times New Roman"/>
          <w:color w:val="000000"/>
          <w:sz w:val="24"/>
          <w:szCs w:val="24"/>
        </w:rPr>
        <w:t xml:space="preserve"> M,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Flk1-positive cells derived from embryonic stem cells serve as vascular progenitors. Nature. </w:t>
      </w:r>
      <w:proofErr w:type="gramStart"/>
      <w:r w:rsidRPr="00854937">
        <w:rPr>
          <w:rFonts w:ascii="Times New Roman" w:hAnsi="Times New Roman" w:cs="Times New Roman"/>
          <w:color w:val="000000"/>
          <w:sz w:val="24"/>
          <w:szCs w:val="24"/>
        </w:rPr>
        <w:t>2000;408:92</w:t>
      </w:r>
      <w:proofErr w:type="gramEnd"/>
      <w:r w:rsidRPr="00854937">
        <w:rPr>
          <w:rFonts w:ascii="Times New Roman" w:hAnsi="Times New Roman" w:cs="Times New Roman"/>
          <w:color w:val="000000"/>
          <w:sz w:val="24"/>
          <w:szCs w:val="24"/>
        </w:rPr>
        <w:t>–96.</w:t>
      </w:r>
    </w:p>
    <w:p w14:paraId="5457A3FD"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Kehat</w:t>
      </w:r>
      <w:proofErr w:type="spellEnd"/>
      <w:r w:rsidRPr="00854937">
        <w:rPr>
          <w:rFonts w:ascii="Times New Roman" w:hAnsi="Times New Roman" w:cs="Times New Roman"/>
          <w:color w:val="000000"/>
          <w:sz w:val="24"/>
          <w:szCs w:val="24"/>
        </w:rPr>
        <w:t xml:space="preserve"> I, </w:t>
      </w:r>
      <w:proofErr w:type="spellStart"/>
      <w:r w:rsidRPr="00854937">
        <w:rPr>
          <w:rFonts w:ascii="Times New Roman" w:hAnsi="Times New Roman" w:cs="Times New Roman"/>
          <w:color w:val="000000"/>
          <w:sz w:val="24"/>
          <w:szCs w:val="24"/>
        </w:rPr>
        <w:t>Kenyagin-Karsenti</w:t>
      </w:r>
      <w:proofErr w:type="spellEnd"/>
      <w:r w:rsidRPr="00854937">
        <w:rPr>
          <w:rFonts w:ascii="Times New Roman" w:hAnsi="Times New Roman" w:cs="Times New Roman"/>
          <w:color w:val="000000"/>
          <w:sz w:val="24"/>
          <w:szCs w:val="24"/>
        </w:rPr>
        <w:t xml:space="preserve"> D, </w:t>
      </w:r>
      <w:proofErr w:type="spellStart"/>
      <w:r w:rsidRPr="00854937">
        <w:rPr>
          <w:rFonts w:ascii="Times New Roman" w:hAnsi="Times New Roman" w:cs="Times New Roman"/>
          <w:color w:val="000000"/>
          <w:sz w:val="24"/>
          <w:szCs w:val="24"/>
        </w:rPr>
        <w:t>Snir</w:t>
      </w:r>
      <w:proofErr w:type="spellEnd"/>
      <w:r w:rsidRPr="00854937">
        <w:rPr>
          <w:rFonts w:ascii="Times New Roman" w:hAnsi="Times New Roman" w:cs="Times New Roman"/>
          <w:color w:val="000000"/>
          <w:sz w:val="24"/>
          <w:szCs w:val="24"/>
        </w:rPr>
        <w:t xml:space="preserve"> M,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Human embryonic stem cells can differentiate into myocytes with structural and functional properties of cardiomyocytes. J Clin Invest. </w:t>
      </w:r>
      <w:proofErr w:type="gramStart"/>
      <w:r w:rsidRPr="00854937">
        <w:rPr>
          <w:rFonts w:ascii="Times New Roman" w:hAnsi="Times New Roman" w:cs="Times New Roman"/>
          <w:color w:val="000000"/>
          <w:sz w:val="24"/>
          <w:szCs w:val="24"/>
        </w:rPr>
        <w:t>2001;108:407</w:t>
      </w:r>
      <w:proofErr w:type="gramEnd"/>
      <w:r w:rsidRPr="00854937">
        <w:rPr>
          <w:rFonts w:ascii="Times New Roman" w:hAnsi="Times New Roman" w:cs="Times New Roman"/>
          <w:color w:val="000000"/>
          <w:sz w:val="24"/>
          <w:szCs w:val="24"/>
        </w:rPr>
        <w:t>–414.</w:t>
      </w:r>
    </w:p>
    <w:p w14:paraId="413B156D"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Kehat</w:t>
      </w:r>
      <w:proofErr w:type="spellEnd"/>
      <w:r w:rsidRPr="00854937">
        <w:rPr>
          <w:rFonts w:ascii="Times New Roman" w:hAnsi="Times New Roman" w:cs="Times New Roman"/>
          <w:color w:val="000000"/>
          <w:sz w:val="24"/>
          <w:szCs w:val="24"/>
        </w:rPr>
        <w:t xml:space="preserve"> I, </w:t>
      </w:r>
      <w:proofErr w:type="spellStart"/>
      <w:r w:rsidRPr="00854937">
        <w:rPr>
          <w:rFonts w:ascii="Times New Roman" w:hAnsi="Times New Roman" w:cs="Times New Roman"/>
          <w:color w:val="000000"/>
          <w:sz w:val="24"/>
          <w:szCs w:val="24"/>
        </w:rPr>
        <w:t>Gepstein</w:t>
      </w:r>
      <w:proofErr w:type="spellEnd"/>
      <w:r w:rsidRPr="00854937">
        <w:rPr>
          <w:rFonts w:ascii="Times New Roman" w:hAnsi="Times New Roman" w:cs="Times New Roman"/>
          <w:color w:val="000000"/>
          <w:sz w:val="24"/>
          <w:szCs w:val="24"/>
        </w:rPr>
        <w:t xml:space="preserve"> A, </w:t>
      </w:r>
      <w:proofErr w:type="spellStart"/>
      <w:r w:rsidRPr="00854937">
        <w:rPr>
          <w:rFonts w:ascii="Times New Roman" w:hAnsi="Times New Roman" w:cs="Times New Roman"/>
          <w:color w:val="000000"/>
          <w:sz w:val="24"/>
          <w:szCs w:val="24"/>
        </w:rPr>
        <w:t>Spira</w:t>
      </w:r>
      <w:proofErr w:type="spellEnd"/>
      <w:r w:rsidRPr="00854937">
        <w:rPr>
          <w:rFonts w:ascii="Times New Roman" w:hAnsi="Times New Roman" w:cs="Times New Roman"/>
          <w:color w:val="000000"/>
          <w:sz w:val="24"/>
          <w:szCs w:val="24"/>
        </w:rPr>
        <w:t xml:space="preserve"> A, </w:t>
      </w:r>
      <w:proofErr w:type="spellStart"/>
      <w:r w:rsidRPr="00854937">
        <w:rPr>
          <w:rFonts w:ascii="Times New Roman" w:hAnsi="Times New Roman" w:cs="Times New Roman"/>
          <w:color w:val="000000"/>
          <w:sz w:val="24"/>
          <w:szCs w:val="24"/>
        </w:rPr>
        <w:t>Itskovitz-Eldor</w:t>
      </w:r>
      <w:proofErr w:type="spellEnd"/>
      <w:r w:rsidRPr="00854937">
        <w:rPr>
          <w:rFonts w:ascii="Times New Roman" w:hAnsi="Times New Roman" w:cs="Times New Roman"/>
          <w:color w:val="000000"/>
          <w:sz w:val="24"/>
          <w:szCs w:val="24"/>
        </w:rPr>
        <w:t xml:space="preserve"> J, </w:t>
      </w:r>
      <w:proofErr w:type="spellStart"/>
      <w:r w:rsidRPr="00854937">
        <w:rPr>
          <w:rFonts w:ascii="Times New Roman" w:hAnsi="Times New Roman" w:cs="Times New Roman"/>
          <w:color w:val="000000"/>
          <w:sz w:val="24"/>
          <w:szCs w:val="24"/>
        </w:rPr>
        <w:t>Gepstein</w:t>
      </w:r>
      <w:proofErr w:type="spellEnd"/>
      <w:r w:rsidRPr="00854937">
        <w:rPr>
          <w:rFonts w:ascii="Times New Roman" w:hAnsi="Times New Roman" w:cs="Times New Roman"/>
          <w:color w:val="000000"/>
          <w:sz w:val="24"/>
          <w:szCs w:val="24"/>
        </w:rPr>
        <w:t xml:space="preserve"> L. High-resolution electrophysiological assessment of human embryonic stem cell-derived cardiomyocytes: a novel </w:t>
      </w:r>
      <w:r w:rsidRPr="00854937">
        <w:rPr>
          <w:rStyle w:val="Emphasis"/>
          <w:rFonts w:ascii="Times New Roman" w:hAnsi="Times New Roman" w:cs="Times New Roman"/>
          <w:color w:val="000000"/>
          <w:sz w:val="24"/>
          <w:szCs w:val="24"/>
        </w:rPr>
        <w:t>in vitro</w:t>
      </w:r>
      <w:r w:rsidRPr="00854937">
        <w:rPr>
          <w:rFonts w:ascii="Times New Roman" w:hAnsi="Times New Roman" w:cs="Times New Roman"/>
          <w:color w:val="000000"/>
          <w:sz w:val="24"/>
          <w:szCs w:val="24"/>
        </w:rPr>
        <w:t xml:space="preserve"> model for the study of conduction. Circ Res. </w:t>
      </w:r>
      <w:proofErr w:type="gramStart"/>
      <w:r w:rsidRPr="00854937">
        <w:rPr>
          <w:rFonts w:ascii="Times New Roman" w:hAnsi="Times New Roman" w:cs="Times New Roman"/>
          <w:color w:val="000000"/>
          <w:sz w:val="24"/>
          <w:szCs w:val="24"/>
        </w:rPr>
        <w:t>2002;91:659</w:t>
      </w:r>
      <w:proofErr w:type="gramEnd"/>
      <w:r w:rsidRPr="00854937">
        <w:rPr>
          <w:rFonts w:ascii="Times New Roman" w:hAnsi="Times New Roman" w:cs="Times New Roman"/>
          <w:color w:val="000000"/>
          <w:sz w:val="24"/>
          <w:szCs w:val="24"/>
        </w:rPr>
        <w:t>–661.</w:t>
      </w:r>
    </w:p>
    <w:p w14:paraId="12B1BB63" w14:textId="77777777" w:rsidR="00E35819" w:rsidRPr="00854937" w:rsidRDefault="00E35819" w:rsidP="00F9653D">
      <w:pPr>
        <w:numPr>
          <w:ilvl w:val="0"/>
          <w:numId w:val="1"/>
        </w:numPr>
        <w:shd w:val="clear" w:color="auto" w:fill="FFFFFF"/>
        <w:spacing w:after="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Westfall MV, </w:t>
      </w:r>
      <w:proofErr w:type="spellStart"/>
      <w:r w:rsidRPr="00854937">
        <w:rPr>
          <w:rFonts w:ascii="Times New Roman" w:hAnsi="Times New Roman" w:cs="Times New Roman"/>
          <w:color w:val="000000"/>
          <w:sz w:val="24"/>
          <w:szCs w:val="24"/>
        </w:rPr>
        <w:t>Pasyk</w:t>
      </w:r>
      <w:proofErr w:type="spellEnd"/>
      <w:r w:rsidRPr="00854937">
        <w:rPr>
          <w:rFonts w:ascii="Times New Roman" w:hAnsi="Times New Roman" w:cs="Times New Roman"/>
          <w:color w:val="000000"/>
          <w:sz w:val="24"/>
          <w:szCs w:val="24"/>
        </w:rPr>
        <w:t xml:space="preserve"> KA, Yule DI, Samuelson LC, Metzger JM. Ultrastructure and cell-cell coupling of cardiac myocytes differentiating in embryonic stem </w:t>
      </w:r>
      <w:r w:rsidRPr="00854937">
        <w:rPr>
          <w:rStyle w:val="glossary"/>
          <w:rFonts w:ascii="Times New Roman" w:hAnsi="Times New Roman" w:cs="Times New Roman"/>
          <w:b/>
          <w:bCs/>
          <w:color w:val="AF4A82"/>
          <w:sz w:val="24"/>
          <w:szCs w:val="24"/>
          <w:u w:val="single"/>
          <w:bdr w:val="none" w:sz="0" w:space="0" w:color="auto" w:frame="1"/>
        </w:rPr>
        <w:t>cell cultures</w:t>
      </w:r>
      <w:r w:rsidRPr="00854937">
        <w:rPr>
          <w:rFonts w:ascii="Times New Roman" w:hAnsi="Times New Roman" w:cs="Times New Roman"/>
          <w:color w:val="000000"/>
          <w:sz w:val="24"/>
          <w:szCs w:val="24"/>
        </w:rPr>
        <w:t xml:space="preserve">. Cell </w:t>
      </w:r>
      <w:proofErr w:type="spellStart"/>
      <w:r w:rsidRPr="00854937">
        <w:rPr>
          <w:rFonts w:ascii="Times New Roman" w:hAnsi="Times New Roman" w:cs="Times New Roman"/>
          <w:color w:val="000000"/>
          <w:sz w:val="24"/>
          <w:szCs w:val="24"/>
        </w:rPr>
        <w:t>Motil</w:t>
      </w:r>
      <w:proofErr w:type="spellEnd"/>
      <w:r w:rsidRPr="00854937">
        <w:rPr>
          <w:rFonts w:ascii="Times New Roman" w:hAnsi="Times New Roman" w:cs="Times New Roman"/>
          <w:color w:val="000000"/>
          <w:sz w:val="24"/>
          <w:szCs w:val="24"/>
        </w:rPr>
        <w:t xml:space="preserve"> </w:t>
      </w:r>
      <w:proofErr w:type="spellStart"/>
      <w:r w:rsidRPr="00854937">
        <w:rPr>
          <w:rFonts w:ascii="Times New Roman" w:hAnsi="Times New Roman" w:cs="Times New Roman"/>
          <w:color w:val="000000"/>
          <w:sz w:val="24"/>
          <w:szCs w:val="24"/>
        </w:rPr>
        <w:t>Cytoskel</w:t>
      </w:r>
      <w:proofErr w:type="spellEnd"/>
      <w:r w:rsidRPr="00854937">
        <w:rPr>
          <w:rFonts w:ascii="Times New Roman" w:hAnsi="Times New Roman" w:cs="Times New Roman"/>
          <w:color w:val="000000"/>
          <w:sz w:val="24"/>
          <w:szCs w:val="24"/>
        </w:rPr>
        <w:t xml:space="preserve">. </w:t>
      </w:r>
      <w:proofErr w:type="gramStart"/>
      <w:r w:rsidRPr="00854937">
        <w:rPr>
          <w:rFonts w:ascii="Times New Roman" w:hAnsi="Times New Roman" w:cs="Times New Roman"/>
          <w:color w:val="000000"/>
          <w:sz w:val="24"/>
          <w:szCs w:val="24"/>
        </w:rPr>
        <w:t>1998;36:43</w:t>
      </w:r>
      <w:proofErr w:type="gramEnd"/>
      <w:r w:rsidRPr="00854937">
        <w:rPr>
          <w:rFonts w:ascii="Times New Roman" w:hAnsi="Times New Roman" w:cs="Times New Roman"/>
          <w:color w:val="000000"/>
          <w:sz w:val="24"/>
          <w:szCs w:val="24"/>
        </w:rPr>
        <w:t>–54.</w:t>
      </w:r>
    </w:p>
    <w:p w14:paraId="476E6EB3"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lastRenderedPageBreak/>
        <w:t>Min JY, Yang Y, Converso KL,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Transplantation of embryonic stem cells improves cardiac function in postinfarcted rats. J Appl Physiol. </w:t>
      </w:r>
      <w:proofErr w:type="gramStart"/>
      <w:r w:rsidRPr="00854937">
        <w:rPr>
          <w:rFonts w:ascii="Times New Roman" w:hAnsi="Times New Roman" w:cs="Times New Roman"/>
          <w:color w:val="000000"/>
          <w:sz w:val="24"/>
          <w:szCs w:val="24"/>
        </w:rPr>
        <w:t>2002;92:288</w:t>
      </w:r>
      <w:proofErr w:type="gramEnd"/>
      <w:r w:rsidRPr="00854937">
        <w:rPr>
          <w:rFonts w:ascii="Times New Roman" w:hAnsi="Times New Roman" w:cs="Times New Roman"/>
          <w:color w:val="000000"/>
          <w:sz w:val="24"/>
          <w:szCs w:val="24"/>
        </w:rPr>
        <w:t>–296.</w:t>
      </w:r>
    </w:p>
    <w:p w14:paraId="7299A988"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Huber I, </w:t>
      </w:r>
      <w:proofErr w:type="spellStart"/>
      <w:r w:rsidRPr="00854937">
        <w:rPr>
          <w:rFonts w:ascii="Times New Roman" w:hAnsi="Times New Roman" w:cs="Times New Roman"/>
          <w:color w:val="000000"/>
          <w:sz w:val="24"/>
          <w:szCs w:val="24"/>
        </w:rPr>
        <w:t>Itzhaki</w:t>
      </w:r>
      <w:proofErr w:type="spellEnd"/>
      <w:r w:rsidRPr="00854937">
        <w:rPr>
          <w:rFonts w:ascii="Times New Roman" w:hAnsi="Times New Roman" w:cs="Times New Roman"/>
          <w:color w:val="000000"/>
          <w:sz w:val="24"/>
          <w:szCs w:val="24"/>
        </w:rPr>
        <w:t xml:space="preserve"> I, Caspi O,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Identification and selection of cardiomyocytes during human embryonic stem cell differentiation. FASEB J. </w:t>
      </w:r>
      <w:proofErr w:type="gramStart"/>
      <w:r w:rsidRPr="00854937">
        <w:rPr>
          <w:rFonts w:ascii="Times New Roman" w:hAnsi="Times New Roman" w:cs="Times New Roman"/>
          <w:color w:val="000000"/>
          <w:sz w:val="24"/>
          <w:szCs w:val="24"/>
        </w:rPr>
        <w:t>2007;21:2551</w:t>
      </w:r>
      <w:proofErr w:type="gramEnd"/>
      <w:r w:rsidRPr="00854937">
        <w:rPr>
          <w:rFonts w:ascii="Times New Roman" w:hAnsi="Times New Roman" w:cs="Times New Roman"/>
          <w:color w:val="000000"/>
          <w:sz w:val="24"/>
          <w:szCs w:val="24"/>
        </w:rPr>
        <w:t>–2563.</w:t>
      </w:r>
    </w:p>
    <w:p w14:paraId="0C09C4D0"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Dowell JD, </w:t>
      </w:r>
      <w:proofErr w:type="spellStart"/>
      <w:r w:rsidRPr="00854937">
        <w:rPr>
          <w:rFonts w:ascii="Times New Roman" w:hAnsi="Times New Roman" w:cs="Times New Roman"/>
          <w:color w:val="000000"/>
          <w:sz w:val="24"/>
          <w:szCs w:val="24"/>
        </w:rPr>
        <w:t>Rubart</w:t>
      </w:r>
      <w:proofErr w:type="spellEnd"/>
      <w:r w:rsidRPr="00854937">
        <w:rPr>
          <w:rFonts w:ascii="Times New Roman" w:hAnsi="Times New Roman" w:cs="Times New Roman"/>
          <w:color w:val="000000"/>
          <w:sz w:val="24"/>
          <w:szCs w:val="24"/>
        </w:rPr>
        <w:t xml:space="preserve"> M, </w:t>
      </w:r>
      <w:proofErr w:type="spellStart"/>
      <w:r w:rsidRPr="00854937">
        <w:rPr>
          <w:rFonts w:ascii="Times New Roman" w:hAnsi="Times New Roman" w:cs="Times New Roman"/>
          <w:color w:val="000000"/>
          <w:sz w:val="24"/>
          <w:szCs w:val="24"/>
        </w:rPr>
        <w:t>Pasumarthi</w:t>
      </w:r>
      <w:proofErr w:type="spellEnd"/>
      <w:r w:rsidRPr="00854937">
        <w:rPr>
          <w:rFonts w:ascii="Times New Roman" w:hAnsi="Times New Roman" w:cs="Times New Roman"/>
          <w:color w:val="000000"/>
          <w:sz w:val="24"/>
          <w:szCs w:val="24"/>
        </w:rPr>
        <w:t xml:space="preserve"> KB, </w:t>
      </w:r>
      <w:proofErr w:type="spellStart"/>
      <w:r w:rsidRPr="00854937">
        <w:rPr>
          <w:rFonts w:ascii="Times New Roman" w:hAnsi="Times New Roman" w:cs="Times New Roman"/>
          <w:color w:val="000000"/>
          <w:sz w:val="24"/>
          <w:szCs w:val="24"/>
        </w:rPr>
        <w:t>Soonpaa</w:t>
      </w:r>
      <w:proofErr w:type="spellEnd"/>
      <w:r w:rsidRPr="00854937">
        <w:rPr>
          <w:rFonts w:ascii="Times New Roman" w:hAnsi="Times New Roman" w:cs="Times New Roman"/>
          <w:color w:val="000000"/>
          <w:sz w:val="24"/>
          <w:szCs w:val="24"/>
        </w:rPr>
        <w:t xml:space="preserve"> MH, Field LJ. Myocyte and myogenic stem cell transplantation in the heart. Cardiovasc Res. </w:t>
      </w:r>
      <w:proofErr w:type="gramStart"/>
      <w:r w:rsidRPr="00854937">
        <w:rPr>
          <w:rFonts w:ascii="Times New Roman" w:hAnsi="Times New Roman" w:cs="Times New Roman"/>
          <w:color w:val="000000"/>
          <w:sz w:val="24"/>
          <w:szCs w:val="24"/>
        </w:rPr>
        <w:t>2003;58:336</w:t>
      </w:r>
      <w:proofErr w:type="gramEnd"/>
      <w:r w:rsidRPr="00854937">
        <w:rPr>
          <w:rFonts w:ascii="Times New Roman" w:hAnsi="Times New Roman" w:cs="Times New Roman"/>
          <w:color w:val="000000"/>
          <w:sz w:val="24"/>
          <w:szCs w:val="24"/>
        </w:rPr>
        <w:t>–350.</w:t>
      </w:r>
    </w:p>
    <w:p w14:paraId="6DD02385"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Reinecke H, MacDonald GH, Hauschka SD, Murry CE. Electromechanical coupling between skeletal and cardiac muscle. Implications for infarct repair. J Cell Biol. </w:t>
      </w:r>
      <w:proofErr w:type="gramStart"/>
      <w:r w:rsidRPr="00854937">
        <w:rPr>
          <w:rFonts w:ascii="Times New Roman" w:hAnsi="Times New Roman" w:cs="Times New Roman"/>
          <w:color w:val="000000"/>
          <w:sz w:val="24"/>
          <w:szCs w:val="24"/>
        </w:rPr>
        <w:t>2000;149:731</w:t>
      </w:r>
      <w:proofErr w:type="gramEnd"/>
      <w:r w:rsidRPr="00854937">
        <w:rPr>
          <w:rFonts w:ascii="Times New Roman" w:hAnsi="Times New Roman" w:cs="Times New Roman"/>
          <w:color w:val="000000"/>
          <w:sz w:val="24"/>
          <w:szCs w:val="24"/>
        </w:rPr>
        <w:t>–740.</w:t>
      </w:r>
    </w:p>
    <w:p w14:paraId="64EF9BDA"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Leobon</w:t>
      </w:r>
      <w:proofErr w:type="spellEnd"/>
      <w:r w:rsidRPr="00854937">
        <w:rPr>
          <w:rFonts w:ascii="Times New Roman" w:hAnsi="Times New Roman" w:cs="Times New Roman"/>
          <w:color w:val="000000"/>
          <w:sz w:val="24"/>
          <w:szCs w:val="24"/>
        </w:rPr>
        <w:t xml:space="preserve"> B, </w:t>
      </w:r>
      <w:proofErr w:type="spellStart"/>
      <w:r w:rsidRPr="00854937">
        <w:rPr>
          <w:rFonts w:ascii="Times New Roman" w:hAnsi="Times New Roman" w:cs="Times New Roman"/>
          <w:color w:val="000000"/>
          <w:sz w:val="24"/>
          <w:szCs w:val="24"/>
        </w:rPr>
        <w:t>Garcin</w:t>
      </w:r>
      <w:proofErr w:type="spellEnd"/>
      <w:r w:rsidRPr="00854937">
        <w:rPr>
          <w:rFonts w:ascii="Times New Roman" w:hAnsi="Times New Roman" w:cs="Times New Roman"/>
          <w:color w:val="000000"/>
          <w:sz w:val="24"/>
          <w:szCs w:val="24"/>
        </w:rPr>
        <w:t xml:space="preserve"> I, </w:t>
      </w:r>
      <w:proofErr w:type="spellStart"/>
      <w:r w:rsidRPr="00854937">
        <w:rPr>
          <w:rFonts w:ascii="Times New Roman" w:hAnsi="Times New Roman" w:cs="Times New Roman"/>
          <w:color w:val="000000"/>
          <w:sz w:val="24"/>
          <w:szCs w:val="24"/>
        </w:rPr>
        <w:t>Menasche</w:t>
      </w:r>
      <w:proofErr w:type="spellEnd"/>
      <w:r w:rsidRPr="00854937">
        <w:rPr>
          <w:rFonts w:ascii="Times New Roman" w:hAnsi="Times New Roman" w:cs="Times New Roman"/>
          <w:color w:val="000000"/>
          <w:sz w:val="24"/>
          <w:szCs w:val="24"/>
        </w:rPr>
        <w:t xml:space="preserve"> P, </w:t>
      </w:r>
      <w:proofErr w:type="spellStart"/>
      <w:r w:rsidRPr="00854937">
        <w:rPr>
          <w:rFonts w:ascii="Times New Roman" w:hAnsi="Times New Roman" w:cs="Times New Roman"/>
          <w:color w:val="000000"/>
          <w:sz w:val="24"/>
          <w:szCs w:val="24"/>
        </w:rPr>
        <w:t>Vilquin</w:t>
      </w:r>
      <w:proofErr w:type="spellEnd"/>
      <w:r w:rsidRPr="00854937">
        <w:rPr>
          <w:rFonts w:ascii="Times New Roman" w:hAnsi="Times New Roman" w:cs="Times New Roman"/>
          <w:color w:val="000000"/>
          <w:sz w:val="24"/>
          <w:szCs w:val="24"/>
        </w:rPr>
        <w:t xml:space="preserve"> JT, </w:t>
      </w:r>
      <w:proofErr w:type="spellStart"/>
      <w:r w:rsidRPr="00854937">
        <w:rPr>
          <w:rFonts w:ascii="Times New Roman" w:hAnsi="Times New Roman" w:cs="Times New Roman"/>
          <w:color w:val="000000"/>
          <w:sz w:val="24"/>
          <w:szCs w:val="24"/>
        </w:rPr>
        <w:t>Audinat</w:t>
      </w:r>
      <w:proofErr w:type="spellEnd"/>
      <w:r w:rsidRPr="00854937">
        <w:rPr>
          <w:rFonts w:ascii="Times New Roman" w:hAnsi="Times New Roman" w:cs="Times New Roman"/>
          <w:color w:val="000000"/>
          <w:sz w:val="24"/>
          <w:szCs w:val="24"/>
        </w:rPr>
        <w:t xml:space="preserve"> E, </w:t>
      </w:r>
      <w:proofErr w:type="spellStart"/>
      <w:r w:rsidRPr="00854937">
        <w:rPr>
          <w:rFonts w:ascii="Times New Roman" w:hAnsi="Times New Roman" w:cs="Times New Roman"/>
          <w:color w:val="000000"/>
          <w:sz w:val="24"/>
          <w:szCs w:val="24"/>
        </w:rPr>
        <w:t>Charpak</w:t>
      </w:r>
      <w:proofErr w:type="spellEnd"/>
      <w:r w:rsidRPr="00854937">
        <w:rPr>
          <w:rFonts w:ascii="Times New Roman" w:hAnsi="Times New Roman" w:cs="Times New Roman"/>
          <w:color w:val="000000"/>
          <w:sz w:val="24"/>
          <w:szCs w:val="24"/>
        </w:rPr>
        <w:t xml:space="preserve"> S. Myoblasts transplanted into rat infarcted myocardium are functionally isolated from their host. Proc Natl </w:t>
      </w:r>
      <w:proofErr w:type="spellStart"/>
      <w:r w:rsidRPr="00854937">
        <w:rPr>
          <w:rFonts w:ascii="Times New Roman" w:hAnsi="Times New Roman" w:cs="Times New Roman"/>
          <w:color w:val="000000"/>
          <w:sz w:val="24"/>
          <w:szCs w:val="24"/>
        </w:rPr>
        <w:t>Acad</w:t>
      </w:r>
      <w:proofErr w:type="spellEnd"/>
      <w:r w:rsidRPr="00854937">
        <w:rPr>
          <w:rFonts w:ascii="Times New Roman" w:hAnsi="Times New Roman" w:cs="Times New Roman"/>
          <w:color w:val="000000"/>
          <w:sz w:val="24"/>
          <w:szCs w:val="24"/>
        </w:rPr>
        <w:t xml:space="preserve"> Sci USA. </w:t>
      </w:r>
      <w:proofErr w:type="gramStart"/>
      <w:r w:rsidRPr="00854937">
        <w:rPr>
          <w:rFonts w:ascii="Times New Roman" w:hAnsi="Times New Roman" w:cs="Times New Roman"/>
          <w:color w:val="000000"/>
          <w:sz w:val="24"/>
          <w:szCs w:val="24"/>
        </w:rPr>
        <w:t>2003;100:7808</w:t>
      </w:r>
      <w:proofErr w:type="gramEnd"/>
      <w:r w:rsidRPr="00854937">
        <w:rPr>
          <w:rFonts w:ascii="Times New Roman" w:hAnsi="Times New Roman" w:cs="Times New Roman"/>
          <w:color w:val="000000"/>
          <w:sz w:val="24"/>
          <w:szCs w:val="24"/>
        </w:rPr>
        <w:t>–7811.</w:t>
      </w:r>
    </w:p>
    <w:p w14:paraId="573AE1D2"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Menasche</w:t>
      </w:r>
      <w:proofErr w:type="spellEnd"/>
      <w:r w:rsidRPr="00854937">
        <w:rPr>
          <w:rFonts w:ascii="Times New Roman" w:hAnsi="Times New Roman" w:cs="Times New Roman"/>
          <w:color w:val="000000"/>
          <w:sz w:val="24"/>
          <w:szCs w:val="24"/>
        </w:rPr>
        <w:t xml:space="preserve"> P, </w:t>
      </w:r>
      <w:proofErr w:type="spellStart"/>
      <w:r w:rsidRPr="00854937">
        <w:rPr>
          <w:rFonts w:ascii="Times New Roman" w:hAnsi="Times New Roman" w:cs="Times New Roman"/>
          <w:color w:val="000000"/>
          <w:sz w:val="24"/>
          <w:szCs w:val="24"/>
        </w:rPr>
        <w:t>Hagege</w:t>
      </w:r>
      <w:proofErr w:type="spellEnd"/>
      <w:r w:rsidRPr="00854937">
        <w:rPr>
          <w:rFonts w:ascii="Times New Roman" w:hAnsi="Times New Roman" w:cs="Times New Roman"/>
          <w:color w:val="000000"/>
          <w:sz w:val="24"/>
          <w:szCs w:val="24"/>
        </w:rPr>
        <w:t xml:space="preserve"> AA, </w:t>
      </w:r>
      <w:proofErr w:type="spellStart"/>
      <w:r w:rsidRPr="00854937">
        <w:rPr>
          <w:rFonts w:ascii="Times New Roman" w:hAnsi="Times New Roman" w:cs="Times New Roman"/>
          <w:color w:val="000000"/>
          <w:sz w:val="24"/>
          <w:szCs w:val="24"/>
        </w:rPr>
        <w:t>Vilquin</w:t>
      </w:r>
      <w:proofErr w:type="spellEnd"/>
      <w:r w:rsidRPr="00854937">
        <w:rPr>
          <w:rFonts w:ascii="Times New Roman" w:hAnsi="Times New Roman" w:cs="Times New Roman"/>
          <w:color w:val="000000"/>
          <w:sz w:val="24"/>
          <w:szCs w:val="24"/>
        </w:rPr>
        <w:t xml:space="preserve"> J-T,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Autologous skeletal myoblast transplantation for severe postinfarction left ventricular dysfunction. J Am Coll </w:t>
      </w:r>
      <w:proofErr w:type="spellStart"/>
      <w:r w:rsidRPr="00854937">
        <w:rPr>
          <w:rFonts w:ascii="Times New Roman" w:hAnsi="Times New Roman" w:cs="Times New Roman"/>
          <w:color w:val="000000"/>
          <w:sz w:val="24"/>
          <w:szCs w:val="24"/>
        </w:rPr>
        <w:t>Cardiol</w:t>
      </w:r>
      <w:proofErr w:type="spellEnd"/>
      <w:r w:rsidRPr="00854937">
        <w:rPr>
          <w:rFonts w:ascii="Times New Roman" w:hAnsi="Times New Roman" w:cs="Times New Roman"/>
          <w:color w:val="000000"/>
          <w:sz w:val="24"/>
          <w:szCs w:val="24"/>
        </w:rPr>
        <w:t xml:space="preserve">. </w:t>
      </w:r>
      <w:proofErr w:type="gramStart"/>
      <w:r w:rsidRPr="00854937">
        <w:rPr>
          <w:rFonts w:ascii="Times New Roman" w:hAnsi="Times New Roman" w:cs="Times New Roman"/>
          <w:color w:val="000000"/>
          <w:sz w:val="24"/>
          <w:szCs w:val="24"/>
        </w:rPr>
        <w:t>2003;41:1078</w:t>
      </w:r>
      <w:proofErr w:type="gramEnd"/>
      <w:r w:rsidRPr="00854937">
        <w:rPr>
          <w:rFonts w:ascii="Times New Roman" w:hAnsi="Times New Roman" w:cs="Times New Roman"/>
          <w:color w:val="000000"/>
          <w:sz w:val="24"/>
          <w:szCs w:val="24"/>
        </w:rPr>
        <w:t>–1083.</w:t>
      </w:r>
    </w:p>
    <w:p w14:paraId="08F61726"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Siminiak</w:t>
      </w:r>
      <w:proofErr w:type="spellEnd"/>
      <w:r w:rsidRPr="00854937">
        <w:rPr>
          <w:rFonts w:ascii="Times New Roman" w:hAnsi="Times New Roman" w:cs="Times New Roman"/>
          <w:color w:val="000000"/>
          <w:sz w:val="24"/>
          <w:szCs w:val="24"/>
        </w:rPr>
        <w:t xml:space="preserve"> T, </w:t>
      </w:r>
      <w:proofErr w:type="spellStart"/>
      <w:r w:rsidRPr="00854937">
        <w:rPr>
          <w:rFonts w:ascii="Times New Roman" w:hAnsi="Times New Roman" w:cs="Times New Roman"/>
          <w:color w:val="000000"/>
          <w:sz w:val="24"/>
          <w:szCs w:val="24"/>
        </w:rPr>
        <w:t>Kalawski</w:t>
      </w:r>
      <w:proofErr w:type="spellEnd"/>
      <w:r w:rsidRPr="00854937">
        <w:rPr>
          <w:rFonts w:ascii="Times New Roman" w:hAnsi="Times New Roman" w:cs="Times New Roman"/>
          <w:color w:val="000000"/>
          <w:sz w:val="24"/>
          <w:szCs w:val="24"/>
        </w:rPr>
        <w:t xml:space="preserve"> R, </w:t>
      </w:r>
      <w:proofErr w:type="spellStart"/>
      <w:r w:rsidRPr="00854937">
        <w:rPr>
          <w:rFonts w:ascii="Times New Roman" w:hAnsi="Times New Roman" w:cs="Times New Roman"/>
          <w:color w:val="000000"/>
          <w:sz w:val="24"/>
          <w:szCs w:val="24"/>
        </w:rPr>
        <w:t>Fiszer</w:t>
      </w:r>
      <w:proofErr w:type="spellEnd"/>
      <w:r w:rsidRPr="00854937">
        <w:rPr>
          <w:rFonts w:ascii="Times New Roman" w:hAnsi="Times New Roman" w:cs="Times New Roman"/>
          <w:color w:val="000000"/>
          <w:sz w:val="24"/>
          <w:szCs w:val="24"/>
        </w:rPr>
        <w:t xml:space="preserve"> D,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Autologous skeletal myoblast transplantation for the treatment of post-infarction myocardial injury: phase I clinical study with 12 months of follow-up. Am Heart J. </w:t>
      </w:r>
      <w:proofErr w:type="gramStart"/>
      <w:r w:rsidRPr="00854937">
        <w:rPr>
          <w:rFonts w:ascii="Times New Roman" w:hAnsi="Times New Roman" w:cs="Times New Roman"/>
          <w:color w:val="000000"/>
          <w:sz w:val="24"/>
          <w:szCs w:val="24"/>
        </w:rPr>
        <w:t>2004;148:531</w:t>
      </w:r>
      <w:proofErr w:type="gramEnd"/>
      <w:r w:rsidRPr="00854937">
        <w:rPr>
          <w:rFonts w:ascii="Times New Roman" w:hAnsi="Times New Roman" w:cs="Times New Roman"/>
          <w:color w:val="000000"/>
          <w:sz w:val="24"/>
          <w:szCs w:val="24"/>
        </w:rPr>
        <w:t>–537.</w:t>
      </w:r>
    </w:p>
    <w:p w14:paraId="63E2C8D2"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Murry CE, </w:t>
      </w:r>
      <w:proofErr w:type="spellStart"/>
      <w:r w:rsidRPr="00854937">
        <w:rPr>
          <w:rFonts w:ascii="Times New Roman" w:hAnsi="Times New Roman" w:cs="Times New Roman"/>
          <w:color w:val="000000"/>
          <w:sz w:val="24"/>
          <w:szCs w:val="24"/>
        </w:rPr>
        <w:t>Soonpaa</w:t>
      </w:r>
      <w:proofErr w:type="spellEnd"/>
      <w:r w:rsidRPr="00854937">
        <w:rPr>
          <w:rFonts w:ascii="Times New Roman" w:hAnsi="Times New Roman" w:cs="Times New Roman"/>
          <w:color w:val="000000"/>
          <w:sz w:val="24"/>
          <w:szCs w:val="24"/>
        </w:rPr>
        <w:t xml:space="preserve"> MH, Reinecke H,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w:t>
      </w:r>
      <w:proofErr w:type="spellStart"/>
      <w:r w:rsidRPr="00854937">
        <w:rPr>
          <w:rFonts w:ascii="Times New Roman" w:hAnsi="Times New Roman" w:cs="Times New Roman"/>
          <w:color w:val="000000"/>
          <w:sz w:val="24"/>
          <w:szCs w:val="24"/>
        </w:rPr>
        <w:t>Haematopoietic</w:t>
      </w:r>
      <w:proofErr w:type="spellEnd"/>
      <w:r w:rsidRPr="00854937">
        <w:rPr>
          <w:rFonts w:ascii="Times New Roman" w:hAnsi="Times New Roman" w:cs="Times New Roman"/>
          <w:color w:val="000000"/>
          <w:sz w:val="24"/>
          <w:szCs w:val="24"/>
        </w:rPr>
        <w:t xml:space="preserve"> stem cells do not transdifferentiate into cardiac myocytes in myocardial infarcts. Nature. </w:t>
      </w:r>
      <w:proofErr w:type="gramStart"/>
      <w:r w:rsidRPr="00854937">
        <w:rPr>
          <w:rFonts w:ascii="Times New Roman" w:hAnsi="Times New Roman" w:cs="Times New Roman"/>
          <w:color w:val="000000"/>
          <w:sz w:val="24"/>
          <w:szCs w:val="24"/>
        </w:rPr>
        <w:t>2004;428:664</w:t>
      </w:r>
      <w:proofErr w:type="gramEnd"/>
      <w:r w:rsidRPr="00854937">
        <w:rPr>
          <w:rFonts w:ascii="Times New Roman" w:hAnsi="Times New Roman" w:cs="Times New Roman"/>
          <w:color w:val="000000"/>
          <w:sz w:val="24"/>
          <w:szCs w:val="24"/>
        </w:rPr>
        <w:t>–668.</w:t>
      </w:r>
    </w:p>
    <w:p w14:paraId="0E3F0D17"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Balsam LB, Wagers AJ, Christensen JL, </w:t>
      </w:r>
      <w:proofErr w:type="spellStart"/>
      <w:r w:rsidRPr="00854937">
        <w:rPr>
          <w:rFonts w:ascii="Times New Roman" w:hAnsi="Times New Roman" w:cs="Times New Roman"/>
          <w:color w:val="000000"/>
          <w:sz w:val="24"/>
          <w:szCs w:val="24"/>
        </w:rPr>
        <w:t>Kofidis</w:t>
      </w:r>
      <w:proofErr w:type="spellEnd"/>
      <w:r w:rsidRPr="00854937">
        <w:rPr>
          <w:rFonts w:ascii="Times New Roman" w:hAnsi="Times New Roman" w:cs="Times New Roman"/>
          <w:color w:val="000000"/>
          <w:sz w:val="24"/>
          <w:szCs w:val="24"/>
        </w:rPr>
        <w:t xml:space="preserve"> T, Weissman IL, Robbins RC. </w:t>
      </w:r>
      <w:proofErr w:type="spellStart"/>
      <w:r w:rsidRPr="00854937">
        <w:rPr>
          <w:rFonts w:ascii="Times New Roman" w:hAnsi="Times New Roman" w:cs="Times New Roman"/>
          <w:color w:val="000000"/>
          <w:sz w:val="24"/>
          <w:szCs w:val="24"/>
        </w:rPr>
        <w:t>Haematopoietic</w:t>
      </w:r>
      <w:proofErr w:type="spellEnd"/>
      <w:r w:rsidRPr="00854937">
        <w:rPr>
          <w:rFonts w:ascii="Times New Roman" w:hAnsi="Times New Roman" w:cs="Times New Roman"/>
          <w:color w:val="000000"/>
          <w:sz w:val="24"/>
          <w:szCs w:val="24"/>
        </w:rPr>
        <w:t xml:space="preserve"> stem cells adopt mature </w:t>
      </w:r>
      <w:proofErr w:type="spellStart"/>
      <w:r w:rsidRPr="00854937">
        <w:rPr>
          <w:rFonts w:ascii="Times New Roman" w:hAnsi="Times New Roman" w:cs="Times New Roman"/>
          <w:color w:val="000000"/>
          <w:sz w:val="24"/>
          <w:szCs w:val="24"/>
        </w:rPr>
        <w:t>haematopoietic</w:t>
      </w:r>
      <w:proofErr w:type="spellEnd"/>
      <w:r w:rsidRPr="00854937">
        <w:rPr>
          <w:rFonts w:ascii="Times New Roman" w:hAnsi="Times New Roman" w:cs="Times New Roman"/>
          <w:color w:val="000000"/>
          <w:sz w:val="24"/>
          <w:szCs w:val="24"/>
        </w:rPr>
        <w:t xml:space="preserve"> fates in </w:t>
      </w:r>
      <w:proofErr w:type="spellStart"/>
      <w:r w:rsidRPr="00854937">
        <w:rPr>
          <w:rFonts w:ascii="Times New Roman" w:hAnsi="Times New Roman" w:cs="Times New Roman"/>
          <w:color w:val="000000"/>
          <w:sz w:val="24"/>
          <w:szCs w:val="24"/>
        </w:rPr>
        <w:t>ischaemic</w:t>
      </w:r>
      <w:proofErr w:type="spellEnd"/>
      <w:r w:rsidRPr="00854937">
        <w:rPr>
          <w:rFonts w:ascii="Times New Roman" w:hAnsi="Times New Roman" w:cs="Times New Roman"/>
          <w:color w:val="000000"/>
          <w:sz w:val="24"/>
          <w:szCs w:val="24"/>
        </w:rPr>
        <w:t xml:space="preserve"> myocardium. Nature. </w:t>
      </w:r>
      <w:proofErr w:type="gramStart"/>
      <w:r w:rsidRPr="00854937">
        <w:rPr>
          <w:rFonts w:ascii="Times New Roman" w:hAnsi="Times New Roman" w:cs="Times New Roman"/>
          <w:color w:val="000000"/>
          <w:sz w:val="24"/>
          <w:szCs w:val="24"/>
        </w:rPr>
        <w:t>2004;428:668</w:t>
      </w:r>
      <w:proofErr w:type="gramEnd"/>
      <w:r w:rsidRPr="00854937">
        <w:rPr>
          <w:rFonts w:ascii="Times New Roman" w:hAnsi="Times New Roman" w:cs="Times New Roman"/>
          <w:color w:val="000000"/>
          <w:sz w:val="24"/>
          <w:szCs w:val="24"/>
        </w:rPr>
        <w:t>–673.</w:t>
      </w:r>
    </w:p>
    <w:p w14:paraId="23E5D4F1"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Assmus B, </w:t>
      </w:r>
      <w:proofErr w:type="spellStart"/>
      <w:r w:rsidRPr="00854937">
        <w:rPr>
          <w:rFonts w:ascii="Times New Roman" w:hAnsi="Times New Roman" w:cs="Times New Roman"/>
          <w:color w:val="000000"/>
          <w:sz w:val="24"/>
          <w:szCs w:val="24"/>
        </w:rPr>
        <w:t>Schachinger</w:t>
      </w:r>
      <w:proofErr w:type="spellEnd"/>
      <w:r w:rsidRPr="00854937">
        <w:rPr>
          <w:rFonts w:ascii="Times New Roman" w:hAnsi="Times New Roman" w:cs="Times New Roman"/>
          <w:color w:val="000000"/>
          <w:sz w:val="24"/>
          <w:szCs w:val="24"/>
        </w:rPr>
        <w:t xml:space="preserve"> V, </w:t>
      </w:r>
      <w:proofErr w:type="spellStart"/>
      <w:r w:rsidRPr="00854937">
        <w:rPr>
          <w:rFonts w:ascii="Times New Roman" w:hAnsi="Times New Roman" w:cs="Times New Roman"/>
          <w:color w:val="000000"/>
          <w:sz w:val="24"/>
          <w:szCs w:val="24"/>
        </w:rPr>
        <w:t>Teupe</w:t>
      </w:r>
      <w:proofErr w:type="spellEnd"/>
      <w:r w:rsidRPr="00854937">
        <w:rPr>
          <w:rFonts w:ascii="Times New Roman" w:hAnsi="Times New Roman" w:cs="Times New Roman"/>
          <w:color w:val="000000"/>
          <w:sz w:val="24"/>
          <w:szCs w:val="24"/>
        </w:rPr>
        <w:t xml:space="preserve"> C,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Transplantation of Progenitor Cells and Regeneration Enhancement in Acute Myocardial Infarction (TOPCARE-AMI). Circulation. </w:t>
      </w:r>
      <w:proofErr w:type="gramStart"/>
      <w:r w:rsidRPr="00854937">
        <w:rPr>
          <w:rFonts w:ascii="Times New Roman" w:hAnsi="Times New Roman" w:cs="Times New Roman"/>
          <w:color w:val="000000"/>
          <w:sz w:val="24"/>
          <w:szCs w:val="24"/>
        </w:rPr>
        <w:t>2002;106:3009</w:t>
      </w:r>
      <w:proofErr w:type="gramEnd"/>
      <w:r w:rsidRPr="00854937">
        <w:rPr>
          <w:rFonts w:ascii="Times New Roman" w:hAnsi="Times New Roman" w:cs="Times New Roman"/>
          <w:color w:val="000000"/>
          <w:sz w:val="24"/>
          <w:szCs w:val="24"/>
        </w:rPr>
        <w:t>–3017.</w:t>
      </w:r>
    </w:p>
    <w:p w14:paraId="4326F41F"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Schachinger</w:t>
      </w:r>
      <w:proofErr w:type="spellEnd"/>
      <w:r w:rsidRPr="00854937">
        <w:rPr>
          <w:rFonts w:ascii="Times New Roman" w:hAnsi="Times New Roman" w:cs="Times New Roman"/>
          <w:color w:val="000000"/>
          <w:sz w:val="24"/>
          <w:szCs w:val="24"/>
        </w:rPr>
        <w:t xml:space="preserve"> V, Assmus B, Britten MB,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Transplantation of progenitor cells and regeneration enhancement in acute myocardial infarction: final one-year results of the TOPCARE-AMI Trial. J Am Coll </w:t>
      </w:r>
      <w:proofErr w:type="spellStart"/>
      <w:r w:rsidRPr="00854937">
        <w:rPr>
          <w:rFonts w:ascii="Times New Roman" w:hAnsi="Times New Roman" w:cs="Times New Roman"/>
          <w:color w:val="000000"/>
          <w:sz w:val="24"/>
          <w:szCs w:val="24"/>
        </w:rPr>
        <w:t>Cardiol</w:t>
      </w:r>
      <w:proofErr w:type="spellEnd"/>
      <w:r w:rsidRPr="00854937">
        <w:rPr>
          <w:rFonts w:ascii="Times New Roman" w:hAnsi="Times New Roman" w:cs="Times New Roman"/>
          <w:color w:val="000000"/>
          <w:sz w:val="24"/>
          <w:szCs w:val="24"/>
        </w:rPr>
        <w:t xml:space="preserve">. </w:t>
      </w:r>
      <w:proofErr w:type="gramStart"/>
      <w:r w:rsidRPr="00854937">
        <w:rPr>
          <w:rFonts w:ascii="Times New Roman" w:hAnsi="Times New Roman" w:cs="Times New Roman"/>
          <w:color w:val="000000"/>
          <w:sz w:val="24"/>
          <w:szCs w:val="24"/>
        </w:rPr>
        <w:t>2004;44:1690</w:t>
      </w:r>
      <w:proofErr w:type="gramEnd"/>
      <w:r w:rsidRPr="00854937">
        <w:rPr>
          <w:rFonts w:ascii="Times New Roman" w:hAnsi="Times New Roman" w:cs="Times New Roman"/>
          <w:color w:val="000000"/>
          <w:sz w:val="24"/>
          <w:szCs w:val="24"/>
        </w:rPr>
        <w:t>.</w:t>
      </w:r>
    </w:p>
    <w:p w14:paraId="4870298B"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Wollert KC, Meyer GP, </w:t>
      </w:r>
      <w:proofErr w:type="spellStart"/>
      <w:r w:rsidRPr="00854937">
        <w:rPr>
          <w:rFonts w:ascii="Times New Roman" w:hAnsi="Times New Roman" w:cs="Times New Roman"/>
          <w:color w:val="000000"/>
          <w:sz w:val="24"/>
          <w:szCs w:val="24"/>
        </w:rPr>
        <w:t>Lotz</w:t>
      </w:r>
      <w:proofErr w:type="spellEnd"/>
      <w:r w:rsidRPr="00854937">
        <w:rPr>
          <w:rFonts w:ascii="Times New Roman" w:hAnsi="Times New Roman" w:cs="Times New Roman"/>
          <w:color w:val="000000"/>
          <w:sz w:val="24"/>
          <w:szCs w:val="24"/>
        </w:rPr>
        <w:t xml:space="preserve"> J,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Intra-coronary autologous bone-marrow cell transfer after myocardial infarction: the BOOST </w:t>
      </w:r>
      <w:proofErr w:type="spellStart"/>
      <w:r w:rsidRPr="00854937">
        <w:rPr>
          <w:rFonts w:ascii="Times New Roman" w:hAnsi="Times New Roman" w:cs="Times New Roman"/>
          <w:color w:val="000000"/>
          <w:sz w:val="24"/>
          <w:szCs w:val="24"/>
        </w:rPr>
        <w:t>randomised</w:t>
      </w:r>
      <w:proofErr w:type="spellEnd"/>
      <w:r w:rsidRPr="00854937">
        <w:rPr>
          <w:rFonts w:ascii="Times New Roman" w:hAnsi="Times New Roman" w:cs="Times New Roman"/>
          <w:color w:val="000000"/>
          <w:sz w:val="24"/>
          <w:szCs w:val="24"/>
        </w:rPr>
        <w:t xml:space="preserve"> controlled clinical trial. Lancet. </w:t>
      </w:r>
      <w:proofErr w:type="gramStart"/>
      <w:r w:rsidRPr="00854937">
        <w:rPr>
          <w:rFonts w:ascii="Times New Roman" w:hAnsi="Times New Roman" w:cs="Times New Roman"/>
          <w:color w:val="000000"/>
          <w:sz w:val="24"/>
          <w:szCs w:val="24"/>
        </w:rPr>
        <w:t>2004;364:141</w:t>
      </w:r>
      <w:proofErr w:type="gramEnd"/>
      <w:r w:rsidRPr="00854937">
        <w:rPr>
          <w:rFonts w:ascii="Times New Roman" w:hAnsi="Times New Roman" w:cs="Times New Roman"/>
          <w:color w:val="000000"/>
          <w:sz w:val="24"/>
          <w:szCs w:val="24"/>
        </w:rPr>
        <w:t>–148.</w:t>
      </w:r>
    </w:p>
    <w:p w14:paraId="11F6A300"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lastRenderedPageBreak/>
        <w:t>Janssens S, Dubois C, Bogaert J,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Autologous bone marrow-derived stem-cell transfer in patients with ST-segment elevation myocardial infarction: double-blind, </w:t>
      </w:r>
      <w:proofErr w:type="spellStart"/>
      <w:r w:rsidRPr="00854937">
        <w:rPr>
          <w:rFonts w:ascii="Times New Roman" w:hAnsi="Times New Roman" w:cs="Times New Roman"/>
          <w:color w:val="000000"/>
          <w:sz w:val="24"/>
          <w:szCs w:val="24"/>
        </w:rPr>
        <w:t>randomised</w:t>
      </w:r>
      <w:proofErr w:type="spellEnd"/>
      <w:r w:rsidRPr="00854937">
        <w:rPr>
          <w:rFonts w:ascii="Times New Roman" w:hAnsi="Times New Roman" w:cs="Times New Roman"/>
          <w:color w:val="000000"/>
          <w:sz w:val="24"/>
          <w:szCs w:val="24"/>
        </w:rPr>
        <w:t xml:space="preserve">, controlled trial. Lancet. </w:t>
      </w:r>
      <w:proofErr w:type="gramStart"/>
      <w:r w:rsidRPr="00854937">
        <w:rPr>
          <w:rFonts w:ascii="Times New Roman" w:hAnsi="Times New Roman" w:cs="Times New Roman"/>
          <w:color w:val="000000"/>
          <w:sz w:val="24"/>
          <w:szCs w:val="24"/>
        </w:rPr>
        <w:t>2005;367:113</w:t>
      </w:r>
      <w:proofErr w:type="gramEnd"/>
      <w:r w:rsidRPr="00854937">
        <w:rPr>
          <w:rFonts w:ascii="Times New Roman" w:hAnsi="Times New Roman" w:cs="Times New Roman"/>
          <w:color w:val="000000"/>
          <w:sz w:val="24"/>
          <w:szCs w:val="24"/>
        </w:rPr>
        <w:t>–121.</w:t>
      </w:r>
    </w:p>
    <w:p w14:paraId="3DD7E0E3"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Cleland JG, Freemantle N, Coletta AP, Clark AL. Clinical trials update from the American Heart Association: REPAIR-AMI, ASTAMI, JELIS, MEGA, REVIVE-II, SURVIVE, and PROACTIVE. Eur J Heart Fail. </w:t>
      </w:r>
      <w:proofErr w:type="gramStart"/>
      <w:r w:rsidRPr="00854937">
        <w:rPr>
          <w:rFonts w:ascii="Times New Roman" w:hAnsi="Times New Roman" w:cs="Times New Roman"/>
          <w:color w:val="000000"/>
          <w:sz w:val="24"/>
          <w:szCs w:val="24"/>
        </w:rPr>
        <w:t>2006;8:105</w:t>
      </w:r>
      <w:proofErr w:type="gramEnd"/>
      <w:r w:rsidRPr="00854937">
        <w:rPr>
          <w:rFonts w:ascii="Times New Roman" w:hAnsi="Times New Roman" w:cs="Times New Roman"/>
          <w:color w:val="000000"/>
          <w:sz w:val="24"/>
          <w:szCs w:val="24"/>
        </w:rPr>
        <w:t>–110.</w:t>
      </w:r>
    </w:p>
    <w:p w14:paraId="1DDB2C8C"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Perin</w:t>
      </w:r>
      <w:proofErr w:type="spellEnd"/>
      <w:r w:rsidRPr="00854937">
        <w:rPr>
          <w:rFonts w:ascii="Times New Roman" w:hAnsi="Times New Roman" w:cs="Times New Roman"/>
          <w:color w:val="000000"/>
          <w:sz w:val="24"/>
          <w:szCs w:val="24"/>
        </w:rPr>
        <w:t xml:space="preserve"> EC, </w:t>
      </w:r>
      <w:proofErr w:type="spellStart"/>
      <w:r w:rsidRPr="00854937">
        <w:rPr>
          <w:rFonts w:ascii="Times New Roman" w:hAnsi="Times New Roman" w:cs="Times New Roman"/>
          <w:color w:val="000000"/>
          <w:sz w:val="24"/>
          <w:szCs w:val="24"/>
        </w:rPr>
        <w:t>Dohmann</w:t>
      </w:r>
      <w:proofErr w:type="spellEnd"/>
      <w:r w:rsidRPr="00854937">
        <w:rPr>
          <w:rFonts w:ascii="Times New Roman" w:hAnsi="Times New Roman" w:cs="Times New Roman"/>
          <w:color w:val="000000"/>
          <w:sz w:val="24"/>
          <w:szCs w:val="24"/>
        </w:rPr>
        <w:t xml:space="preserve"> HFR, </w:t>
      </w:r>
      <w:proofErr w:type="spellStart"/>
      <w:r w:rsidRPr="00854937">
        <w:rPr>
          <w:rFonts w:ascii="Times New Roman" w:hAnsi="Times New Roman" w:cs="Times New Roman"/>
          <w:color w:val="000000"/>
          <w:sz w:val="24"/>
          <w:szCs w:val="24"/>
        </w:rPr>
        <w:t>Borojevic</w:t>
      </w:r>
      <w:proofErr w:type="spellEnd"/>
      <w:r w:rsidRPr="00854937">
        <w:rPr>
          <w:rFonts w:ascii="Times New Roman" w:hAnsi="Times New Roman" w:cs="Times New Roman"/>
          <w:color w:val="000000"/>
          <w:sz w:val="24"/>
          <w:szCs w:val="24"/>
        </w:rPr>
        <w:t xml:space="preserve"> R,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w:t>
      </w:r>
      <w:proofErr w:type="spellStart"/>
      <w:r w:rsidRPr="00854937">
        <w:rPr>
          <w:rFonts w:ascii="Times New Roman" w:hAnsi="Times New Roman" w:cs="Times New Roman"/>
          <w:color w:val="000000"/>
          <w:sz w:val="24"/>
          <w:szCs w:val="24"/>
        </w:rPr>
        <w:t>Transendocardial</w:t>
      </w:r>
      <w:proofErr w:type="spellEnd"/>
      <w:r w:rsidRPr="00854937">
        <w:rPr>
          <w:rFonts w:ascii="Times New Roman" w:hAnsi="Times New Roman" w:cs="Times New Roman"/>
          <w:color w:val="000000"/>
          <w:sz w:val="24"/>
          <w:szCs w:val="24"/>
        </w:rPr>
        <w:t xml:space="preserve">, autologous bone marrow cell transplantation for severe, chronic ischemic heart failure. Circulation. </w:t>
      </w:r>
      <w:proofErr w:type="gramStart"/>
      <w:r w:rsidRPr="00854937">
        <w:rPr>
          <w:rFonts w:ascii="Times New Roman" w:hAnsi="Times New Roman" w:cs="Times New Roman"/>
          <w:color w:val="000000"/>
          <w:sz w:val="24"/>
          <w:szCs w:val="24"/>
        </w:rPr>
        <w:t>2003;107:2294</w:t>
      </w:r>
      <w:proofErr w:type="gramEnd"/>
      <w:r w:rsidRPr="00854937">
        <w:rPr>
          <w:rFonts w:ascii="Times New Roman" w:hAnsi="Times New Roman" w:cs="Times New Roman"/>
          <w:color w:val="000000"/>
          <w:sz w:val="24"/>
          <w:szCs w:val="24"/>
        </w:rPr>
        <w:t>–2302.</w:t>
      </w:r>
    </w:p>
    <w:p w14:paraId="7C48C6A8"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MacKenzie</w:t>
      </w:r>
      <w:proofErr w:type="spellEnd"/>
      <w:r w:rsidRPr="00854937">
        <w:rPr>
          <w:rFonts w:ascii="Times New Roman" w:hAnsi="Times New Roman" w:cs="Times New Roman"/>
          <w:color w:val="000000"/>
          <w:sz w:val="24"/>
          <w:szCs w:val="24"/>
        </w:rPr>
        <w:t xml:space="preserve"> TC, Flake AW. Human mesenchymal stem cells: insights from a surrogate </w:t>
      </w:r>
      <w:r w:rsidRPr="00854937">
        <w:rPr>
          <w:rStyle w:val="Emphasis"/>
          <w:rFonts w:ascii="Times New Roman" w:hAnsi="Times New Roman" w:cs="Times New Roman"/>
          <w:color w:val="000000"/>
          <w:sz w:val="24"/>
          <w:szCs w:val="24"/>
        </w:rPr>
        <w:t>in vivo</w:t>
      </w:r>
      <w:r w:rsidRPr="00854937">
        <w:rPr>
          <w:rFonts w:ascii="Times New Roman" w:hAnsi="Times New Roman" w:cs="Times New Roman"/>
          <w:color w:val="000000"/>
          <w:sz w:val="24"/>
          <w:szCs w:val="24"/>
        </w:rPr>
        <w:t xml:space="preserve"> assay system. Cells Tissues Organs. </w:t>
      </w:r>
      <w:proofErr w:type="gramStart"/>
      <w:r w:rsidRPr="00854937">
        <w:rPr>
          <w:rFonts w:ascii="Times New Roman" w:hAnsi="Times New Roman" w:cs="Times New Roman"/>
          <w:color w:val="000000"/>
          <w:sz w:val="24"/>
          <w:szCs w:val="24"/>
        </w:rPr>
        <w:t>2002;171:90</w:t>
      </w:r>
      <w:proofErr w:type="gramEnd"/>
      <w:r w:rsidRPr="00854937">
        <w:rPr>
          <w:rFonts w:ascii="Times New Roman" w:hAnsi="Times New Roman" w:cs="Times New Roman"/>
          <w:color w:val="000000"/>
          <w:sz w:val="24"/>
          <w:szCs w:val="24"/>
        </w:rPr>
        <w:t>–95.</w:t>
      </w:r>
    </w:p>
    <w:p w14:paraId="0EFA0608"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Davani</w:t>
      </w:r>
      <w:proofErr w:type="spellEnd"/>
      <w:r w:rsidRPr="00854937">
        <w:rPr>
          <w:rFonts w:ascii="Times New Roman" w:hAnsi="Times New Roman" w:cs="Times New Roman"/>
          <w:color w:val="000000"/>
          <w:sz w:val="24"/>
          <w:szCs w:val="24"/>
        </w:rPr>
        <w:t xml:space="preserve"> S, </w:t>
      </w:r>
      <w:proofErr w:type="spellStart"/>
      <w:r w:rsidRPr="00854937">
        <w:rPr>
          <w:rFonts w:ascii="Times New Roman" w:hAnsi="Times New Roman" w:cs="Times New Roman"/>
          <w:color w:val="000000"/>
          <w:sz w:val="24"/>
          <w:szCs w:val="24"/>
        </w:rPr>
        <w:t>Marandin</w:t>
      </w:r>
      <w:proofErr w:type="spellEnd"/>
      <w:r w:rsidRPr="00854937">
        <w:rPr>
          <w:rFonts w:ascii="Times New Roman" w:hAnsi="Times New Roman" w:cs="Times New Roman"/>
          <w:color w:val="000000"/>
          <w:sz w:val="24"/>
          <w:szCs w:val="24"/>
        </w:rPr>
        <w:t xml:space="preserve"> A, Mersin N,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Mesenchymal progenitor cells differentiate into an endothelial phenotype, enhance vascular density, and improve heart function in a rat cellular </w:t>
      </w:r>
      <w:proofErr w:type="spellStart"/>
      <w:r w:rsidRPr="00854937">
        <w:rPr>
          <w:rFonts w:ascii="Times New Roman" w:hAnsi="Times New Roman" w:cs="Times New Roman"/>
          <w:color w:val="000000"/>
          <w:sz w:val="24"/>
          <w:szCs w:val="24"/>
        </w:rPr>
        <w:t>cardiomyoplasty</w:t>
      </w:r>
      <w:proofErr w:type="spellEnd"/>
      <w:r w:rsidRPr="00854937">
        <w:rPr>
          <w:rFonts w:ascii="Times New Roman" w:hAnsi="Times New Roman" w:cs="Times New Roman"/>
          <w:color w:val="000000"/>
          <w:sz w:val="24"/>
          <w:szCs w:val="24"/>
        </w:rPr>
        <w:t xml:space="preserve"> model. Circulation. 2003;108(suppl II</w:t>
      </w:r>
      <w:proofErr w:type="gramStart"/>
      <w:r w:rsidRPr="00854937">
        <w:rPr>
          <w:rFonts w:ascii="Times New Roman" w:hAnsi="Times New Roman" w:cs="Times New Roman"/>
          <w:color w:val="000000"/>
          <w:sz w:val="24"/>
          <w:szCs w:val="24"/>
        </w:rPr>
        <w:t>):II</w:t>
      </w:r>
      <w:proofErr w:type="gramEnd"/>
      <w:r w:rsidRPr="00854937">
        <w:rPr>
          <w:rFonts w:ascii="Times New Roman" w:hAnsi="Times New Roman" w:cs="Times New Roman"/>
          <w:color w:val="000000"/>
          <w:sz w:val="24"/>
          <w:szCs w:val="24"/>
        </w:rPr>
        <w:t>-253-II-258.</w:t>
      </w:r>
    </w:p>
    <w:p w14:paraId="28C62312" w14:textId="77777777" w:rsidR="00E35819" w:rsidRPr="00854937" w:rsidRDefault="00E35819" w:rsidP="00F9653D">
      <w:pPr>
        <w:numPr>
          <w:ilvl w:val="0"/>
          <w:numId w:val="1"/>
        </w:numPr>
        <w:shd w:val="clear" w:color="auto" w:fill="FFFFFF"/>
        <w:spacing w:after="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Makino S, Fukuda K, Miyoshi S,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Cardiomyocytes can be generated from marrow </w:t>
      </w:r>
      <w:r w:rsidRPr="00854937">
        <w:rPr>
          <w:rStyle w:val="glossary"/>
          <w:rFonts w:ascii="Times New Roman" w:hAnsi="Times New Roman" w:cs="Times New Roman"/>
          <w:b/>
          <w:bCs/>
          <w:color w:val="AF4A82"/>
          <w:sz w:val="24"/>
          <w:szCs w:val="24"/>
          <w:u w:val="single"/>
          <w:bdr w:val="none" w:sz="0" w:space="0" w:color="auto" w:frame="1"/>
        </w:rPr>
        <w:t>stromal cells</w:t>
      </w:r>
      <w:r w:rsidRPr="00854937">
        <w:rPr>
          <w:rFonts w:ascii="Times New Roman" w:hAnsi="Times New Roman" w:cs="Times New Roman"/>
          <w:color w:val="000000"/>
          <w:sz w:val="24"/>
          <w:szCs w:val="24"/>
        </w:rPr>
        <w:t> </w:t>
      </w:r>
      <w:r w:rsidRPr="00854937">
        <w:rPr>
          <w:rStyle w:val="Emphasis"/>
          <w:rFonts w:ascii="Times New Roman" w:hAnsi="Times New Roman" w:cs="Times New Roman"/>
          <w:color w:val="000000"/>
          <w:sz w:val="24"/>
          <w:szCs w:val="24"/>
        </w:rPr>
        <w:t>in vitro</w:t>
      </w:r>
      <w:r w:rsidRPr="00854937">
        <w:rPr>
          <w:rFonts w:ascii="Times New Roman" w:hAnsi="Times New Roman" w:cs="Times New Roman"/>
          <w:color w:val="000000"/>
          <w:sz w:val="24"/>
          <w:szCs w:val="24"/>
        </w:rPr>
        <w:t xml:space="preserve">. J Clin Invest. </w:t>
      </w:r>
      <w:proofErr w:type="gramStart"/>
      <w:r w:rsidRPr="00854937">
        <w:rPr>
          <w:rFonts w:ascii="Times New Roman" w:hAnsi="Times New Roman" w:cs="Times New Roman"/>
          <w:color w:val="000000"/>
          <w:sz w:val="24"/>
          <w:szCs w:val="24"/>
        </w:rPr>
        <w:t>1999;103:697</w:t>
      </w:r>
      <w:proofErr w:type="gramEnd"/>
      <w:r w:rsidRPr="00854937">
        <w:rPr>
          <w:rFonts w:ascii="Times New Roman" w:hAnsi="Times New Roman" w:cs="Times New Roman"/>
          <w:color w:val="000000"/>
          <w:sz w:val="24"/>
          <w:szCs w:val="24"/>
        </w:rPr>
        <w:t>–705.</w:t>
      </w:r>
    </w:p>
    <w:p w14:paraId="543C2BED"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Min J-Y, Sullivan MF, Yang Y,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Significant improvement of heart function by </w:t>
      </w:r>
      <w:proofErr w:type="spellStart"/>
      <w:r w:rsidRPr="00854937">
        <w:rPr>
          <w:rFonts w:ascii="Times New Roman" w:hAnsi="Times New Roman" w:cs="Times New Roman"/>
          <w:color w:val="000000"/>
          <w:sz w:val="24"/>
          <w:szCs w:val="24"/>
        </w:rPr>
        <w:t>cotransplantation</w:t>
      </w:r>
      <w:proofErr w:type="spellEnd"/>
      <w:r w:rsidRPr="00854937">
        <w:rPr>
          <w:rFonts w:ascii="Times New Roman" w:hAnsi="Times New Roman" w:cs="Times New Roman"/>
          <w:color w:val="000000"/>
          <w:sz w:val="24"/>
          <w:szCs w:val="24"/>
        </w:rPr>
        <w:t xml:space="preserve"> of human mesenchymal stem cells and fetal cardiomyocytes in postinfarcted pigs. Ann </w:t>
      </w:r>
      <w:proofErr w:type="spellStart"/>
      <w:r w:rsidRPr="00854937">
        <w:rPr>
          <w:rFonts w:ascii="Times New Roman" w:hAnsi="Times New Roman" w:cs="Times New Roman"/>
          <w:color w:val="000000"/>
          <w:sz w:val="24"/>
          <w:szCs w:val="24"/>
        </w:rPr>
        <w:t>Thorac</w:t>
      </w:r>
      <w:proofErr w:type="spellEnd"/>
      <w:r w:rsidRPr="00854937">
        <w:rPr>
          <w:rFonts w:ascii="Times New Roman" w:hAnsi="Times New Roman" w:cs="Times New Roman"/>
          <w:color w:val="000000"/>
          <w:sz w:val="24"/>
          <w:szCs w:val="24"/>
        </w:rPr>
        <w:t xml:space="preserve"> Surg. </w:t>
      </w:r>
      <w:proofErr w:type="gramStart"/>
      <w:r w:rsidRPr="00854937">
        <w:rPr>
          <w:rFonts w:ascii="Times New Roman" w:hAnsi="Times New Roman" w:cs="Times New Roman"/>
          <w:color w:val="000000"/>
          <w:sz w:val="24"/>
          <w:szCs w:val="24"/>
        </w:rPr>
        <w:t>2002;74:1568</w:t>
      </w:r>
      <w:proofErr w:type="gramEnd"/>
      <w:r w:rsidRPr="00854937">
        <w:rPr>
          <w:rFonts w:ascii="Times New Roman" w:hAnsi="Times New Roman" w:cs="Times New Roman"/>
          <w:color w:val="000000"/>
          <w:sz w:val="24"/>
          <w:szCs w:val="24"/>
        </w:rPr>
        <w:t>–1575.</w:t>
      </w:r>
    </w:p>
    <w:p w14:paraId="236DFA64"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Shake JG, Gruber PJ, Baumgartner WA,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Mesenchymal stem cell implantation in a swine myocardial infarct model: engraftment and functional effects. Ann </w:t>
      </w:r>
      <w:proofErr w:type="spellStart"/>
      <w:r w:rsidRPr="00854937">
        <w:rPr>
          <w:rFonts w:ascii="Times New Roman" w:hAnsi="Times New Roman" w:cs="Times New Roman"/>
          <w:color w:val="000000"/>
          <w:sz w:val="24"/>
          <w:szCs w:val="24"/>
        </w:rPr>
        <w:t>Thorac</w:t>
      </w:r>
      <w:proofErr w:type="spellEnd"/>
      <w:r w:rsidRPr="00854937">
        <w:rPr>
          <w:rFonts w:ascii="Times New Roman" w:hAnsi="Times New Roman" w:cs="Times New Roman"/>
          <w:color w:val="000000"/>
          <w:sz w:val="24"/>
          <w:szCs w:val="24"/>
        </w:rPr>
        <w:t xml:space="preserve"> Surg. </w:t>
      </w:r>
      <w:proofErr w:type="gramStart"/>
      <w:r w:rsidRPr="00854937">
        <w:rPr>
          <w:rFonts w:ascii="Times New Roman" w:hAnsi="Times New Roman" w:cs="Times New Roman"/>
          <w:color w:val="000000"/>
          <w:sz w:val="24"/>
          <w:szCs w:val="24"/>
        </w:rPr>
        <w:t>2002;73:1919</w:t>
      </w:r>
      <w:proofErr w:type="gramEnd"/>
      <w:r w:rsidRPr="00854937">
        <w:rPr>
          <w:rFonts w:ascii="Times New Roman" w:hAnsi="Times New Roman" w:cs="Times New Roman"/>
          <w:color w:val="000000"/>
          <w:sz w:val="24"/>
          <w:szCs w:val="24"/>
        </w:rPr>
        <w:t>–1926.</w:t>
      </w:r>
    </w:p>
    <w:p w14:paraId="4D2B9942"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Toma C, </w:t>
      </w:r>
      <w:proofErr w:type="spellStart"/>
      <w:r w:rsidRPr="00854937">
        <w:rPr>
          <w:rFonts w:ascii="Times New Roman" w:hAnsi="Times New Roman" w:cs="Times New Roman"/>
          <w:color w:val="000000"/>
          <w:sz w:val="24"/>
          <w:szCs w:val="24"/>
        </w:rPr>
        <w:t>Pittenger</w:t>
      </w:r>
      <w:proofErr w:type="spellEnd"/>
      <w:r w:rsidRPr="00854937">
        <w:rPr>
          <w:rFonts w:ascii="Times New Roman" w:hAnsi="Times New Roman" w:cs="Times New Roman"/>
          <w:color w:val="000000"/>
          <w:sz w:val="24"/>
          <w:szCs w:val="24"/>
        </w:rPr>
        <w:t xml:space="preserve"> MF, Cahill KS, Byrne BJ, Kessler PD. Human mesenchymal stem cells differentiate to a cardiomyocyte phenotype in the adult murine heart. Circulation. </w:t>
      </w:r>
      <w:proofErr w:type="gramStart"/>
      <w:r w:rsidRPr="00854937">
        <w:rPr>
          <w:rFonts w:ascii="Times New Roman" w:hAnsi="Times New Roman" w:cs="Times New Roman"/>
          <w:color w:val="000000"/>
          <w:sz w:val="24"/>
          <w:szCs w:val="24"/>
        </w:rPr>
        <w:t>2002;105:93</w:t>
      </w:r>
      <w:proofErr w:type="gramEnd"/>
      <w:r w:rsidRPr="00854937">
        <w:rPr>
          <w:rFonts w:ascii="Times New Roman" w:hAnsi="Times New Roman" w:cs="Times New Roman"/>
          <w:color w:val="000000"/>
          <w:sz w:val="24"/>
          <w:szCs w:val="24"/>
        </w:rPr>
        <w:t>–98.</w:t>
      </w:r>
    </w:p>
    <w:p w14:paraId="1CA34508"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Amado LC, </w:t>
      </w:r>
      <w:proofErr w:type="spellStart"/>
      <w:r w:rsidRPr="00854937">
        <w:rPr>
          <w:rFonts w:ascii="Times New Roman" w:hAnsi="Times New Roman" w:cs="Times New Roman"/>
          <w:color w:val="000000"/>
          <w:sz w:val="24"/>
          <w:szCs w:val="24"/>
        </w:rPr>
        <w:t>Saliaris</w:t>
      </w:r>
      <w:proofErr w:type="spellEnd"/>
      <w:r w:rsidRPr="00854937">
        <w:rPr>
          <w:rFonts w:ascii="Times New Roman" w:hAnsi="Times New Roman" w:cs="Times New Roman"/>
          <w:color w:val="000000"/>
          <w:sz w:val="24"/>
          <w:szCs w:val="24"/>
        </w:rPr>
        <w:t xml:space="preserve"> AP, </w:t>
      </w:r>
      <w:proofErr w:type="spellStart"/>
      <w:r w:rsidRPr="00854937">
        <w:rPr>
          <w:rFonts w:ascii="Times New Roman" w:hAnsi="Times New Roman" w:cs="Times New Roman"/>
          <w:color w:val="000000"/>
          <w:sz w:val="24"/>
          <w:szCs w:val="24"/>
        </w:rPr>
        <w:t>Schuleri</w:t>
      </w:r>
      <w:proofErr w:type="spellEnd"/>
      <w:r w:rsidRPr="00854937">
        <w:rPr>
          <w:rFonts w:ascii="Times New Roman" w:hAnsi="Times New Roman" w:cs="Times New Roman"/>
          <w:color w:val="000000"/>
          <w:sz w:val="24"/>
          <w:szCs w:val="24"/>
        </w:rPr>
        <w:t xml:space="preserve"> KH,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Cardiac repair with intramyocardial injection of allogeneic mesenchymal stem cells after myocardial infarction. Proc Natl </w:t>
      </w:r>
      <w:proofErr w:type="spellStart"/>
      <w:r w:rsidRPr="00854937">
        <w:rPr>
          <w:rFonts w:ascii="Times New Roman" w:hAnsi="Times New Roman" w:cs="Times New Roman"/>
          <w:color w:val="000000"/>
          <w:sz w:val="24"/>
          <w:szCs w:val="24"/>
        </w:rPr>
        <w:t>Acad</w:t>
      </w:r>
      <w:proofErr w:type="spellEnd"/>
      <w:r w:rsidRPr="00854937">
        <w:rPr>
          <w:rFonts w:ascii="Times New Roman" w:hAnsi="Times New Roman" w:cs="Times New Roman"/>
          <w:color w:val="000000"/>
          <w:sz w:val="24"/>
          <w:szCs w:val="24"/>
        </w:rPr>
        <w:t xml:space="preserve"> Sci USA. </w:t>
      </w:r>
      <w:proofErr w:type="gramStart"/>
      <w:r w:rsidRPr="00854937">
        <w:rPr>
          <w:rFonts w:ascii="Times New Roman" w:hAnsi="Times New Roman" w:cs="Times New Roman"/>
          <w:color w:val="000000"/>
          <w:sz w:val="24"/>
          <w:szCs w:val="24"/>
        </w:rPr>
        <w:t>2005;102:11474</w:t>
      </w:r>
      <w:proofErr w:type="gramEnd"/>
      <w:r w:rsidRPr="00854937">
        <w:rPr>
          <w:rFonts w:ascii="Times New Roman" w:hAnsi="Times New Roman" w:cs="Times New Roman"/>
          <w:color w:val="000000"/>
          <w:sz w:val="24"/>
          <w:szCs w:val="24"/>
        </w:rPr>
        <w:t>–11479.</w:t>
      </w:r>
    </w:p>
    <w:p w14:paraId="3E9C0565"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Chen S-I, Fang W-W, Ye F,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Effect on left ventricular function of intracoronary transplantation of autologous bone marrow mesenchymal stem cells in patients with acute myocardial infarction. Am J </w:t>
      </w:r>
      <w:proofErr w:type="spellStart"/>
      <w:r w:rsidRPr="00854937">
        <w:rPr>
          <w:rFonts w:ascii="Times New Roman" w:hAnsi="Times New Roman" w:cs="Times New Roman"/>
          <w:color w:val="000000"/>
          <w:sz w:val="24"/>
          <w:szCs w:val="24"/>
        </w:rPr>
        <w:t>Cardiol</w:t>
      </w:r>
      <w:proofErr w:type="spellEnd"/>
      <w:r w:rsidRPr="00854937">
        <w:rPr>
          <w:rFonts w:ascii="Times New Roman" w:hAnsi="Times New Roman" w:cs="Times New Roman"/>
          <w:color w:val="000000"/>
          <w:sz w:val="24"/>
          <w:szCs w:val="24"/>
        </w:rPr>
        <w:t xml:space="preserve">. </w:t>
      </w:r>
      <w:proofErr w:type="gramStart"/>
      <w:r w:rsidRPr="00854937">
        <w:rPr>
          <w:rFonts w:ascii="Times New Roman" w:hAnsi="Times New Roman" w:cs="Times New Roman"/>
          <w:color w:val="000000"/>
          <w:sz w:val="24"/>
          <w:szCs w:val="24"/>
        </w:rPr>
        <w:t>2004;94:92</w:t>
      </w:r>
      <w:proofErr w:type="gramEnd"/>
      <w:r w:rsidRPr="00854937">
        <w:rPr>
          <w:rFonts w:ascii="Times New Roman" w:hAnsi="Times New Roman" w:cs="Times New Roman"/>
          <w:color w:val="000000"/>
          <w:sz w:val="24"/>
          <w:szCs w:val="24"/>
        </w:rPr>
        <w:t>–95.</w:t>
      </w:r>
    </w:p>
    <w:p w14:paraId="0287C418"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Beltrami AP, </w:t>
      </w:r>
      <w:proofErr w:type="spellStart"/>
      <w:r w:rsidRPr="00854937">
        <w:rPr>
          <w:rFonts w:ascii="Times New Roman" w:hAnsi="Times New Roman" w:cs="Times New Roman"/>
          <w:color w:val="000000"/>
          <w:sz w:val="24"/>
          <w:szCs w:val="24"/>
        </w:rPr>
        <w:t>Barlucchi</w:t>
      </w:r>
      <w:proofErr w:type="spellEnd"/>
      <w:r w:rsidRPr="00854937">
        <w:rPr>
          <w:rFonts w:ascii="Times New Roman" w:hAnsi="Times New Roman" w:cs="Times New Roman"/>
          <w:color w:val="000000"/>
          <w:sz w:val="24"/>
          <w:szCs w:val="24"/>
        </w:rPr>
        <w:t xml:space="preserve"> L, </w:t>
      </w:r>
      <w:proofErr w:type="spellStart"/>
      <w:r w:rsidRPr="00854937">
        <w:rPr>
          <w:rFonts w:ascii="Times New Roman" w:hAnsi="Times New Roman" w:cs="Times New Roman"/>
          <w:color w:val="000000"/>
          <w:sz w:val="24"/>
          <w:szCs w:val="24"/>
        </w:rPr>
        <w:t>Torella</w:t>
      </w:r>
      <w:proofErr w:type="spellEnd"/>
      <w:r w:rsidRPr="00854937">
        <w:rPr>
          <w:rFonts w:ascii="Times New Roman" w:hAnsi="Times New Roman" w:cs="Times New Roman"/>
          <w:color w:val="000000"/>
          <w:sz w:val="24"/>
          <w:szCs w:val="24"/>
        </w:rPr>
        <w:t xml:space="preserve"> D,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Adult cardiac stem cells are multipotent and support myocardial regeneration. Cell. </w:t>
      </w:r>
      <w:proofErr w:type="gramStart"/>
      <w:r w:rsidRPr="00854937">
        <w:rPr>
          <w:rFonts w:ascii="Times New Roman" w:hAnsi="Times New Roman" w:cs="Times New Roman"/>
          <w:color w:val="000000"/>
          <w:sz w:val="24"/>
          <w:szCs w:val="24"/>
        </w:rPr>
        <w:t>2003;114:763</w:t>
      </w:r>
      <w:proofErr w:type="gramEnd"/>
      <w:r w:rsidRPr="00854937">
        <w:rPr>
          <w:rFonts w:ascii="Times New Roman" w:hAnsi="Times New Roman" w:cs="Times New Roman"/>
          <w:color w:val="000000"/>
          <w:sz w:val="24"/>
          <w:szCs w:val="24"/>
        </w:rPr>
        <w:t>–776.</w:t>
      </w:r>
    </w:p>
    <w:p w14:paraId="2D7A7C60"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lastRenderedPageBreak/>
        <w:t xml:space="preserve">Messina E, De Angelis L, </w:t>
      </w:r>
      <w:proofErr w:type="spellStart"/>
      <w:r w:rsidRPr="00854937">
        <w:rPr>
          <w:rFonts w:ascii="Times New Roman" w:hAnsi="Times New Roman" w:cs="Times New Roman"/>
          <w:color w:val="000000"/>
          <w:sz w:val="24"/>
          <w:szCs w:val="24"/>
        </w:rPr>
        <w:t>Frati</w:t>
      </w:r>
      <w:proofErr w:type="spellEnd"/>
      <w:r w:rsidRPr="00854937">
        <w:rPr>
          <w:rFonts w:ascii="Times New Roman" w:hAnsi="Times New Roman" w:cs="Times New Roman"/>
          <w:color w:val="000000"/>
          <w:sz w:val="24"/>
          <w:szCs w:val="24"/>
        </w:rPr>
        <w:t xml:space="preserve"> G,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Isolation and expansion of adult cardiac stem cells from human and murine heart. Circ Res. </w:t>
      </w:r>
      <w:proofErr w:type="gramStart"/>
      <w:r w:rsidRPr="00854937">
        <w:rPr>
          <w:rFonts w:ascii="Times New Roman" w:hAnsi="Times New Roman" w:cs="Times New Roman"/>
          <w:color w:val="000000"/>
          <w:sz w:val="24"/>
          <w:szCs w:val="24"/>
        </w:rPr>
        <w:t>2004;95:911</w:t>
      </w:r>
      <w:proofErr w:type="gramEnd"/>
      <w:r w:rsidRPr="00854937">
        <w:rPr>
          <w:rFonts w:ascii="Times New Roman" w:hAnsi="Times New Roman" w:cs="Times New Roman"/>
          <w:color w:val="000000"/>
          <w:sz w:val="24"/>
          <w:szCs w:val="24"/>
        </w:rPr>
        <w:t>–921.</w:t>
      </w:r>
    </w:p>
    <w:p w14:paraId="4F02366F"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Smith RR, Barile L, Cho HC,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Unique phenotype of </w:t>
      </w:r>
      <w:proofErr w:type="spellStart"/>
      <w:r w:rsidRPr="00854937">
        <w:rPr>
          <w:rFonts w:ascii="Times New Roman" w:hAnsi="Times New Roman" w:cs="Times New Roman"/>
          <w:color w:val="000000"/>
          <w:sz w:val="24"/>
          <w:szCs w:val="24"/>
        </w:rPr>
        <w:t>cardiospheres</w:t>
      </w:r>
      <w:proofErr w:type="spellEnd"/>
      <w:r w:rsidRPr="00854937">
        <w:rPr>
          <w:rFonts w:ascii="Times New Roman" w:hAnsi="Times New Roman" w:cs="Times New Roman"/>
          <w:color w:val="000000"/>
          <w:sz w:val="24"/>
          <w:szCs w:val="24"/>
        </w:rPr>
        <w:t xml:space="preserve"> derived from human endomyocardial biopsies. Circulation. 2005;112(suppl II</w:t>
      </w:r>
      <w:proofErr w:type="gramStart"/>
      <w:r w:rsidRPr="00854937">
        <w:rPr>
          <w:rFonts w:ascii="Times New Roman" w:hAnsi="Times New Roman" w:cs="Times New Roman"/>
          <w:color w:val="000000"/>
          <w:sz w:val="24"/>
          <w:szCs w:val="24"/>
        </w:rPr>
        <w:t>):II</w:t>
      </w:r>
      <w:proofErr w:type="gramEnd"/>
      <w:r w:rsidRPr="00854937">
        <w:rPr>
          <w:rFonts w:ascii="Times New Roman" w:hAnsi="Times New Roman" w:cs="Times New Roman"/>
          <w:color w:val="000000"/>
          <w:sz w:val="24"/>
          <w:szCs w:val="24"/>
        </w:rPr>
        <w:t>-334.</w:t>
      </w:r>
    </w:p>
    <w:p w14:paraId="22EF1CB7"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Eichmann A, Corbel C, </w:t>
      </w:r>
      <w:proofErr w:type="spellStart"/>
      <w:r w:rsidRPr="00854937">
        <w:rPr>
          <w:rFonts w:ascii="Times New Roman" w:hAnsi="Times New Roman" w:cs="Times New Roman"/>
          <w:color w:val="000000"/>
          <w:sz w:val="24"/>
          <w:szCs w:val="24"/>
        </w:rPr>
        <w:t>Nataf</w:t>
      </w:r>
      <w:proofErr w:type="spellEnd"/>
      <w:r w:rsidRPr="00854937">
        <w:rPr>
          <w:rFonts w:ascii="Times New Roman" w:hAnsi="Times New Roman" w:cs="Times New Roman"/>
          <w:color w:val="000000"/>
          <w:sz w:val="24"/>
          <w:szCs w:val="24"/>
        </w:rPr>
        <w:t xml:space="preserve"> V, </w:t>
      </w:r>
      <w:proofErr w:type="spellStart"/>
      <w:r w:rsidRPr="00854937">
        <w:rPr>
          <w:rFonts w:ascii="Times New Roman" w:hAnsi="Times New Roman" w:cs="Times New Roman"/>
          <w:color w:val="000000"/>
          <w:sz w:val="24"/>
          <w:szCs w:val="24"/>
        </w:rPr>
        <w:t>Vaigot</w:t>
      </w:r>
      <w:proofErr w:type="spellEnd"/>
      <w:r w:rsidRPr="00854937">
        <w:rPr>
          <w:rFonts w:ascii="Times New Roman" w:hAnsi="Times New Roman" w:cs="Times New Roman"/>
          <w:color w:val="000000"/>
          <w:sz w:val="24"/>
          <w:szCs w:val="24"/>
        </w:rPr>
        <w:t xml:space="preserve"> P, </w:t>
      </w:r>
      <w:proofErr w:type="spellStart"/>
      <w:r w:rsidRPr="00854937">
        <w:rPr>
          <w:rFonts w:ascii="Times New Roman" w:hAnsi="Times New Roman" w:cs="Times New Roman"/>
          <w:color w:val="000000"/>
          <w:sz w:val="24"/>
          <w:szCs w:val="24"/>
        </w:rPr>
        <w:t>Breant</w:t>
      </w:r>
      <w:proofErr w:type="spellEnd"/>
      <w:r w:rsidRPr="00854937">
        <w:rPr>
          <w:rFonts w:ascii="Times New Roman" w:hAnsi="Times New Roman" w:cs="Times New Roman"/>
          <w:color w:val="000000"/>
          <w:sz w:val="24"/>
          <w:szCs w:val="24"/>
        </w:rPr>
        <w:t xml:space="preserve"> C, Le </w:t>
      </w:r>
      <w:proofErr w:type="spellStart"/>
      <w:r w:rsidRPr="00854937">
        <w:rPr>
          <w:rFonts w:ascii="Times New Roman" w:hAnsi="Times New Roman" w:cs="Times New Roman"/>
          <w:color w:val="000000"/>
          <w:sz w:val="24"/>
          <w:szCs w:val="24"/>
        </w:rPr>
        <w:t>Dourain</w:t>
      </w:r>
      <w:proofErr w:type="spellEnd"/>
      <w:r w:rsidRPr="00854937">
        <w:rPr>
          <w:rFonts w:ascii="Times New Roman" w:hAnsi="Times New Roman" w:cs="Times New Roman"/>
          <w:color w:val="000000"/>
          <w:sz w:val="24"/>
          <w:szCs w:val="24"/>
        </w:rPr>
        <w:t xml:space="preserve"> NM. Ligand-dependent development of the endothelial and hematopoietic lineages from embryonic mesodermal cells expressing vascular endothelial growth factor receptor 2. Proc Natl </w:t>
      </w:r>
      <w:proofErr w:type="spellStart"/>
      <w:r w:rsidRPr="00854937">
        <w:rPr>
          <w:rFonts w:ascii="Times New Roman" w:hAnsi="Times New Roman" w:cs="Times New Roman"/>
          <w:color w:val="000000"/>
          <w:sz w:val="24"/>
          <w:szCs w:val="24"/>
        </w:rPr>
        <w:t>Acad</w:t>
      </w:r>
      <w:proofErr w:type="spellEnd"/>
      <w:r w:rsidRPr="00854937">
        <w:rPr>
          <w:rFonts w:ascii="Times New Roman" w:hAnsi="Times New Roman" w:cs="Times New Roman"/>
          <w:color w:val="000000"/>
          <w:sz w:val="24"/>
          <w:szCs w:val="24"/>
        </w:rPr>
        <w:t xml:space="preserve"> Sci USA. 1997; 94:5141–5146.</w:t>
      </w:r>
    </w:p>
    <w:p w14:paraId="4A2D4A88" w14:textId="77777777" w:rsidR="00E35819" w:rsidRPr="00854937" w:rsidRDefault="00E35819" w:rsidP="00F9653D">
      <w:pPr>
        <w:numPr>
          <w:ilvl w:val="0"/>
          <w:numId w:val="1"/>
        </w:numPr>
        <w:shd w:val="clear" w:color="auto" w:fill="FFFFFF"/>
        <w:spacing w:after="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Sato TN, Quin Y, Kozak CA, </w:t>
      </w:r>
      <w:proofErr w:type="spellStart"/>
      <w:r w:rsidRPr="00854937">
        <w:rPr>
          <w:rFonts w:ascii="Times New Roman" w:hAnsi="Times New Roman" w:cs="Times New Roman"/>
          <w:color w:val="000000"/>
          <w:sz w:val="24"/>
          <w:szCs w:val="24"/>
        </w:rPr>
        <w:t>Audus</w:t>
      </w:r>
      <w:proofErr w:type="spellEnd"/>
      <w:r w:rsidRPr="00854937">
        <w:rPr>
          <w:rFonts w:ascii="Times New Roman" w:hAnsi="Times New Roman" w:cs="Times New Roman"/>
          <w:color w:val="000000"/>
          <w:sz w:val="24"/>
          <w:szCs w:val="24"/>
        </w:rPr>
        <w:t xml:space="preserve"> KL. Tie-1 and Tie-2 define another class of putative receptor tyrosine kinase </w:t>
      </w:r>
      <w:r w:rsidRPr="00854937">
        <w:rPr>
          <w:rStyle w:val="glossary"/>
          <w:rFonts w:ascii="Times New Roman" w:hAnsi="Times New Roman" w:cs="Times New Roman"/>
          <w:b/>
          <w:bCs/>
          <w:color w:val="AF4A82"/>
          <w:sz w:val="24"/>
          <w:szCs w:val="24"/>
          <w:u w:val="single"/>
          <w:bdr w:val="none" w:sz="0" w:space="0" w:color="auto" w:frame="1"/>
        </w:rPr>
        <w:t>genes</w:t>
      </w:r>
      <w:r w:rsidRPr="00854937">
        <w:rPr>
          <w:rFonts w:ascii="Times New Roman" w:hAnsi="Times New Roman" w:cs="Times New Roman"/>
          <w:color w:val="000000"/>
          <w:sz w:val="24"/>
          <w:szCs w:val="24"/>
        </w:rPr>
        <w:t xml:space="preserve"> expressed in early embryonic vascular system. Proc Natl </w:t>
      </w:r>
      <w:proofErr w:type="spellStart"/>
      <w:r w:rsidRPr="00854937">
        <w:rPr>
          <w:rFonts w:ascii="Times New Roman" w:hAnsi="Times New Roman" w:cs="Times New Roman"/>
          <w:color w:val="000000"/>
          <w:sz w:val="24"/>
          <w:szCs w:val="24"/>
        </w:rPr>
        <w:t>Acad</w:t>
      </w:r>
      <w:proofErr w:type="spellEnd"/>
      <w:r w:rsidRPr="00854937">
        <w:rPr>
          <w:rFonts w:ascii="Times New Roman" w:hAnsi="Times New Roman" w:cs="Times New Roman"/>
          <w:color w:val="000000"/>
          <w:sz w:val="24"/>
          <w:szCs w:val="24"/>
        </w:rPr>
        <w:t xml:space="preserve"> Sci USA. </w:t>
      </w:r>
      <w:proofErr w:type="gramStart"/>
      <w:r w:rsidRPr="00854937">
        <w:rPr>
          <w:rFonts w:ascii="Times New Roman" w:hAnsi="Times New Roman" w:cs="Times New Roman"/>
          <w:color w:val="000000"/>
          <w:sz w:val="24"/>
          <w:szCs w:val="24"/>
        </w:rPr>
        <w:t>1993;90:9355</w:t>
      </w:r>
      <w:proofErr w:type="gramEnd"/>
      <w:r w:rsidRPr="00854937">
        <w:rPr>
          <w:rFonts w:ascii="Times New Roman" w:hAnsi="Times New Roman" w:cs="Times New Roman"/>
          <w:color w:val="000000"/>
          <w:sz w:val="24"/>
          <w:szCs w:val="24"/>
        </w:rPr>
        <w:t>–9358.</w:t>
      </w:r>
    </w:p>
    <w:p w14:paraId="46912A22"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Suri C, Jones PF, </w:t>
      </w:r>
      <w:proofErr w:type="spellStart"/>
      <w:r w:rsidRPr="00854937">
        <w:rPr>
          <w:rFonts w:ascii="Times New Roman" w:hAnsi="Times New Roman" w:cs="Times New Roman"/>
          <w:color w:val="000000"/>
          <w:sz w:val="24"/>
          <w:szCs w:val="24"/>
        </w:rPr>
        <w:t>Patan</w:t>
      </w:r>
      <w:proofErr w:type="spellEnd"/>
      <w:r w:rsidRPr="00854937">
        <w:rPr>
          <w:rFonts w:ascii="Times New Roman" w:hAnsi="Times New Roman" w:cs="Times New Roman"/>
          <w:color w:val="000000"/>
          <w:sz w:val="24"/>
          <w:szCs w:val="24"/>
        </w:rPr>
        <w:t xml:space="preserve"> S,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Requisite role of angiopoietin-1, a ligand for the TIE2 receptor, during embryonic angiogenesis. Cell. </w:t>
      </w:r>
      <w:proofErr w:type="gramStart"/>
      <w:r w:rsidRPr="00854937">
        <w:rPr>
          <w:rFonts w:ascii="Times New Roman" w:hAnsi="Times New Roman" w:cs="Times New Roman"/>
          <w:color w:val="000000"/>
          <w:sz w:val="24"/>
          <w:szCs w:val="24"/>
        </w:rPr>
        <w:t>1996;87:1171</w:t>
      </w:r>
      <w:proofErr w:type="gramEnd"/>
      <w:r w:rsidRPr="00854937">
        <w:rPr>
          <w:rFonts w:ascii="Times New Roman" w:hAnsi="Times New Roman" w:cs="Times New Roman"/>
          <w:color w:val="000000"/>
          <w:sz w:val="24"/>
          <w:szCs w:val="24"/>
        </w:rPr>
        <w:t>–1180.</w:t>
      </w:r>
    </w:p>
    <w:p w14:paraId="4A0A3550"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Erices</w:t>
      </w:r>
      <w:proofErr w:type="spellEnd"/>
      <w:r w:rsidRPr="00854937">
        <w:rPr>
          <w:rFonts w:ascii="Times New Roman" w:hAnsi="Times New Roman" w:cs="Times New Roman"/>
          <w:color w:val="000000"/>
          <w:sz w:val="24"/>
          <w:szCs w:val="24"/>
        </w:rPr>
        <w:t xml:space="preserve"> A, </w:t>
      </w:r>
      <w:proofErr w:type="spellStart"/>
      <w:r w:rsidRPr="00854937">
        <w:rPr>
          <w:rFonts w:ascii="Times New Roman" w:hAnsi="Times New Roman" w:cs="Times New Roman"/>
          <w:color w:val="000000"/>
          <w:sz w:val="24"/>
          <w:szCs w:val="24"/>
        </w:rPr>
        <w:t>Conget</w:t>
      </w:r>
      <w:proofErr w:type="spellEnd"/>
      <w:r w:rsidRPr="00854937">
        <w:rPr>
          <w:rFonts w:ascii="Times New Roman" w:hAnsi="Times New Roman" w:cs="Times New Roman"/>
          <w:color w:val="000000"/>
          <w:sz w:val="24"/>
          <w:szCs w:val="24"/>
        </w:rPr>
        <w:t xml:space="preserve"> P, </w:t>
      </w:r>
      <w:proofErr w:type="spellStart"/>
      <w:r w:rsidRPr="00854937">
        <w:rPr>
          <w:rFonts w:ascii="Times New Roman" w:hAnsi="Times New Roman" w:cs="Times New Roman"/>
          <w:color w:val="000000"/>
          <w:sz w:val="24"/>
          <w:szCs w:val="24"/>
        </w:rPr>
        <w:t>Minguell</w:t>
      </w:r>
      <w:proofErr w:type="spellEnd"/>
      <w:r w:rsidRPr="00854937">
        <w:rPr>
          <w:rFonts w:ascii="Times New Roman" w:hAnsi="Times New Roman" w:cs="Times New Roman"/>
          <w:color w:val="000000"/>
          <w:sz w:val="24"/>
          <w:szCs w:val="24"/>
        </w:rPr>
        <w:t xml:space="preserve"> JJ. Mesenchymal progenitor cells in human umbilical cord blood. Br J </w:t>
      </w:r>
      <w:proofErr w:type="spellStart"/>
      <w:r w:rsidRPr="00854937">
        <w:rPr>
          <w:rFonts w:ascii="Times New Roman" w:hAnsi="Times New Roman" w:cs="Times New Roman"/>
          <w:color w:val="000000"/>
          <w:sz w:val="24"/>
          <w:szCs w:val="24"/>
        </w:rPr>
        <w:t>Haematol</w:t>
      </w:r>
      <w:proofErr w:type="spellEnd"/>
      <w:r w:rsidRPr="00854937">
        <w:rPr>
          <w:rFonts w:ascii="Times New Roman" w:hAnsi="Times New Roman" w:cs="Times New Roman"/>
          <w:color w:val="000000"/>
          <w:sz w:val="24"/>
          <w:szCs w:val="24"/>
        </w:rPr>
        <w:t xml:space="preserve">. </w:t>
      </w:r>
      <w:proofErr w:type="gramStart"/>
      <w:r w:rsidRPr="00854937">
        <w:rPr>
          <w:rFonts w:ascii="Times New Roman" w:hAnsi="Times New Roman" w:cs="Times New Roman"/>
          <w:color w:val="000000"/>
          <w:sz w:val="24"/>
          <w:szCs w:val="24"/>
        </w:rPr>
        <w:t>2000;109:235</w:t>
      </w:r>
      <w:proofErr w:type="gramEnd"/>
      <w:r w:rsidRPr="00854937">
        <w:rPr>
          <w:rFonts w:ascii="Times New Roman" w:hAnsi="Times New Roman" w:cs="Times New Roman"/>
          <w:color w:val="000000"/>
          <w:sz w:val="24"/>
          <w:szCs w:val="24"/>
        </w:rPr>
        <w:t>–242.</w:t>
      </w:r>
    </w:p>
    <w:p w14:paraId="04AC2B89"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Mayani</w:t>
      </w:r>
      <w:proofErr w:type="spellEnd"/>
      <w:r w:rsidRPr="00854937">
        <w:rPr>
          <w:rFonts w:ascii="Times New Roman" w:hAnsi="Times New Roman" w:cs="Times New Roman"/>
          <w:color w:val="000000"/>
          <w:sz w:val="24"/>
          <w:szCs w:val="24"/>
        </w:rPr>
        <w:t xml:space="preserve"> H, </w:t>
      </w:r>
      <w:proofErr w:type="spellStart"/>
      <w:r w:rsidRPr="00854937">
        <w:rPr>
          <w:rFonts w:ascii="Times New Roman" w:hAnsi="Times New Roman" w:cs="Times New Roman"/>
          <w:color w:val="000000"/>
          <w:sz w:val="24"/>
          <w:szCs w:val="24"/>
        </w:rPr>
        <w:t>Lansdorp</w:t>
      </w:r>
      <w:proofErr w:type="spellEnd"/>
      <w:r w:rsidRPr="00854937">
        <w:rPr>
          <w:rFonts w:ascii="Times New Roman" w:hAnsi="Times New Roman" w:cs="Times New Roman"/>
          <w:color w:val="000000"/>
          <w:sz w:val="24"/>
          <w:szCs w:val="24"/>
        </w:rPr>
        <w:t xml:space="preserve"> PM. Biology of human umbilical cord blood-derived hematopoietic stem/progenitor cells. Stem Cells. </w:t>
      </w:r>
      <w:proofErr w:type="gramStart"/>
      <w:r w:rsidRPr="00854937">
        <w:rPr>
          <w:rFonts w:ascii="Times New Roman" w:hAnsi="Times New Roman" w:cs="Times New Roman"/>
          <w:color w:val="000000"/>
          <w:sz w:val="24"/>
          <w:szCs w:val="24"/>
        </w:rPr>
        <w:t>1998;16:153</w:t>
      </w:r>
      <w:proofErr w:type="gramEnd"/>
      <w:r w:rsidRPr="00854937">
        <w:rPr>
          <w:rFonts w:ascii="Times New Roman" w:hAnsi="Times New Roman" w:cs="Times New Roman"/>
          <w:color w:val="000000"/>
          <w:sz w:val="24"/>
          <w:szCs w:val="24"/>
        </w:rPr>
        <w:t>–165.</w:t>
      </w:r>
    </w:p>
    <w:p w14:paraId="5C0EE8B4"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Ma N, </w:t>
      </w:r>
      <w:proofErr w:type="spellStart"/>
      <w:r w:rsidRPr="00854937">
        <w:rPr>
          <w:rFonts w:ascii="Times New Roman" w:hAnsi="Times New Roman" w:cs="Times New Roman"/>
          <w:color w:val="000000"/>
          <w:sz w:val="24"/>
          <w:szCs w:val="24"/>
        </w:rPr>
        <w:t>Stamm</w:t>
      </w:r>
      <w:proofErr w:type="spellEnd"/>
      <w:r w:rsidRPr="00854937">
        <w:rPr>
          <w:rFonts w:ascii="Times New Roman" w:hAnsi="Times New Roman" w:cs="Times New Roman"/>
          <w:color w:val="000000"/>
          <w:sz w:val="24"/>
          <w:szCs w:val="24"/>
        </w:rPr>
        <w:t xml:space="preserve"> C, Kaminski A,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Human cord blood cells induce angiogenesis following myocardial infarction in NOD/</w:t>
      </w:r>
      <w:proofErr w:type="spellStart"/>
      <w:r w:rsidRPr="00854937">
        <w:rPr>
          <w:rFonts w:ascii="Times New Roman" w:hAnsi="Times New Roman" w:cs="Times New Roman"/>
          <w:color w:val="000000"/>
          <w:sz w:val="24"/>
          <w:szCs w:val="24"/>
        </w:rPr>
        <w:t>scid</w:t>
      </w:r>
      <w:proofErr w:type="spellEnd"/>
      <w:r w:rsidRPr="00854937">
        <w:rPr>
          <w:rFonts w:ascii="Times New Roman" w:hAnsi="Times New Roman" w:cs="Times New Roman"/>
          <w:color w:val="000000"/>
          <w:sz w:val="24"/>
          <w:szCs w:val="24"/>
        </w:rPr>
        <w:t xml:space="preserve">-mice. Cardiovasc Res. </w:t>
      </w:r>
      <w:proofErr w:type="gramStart"/>
      <w:r w:rsidRPr="00854937">
        <w:rPr>
          <w:rFonts w:ascii="Times New Roman" w:hAnsi="Times New Roman" w:cs="Times New Roman"/>
          <w:color w:val="000000"/>
          <w:sz w:val="24"/>
          <w:szCs w:val="24"/>
        </w:rPr>
        <w:t>2005;66:45</w:t>
      </w:r>
      <w:proofErr w:type="gramEnd"/>
      <w:r w:rsidRPr="00854937">
        <w:rPr>
          <w:rFonts w:ascii="Times New Roman" w:hAnsi="Times New Roman" w:cs="Times New Roman"/>
          <w:color w:val="000000"/>
          <w:sz w:val="24"/>
          <w:szCs w:val="24"/>
        </w:rPr>
        <w:t>–54.</w:t>
      </w:r>
    </w:p>
    <w:p w14:paraId="43023B99"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Hirata Y, </w:t>
      </w:r>
      <w:proofErr w:type="spellStart"/>
      <w:r w:rsidRPr="00854937">
        <w:rPr>
          <w:rFonts w:ascii="Times New Roman" w:hAnsi="Times New Roman" w:cs="Times New Roman"/>
          <w:color w:val="000000"/>
          <w:sz w:val="24"/>
          <w:szCs w:val="24"/>
        </w:rPr>
        <w:t>Sata</w:t>
      </w:r>
      <w:proofErr w:type="spellEnd"/>
      <w:r w:rsidRPr="00854937">
        <w:rPr>
          <w:rFonts w:ascii="Times New Roman" w:hAnsi="Times New Roman" w:cs="Times New Roman"/>
          <w:color w:val="000000"/>
          <w:sz w:val="24"/>
          <w:szCs w:val="24"/>
        </w:rPr>
        <w:t xml:space="preserve"> M, </w:t>
      </w:r>
      <w:proofErr w:type="spellStart"/>
      <w:r w:rsidRPr="00854937">
        <w:rPr>
          <w:rFonts w:ascii="Times New Roman" w:hAnsi="Times New Roman" w:cs="Times New Roman"/>
          <w:color w:val="000000"/>
          <w:sz w:val="24"/>
          <w:szCs w:val="24"/>
        </w:rPr>
        <w:t>Motomura</w:t>
      </w:r>
      <w:proofErr w:type="spellEnd"/>
      <w:r w:rsidRPr="00854937">
        <w:rPr>
          <w:rFonts w:ascii="Times New Roman" w:hAnsi="Times New Roman" w:cs="Times New Roman"/>
          <w:color w:val="000000"/>
          <w:sz w:val="24"/>
          <w:szCs w:val="24"/>
        </w:rPr>
        <w:t xml:space="preserve"> N,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Human umbilical cord blood cells improve cardiac function after myocardial infarction. </w:t>
      </w:r>
      <w:proofErr w:type="spellStart"/>
      <w:r w:rsidRPr="00854937">
        <w:rPr>
          <w:rFonts w:ascii="Times New Roman" w:hAnsi="Times New Roman" w:cs="Times New Roman"/>
          <w:color w:val="000000"/>
          <w:sz w:val="24"/>
          <w:szCs w:val="24"/>
        </w:rPr>
        <w:t>Biochem</w:t>
      </w:r>
      <w:proofErr w:type="spellEnd"/>
      <w:r w:rsidRPr="00854937">
        <w:rPr>
          <w:rFonts w:ascii="Times New Roman" w:hAnsi="Times New Roman" w:cs="Times New Roman"/>
          <w:color w:val="000000"/>
          <w:sz w:val="24"/>
          <w:szCs w:val="24"/>
        </w:rPr>
        <w:t xml:space="preserve"> </w:t>
      </w:r>
      <w:proofErr w:type="spellStart"/>
      <w:r w:rsidRPr="00854937">
        <w:rPr>
          <w:rFonts w:ascii="Times New Roman" w:hAnsi="Times New Roman" w:cs="Times New Roman"/>
          <w:color w:val="000000"/>
          <w:sz w:val="24"/>
          <w:szCs w:val="24"/>
        </w:rPr>
        <w:t>Biophys</w:t>
      </w:r>
      <w:proofErr w:type="spellEnd"/>
      <w:r w:rsidRPr="00854937">
        <w:rPr>
          <w:rFonts w:ascii="Times New Roman" w:hAnsi="Times New Roman" w:cs="Times New Roman"/>
          <w:color w:val="000000"/>
          <w:sz w:val="24"/>
          <w:szCs w:val="24"/>
        </w:rPr>
        <w:t xml:space="preserve"> Res </w:t>
      </w:r>
      <w:proofErr w:type="spellStart"/>
      <w:r w:rsidRPr="00854937">
        <w:rPr>
          <w:rFonts w:ascii="Times New Roman" w:hAnsi="Times New Roman" w:cs="Times New Roman"/>
          <w:color w:val="000000"/>
          <w:sz w:val="24"/>
          <w:szCs w:val="24"/>
        </w:rPr>
        <w:t>Commun</w:t>
      </w:r>
      <w:proofErr w:type="spellEnd"/>
      <w:r w:rsidRPr="00854937">
        <w:rPr>
          <w:rFonts w:ascii="Times New Roman" w:hAnsi="Times New Roman" w:cs="Times New Roman"/>
          <w:color w:val="000000"/>
          <w:sz w:val="24"/>
          <w:szCs w:val="24"/>
        </w:rPr>
        <w:t>. 2005; 327:609–614.</w:t>
      </w:r>
    </w:p>
    <w:p w14:paraId="47B5403D"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Kim B-O, Tian H, </w:t>
      </w:r>
      <w:proofErr w:type="spellStart"/>
      <w:r w:rsidRPr="00854937">
        <w:rPr>
          <w:rFonts w:ascii="Times New Roman" w:hAnsi="Times New Roman" w:cs="Times New Roman"/>
          <w:color w:val="000000"/>
          <w:sz w:val="24"/>
          <w:szCs w:val="24"/>
        </w:rPr>
        <w:t>Prasongsukarn</w:t>
      </w:r>
      <w:proofErr w:type="spellEnd"/>
      <w:r w:rsidRPr="00854937">
        <w:rPr>
          <w:rFonts w:ascii="Times New Roman" w:hAnsi="Times New Roman" w:cs="Times New Roman"/>
          <w:color w:val="000000"/>
          <w:sz w:val="24"/>
          <w:szCs w:val="24"/>
        </w:rPr>
        <w:t xml:space="preserve"> K,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Cell transplantation improves ventricular function after a myocardial infarction: a preclinical study of human unrestricted somatic stem cells in a porcine model. Circulation. 2005; 112 (suppl I</w:t>
      </w:r>
      <w:proofErr w:type="gramStart"/>
      <w:r w:rsidRPr="00854937">
        <w:rPr>
          <w:rFonts w:ascii="Times New Roman" w:hAnsi="Times New Roman" w:cs="Times New Roman"/>
          <w:color w:val="000000"/>
          <w:sz w:val="24"/>
          <w:szCs w:val="24"/>
        </w:rPr>
        <w:t>):I</w:t>
      </w:r>
      <w:proofErr w:type="gramEnd"/>
      <w:r w:rsidRPr="00854937">
        <w:rPr>
          <w:rFonts w:ascii="Times New Roman" w:hAnsi="Times New Roman" w:cs="Times New Roman"/>
          <w:color w:val="000000"/>
          <w:sz w:val="24"/>
          <w:szCs w:val="24"/>
        </w:rPr>
        <w:t>-96-I-104.</w:t>
      </w:r>
    </w:p>
    <w:p w14:paraId="0F6E2DF8"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proofErr w:type="spellStart"/>
      <w:r w:rsidRPr="00854937">
        <w:rPr>
          <w:rFonts w:ascii="Times New Roman" w:hAnsi="Times New Roman" w:cs="Times New Roman"/>
          <w:color w:val="000000"/>
          <w:sz w:val="24"/>
          <w:szCs w:val="24"/>
        </w:rPr>
        <w:t>Korbling</w:t>
      </w:r>
      <w:proofErr w:type="spellEnd"/>
      <w:r w:rsidRPr="00854937">
        <w:rPr>
          <w:rFonts w:ascii="Times New Roman" w:hAnsi="Times New Roman" w:cs="Times New Roman"/>
          <w:color w:val="000000"/>
          <w:sz w:val="24"/>
          <w:szCs w:val="24"/>
        </w:rPr>
        <w:t xml:space="preserve"> M, Katz RL, Khanna A,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Hepatocytes and epithelial cells of donor origin in recipients of peripheral-blood stem cells. N </w:t>
      </w:r>
      <w:proofErr w:type="spellStart"/>
      <w:r w:rsidRPr="00854937">
        <w:rPr>
          <w:rFonts w:ascii="Times New Roman" w:hAnsi="Times New Roman" w:cs="Times New Roman"/>
          <w:color w:val="000000"/>
          <w:sz w:val="24"/>
          <w:szCs w:val="24"/>
        </w:rPr>
        <w:t>Engl</w:t>
      </w:r>
      <w:proofErr w:type="spellEnd"/>
      <w:r w:rsidRPr="00854937">
        <w:rPr>
          <w:rFonts w:ascii="Times New Roman" w:hAnsi="Times New Roman" w:cs="Times New Roman"/>
          <w:color w:val="000000"/>
          <w:sz w:val="24"/>
          <w:szCs w:val="24"/>
        </w:rPr>
        <w:t xml:space="preserve"> J Med. </w:t>
      </w:r>
      <w:proofErr w:type="gramStart"/>
      <w:r w:rsidRPr="00854937">
        <w:rPr>
          <w:rFonts w:ascii="Times New Roman" w:hAnsi="Times New Roman" w:cs="Times New Roman"/>
          <w:color w:val="000000"/>
          <w:sz w:val="24"/>
          <w:szCs w:val="24"/>
        </w:rPr>
        <w:t>2002;346:738</w:t>
      </w:r>
      <w:proofErr w:type="gramEnd"/>
      <w:r w:rsidRPr="00854937">
        <w:rPr>
          <w:rFonts w:ascii="Times New Roman" w:hAnsi="Times New Roman" w:cs="Times New Roman"/>
          <w:color w:val="000000"/>
          <w:sz w:val="24"/>
          <w:szCs w:val="24"/>
        </w:rPr>
        <w:t>–746.</w:t>
      </w:r>
    </w:p>
    <w:p w14:paraId="10E6335A" w14:textId="77777777" w:rsidR="00E35819" w:rsidRPr="00854937" w:rsidRDefault="00E35819" w:rsidP="00F9653D">
      <w:pPr>
        <w:numPr>
          <w:ilvl w:val="0"/>
          <w:numId w:val="1"/>
        </w:numPr>
        <w:shd w:val="clear" w:color="auto" w:fill="FFFFFF"/>
        <w:spacing w:after="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Yeh ET, Zhang S, Wu HD, </w:t>
      </w:r>
      <w:proofErr w:type="spellStart"/>
      <w:r w:rsidRPr="00854937">
        <w:rPr>
          <w:rFonts w:ascii="Times New Roman" w:hAnsi="Times New Roman" w:cs="Times New Roman"/>
          <w:color w:val="000000"/>
          <w:sz w:val="24"/>
          <w:szCs w:val="24"/>
        </w:rPr>
        <w:t>Korbling</w:t>
      </w:r>
      <w:proofErr w:type="spellEnd"/>
      <w:r w:rsidRPr="00854937">
        <w:rPr>
          <w:rFonts w:ascii="Times New Roman" w:hAnsi="Times New Roman" w:cs="Times New Roman"/>
          <w:color w:val="000000"/>
          <w:sz w:val="24"/>
          <w:szCs w:val="24"/>
        </w:rPr>
        <w:t xml:space="preserve"> M, </w:t>
      </w:r>
      <w:proofErr w:type="spellStart"/>
      <w:r w:rsidRPr="00854937">
        <w:rPr>
          <w:rFonts w:ascii="Times New Roman" w:hAnsi="Times New Roman" w:cs="Times New Roman"/>
          <w:color w:val="000000"/>
          <w:sz w:val="24"/>
          <w:szCs w:val="24"/>
        </w:rPr>
        <w:t>Willerson</w:t>
      </w:r>
      <w:proofErr w:type="spellEnd"/>
      <w:r w:rsidRPr="00854937">
        <w:rPr>
          <w:rFonts w:ascii="Times New Roman" w:hAnsi="Times New Roman" w:cs="Times New Roman"/>
          <w:color w:val="000000"/>
          <w:sz w:val="24"/>
          <w:szCs w:val="24"/>
        </w:rPr>
        <w:t xml:space="preserve"> JT, </w:t>
      </w:r>
      <w:proofErr w:type="spellStart"/>
      <w:r w:rsidRPr="00854937">
        <w:rPr>
          <w:rFonts w:ascii="Times New Roman" w:hAnsi="Times New Roman" w:cs="Times New Roman"/>
          <w:color w:val="000000"/>
          <w:sz w:val="24"/>
          <w:szCs w:val="24"/>
        </w:rPr>
        <w:t>Estrov</w:t>
      </w:r>
      <w:proofErr w:type="spellEnd"/>
      <w:r w:rsidRPr="00854937">
        <w:rPr>
          <w:rFonts w:ascii="Times New Roman" w:hAnsi="Times New Roman" w:cs="Times New Roman"/>
          <w:color w:val="000000"/>
          <w:sz w:val="24"/>
          <w:szCs w:val="24"/>
        </w:rPr>
        <w:t xml:space="preserve"> Z. </w:t>
      </w:r>
      <w:proofErr w:type="spellStart"/>
      <w:r w:rsidRPr="00854937">
        <w:rPr>
          <w:rStyle w:val="glossary"/>
          <w:rFonts w:ascii="Times New Roman" w:hAnsi="Times New Roman" w:cs="Times New Roman"/>
          <w:b/>
          <w:bCs/>
          <w:color w:val="AF4A82"/>
          <w:sz w:val="24"/>
          <w:szCs w:val="24"/>
          <w:u w:val="single"/>
          <w:bdr w:val="none" w:sz="0" w:space="0" w:color="auto" w:frame="1"/>
        </w:rPr>
        <w:t>Transdifferentiation</w:t>
      </w:r>
      <w:r w:rsidRPr="00854937">
        <w:rPr>
          <w:rFonts w:ascii="Times New Roman" w:hAnsi="Times New Roman" w:cs="Times New Roman"/>
          <w:color w:val="000000"/>
          <w:sz w:val="24"/>
          <w:szCs w:val="24"/>
        </w:rPr>
        <w:t>of</w:t>
      </w:r>
      <w:proofErr w:type="spellEnd"/>
      <w:r w:rsidRPr="00854937">
        <w:rPr>
          <w:rFonts w:ascii="Times New Roman" w:hAnsi="Times New Roman" w:cs="Times New Roman"/>
          <w:color w:val="000000"/>
          <w:sz w:val="24"/>
          <w:szCs w:val="24"/>
        </w:rPr>
        <w:t xml:space="preserve"> human peripheral blood CD34</w:t>
      </w:r>
      <w:r w:rsidRPr="00854937">
        <w:rPr>
          <w:rFonts w:ascii="Times New Roman" w:hAnsi="Times New Roman" w:cs="Times New Roman"/>
          <w:color w:val="000000"/>
          <w:sz w:val="24"/>
          <w:szCs w:val="24"/>
          <w:bdr w:val="none" w:sz="0" w:space="0" w:color="auto" w:frame="1"/>
          <w:vertAlign w:val="superscript"/>
        </w:rPr>
        <w:t>+</w:t>
      </w:r>
      <w:r w:rsidRPr="00854937">
        <w:rPr>
          <w:rFonts w:ascii="Times New Roman" w:hAnsi="Times New Roman" w:cs="Times New Roman"/>
          <w:color w:val="000000"/>
          <w:sz w:val="24"/>
          <w:szCs w:val="24"/>
        </w:rPr>
        <w:t>enriched cell population into cardiomyocytes, endothelial cells, and smooth muscle cells </w:t>
      </w:r>
      <w:r w:rsidRPr="00854937">
        <w:rPr>
          <w:rStyle w:val="Emphasis"/>
          <w:rFonts w:ascii="Times New Roman" w:hAnsi="Times New Roman" w:cs="Times New Roman"/>
          <w:color w:val="000000"/>
          <w:sz w:val="24"/>
          <w:szCs w:val="24"/>
        </w:rPr>
        <w:t>in vivo</w:t>
      </w:r>
      <w:r w:rsidRPr="00854937">
        <w:rPr>
          <w:rFonts w:ascii="Times New Roman" w:hAnsi="Times New Roman" w:cs="Times New Roman"/>
          <w:color w:val="000000"/>
          <w:sz w:val="24"/>
          <w:szCs w:val="24"/>
        </w:rPr>
        <w:t xml:space="preserve">. Circulation. </w:t>
      </w:r>
      <w:proofErr w:type="gramStart"/>
      <w:r w:rsidRPr="00854937">
        <w:rPr>
          <w:rFonts w:ascii="Times New Roman" w:hAnsi="Times New Roman" w:cs="Times New Roman"/>
          <w:color w:val="000000"/>
          <w:sz w:val="24"/>
          <w:szCs w:val="24"/>
        </w:rPr>
        <w:t>2003;108:2070</w:t>
      </w:r>
      <w:proofErr w:type="gramEnd"/>
      <w:r w:rsidRPr="00854937">
        <w:rPr>
          <w:rFonts w:ascii="Times New Roman" w:hAnsi="Times New Roman" w:cs="Times New Roman"/>
          <w:color w:val="000000"/>
          <w:sz w:val="24"/>
          <w:szCs w:val="24"/>
        </w:rPr>
        <w:t>–2073.</w:t>
      </w:r>
    </w:p>
    <w:p w14:paraId="6A4CB645"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Etzion S, </w:t>
      </w:r>
      <w:proofErr w:type="spellStart"/>
      <w:r w:rsidRPr="00854937">
        <w:rPr>
          <w:rFonts w:ascii="Times New Roman" w:hAnsi="Times New Roman" w:cs="Times New Roman"/>
          <w:color w:val="000000"/>
          <w:sz w:val="24"/>
          <w:szCs w:val="24"/>
        </w:rPr>
        <w:t>Barbash</w:t>
      </w:r>
      <w:proofErr w:type="spellEnd"/>
      <w:r w:rsidRPr="00854937">
        <w:rPr>
          <w:rFonts w:ascii="Times New Roman" w:hAnsi="Times New Roman" w:cs="Times New Roman"/>
          <w:color w:val="000000"/>
          <w:sz w:val="24"/>
          <w:szCs w:val="24"/>
        </w:rPr>
        <w:t xml:space="preserve"> IM, Feinberg MS,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Cellular </w:t>
      </w:r>
      <w:proofErr w:type="spellStart"/>
      <w:r w:rsidRPr="00854937">
        <w:rPr>
          <w:rFonts w:ascii="Times New Roman" w:hAnsi="Times New Roman" w:cs="Times New Roman"/>
          <w:color w:val="000000"/>
          <w:sz w:val="24"/>
          <w:szCs w:val="24"/>
        </w:rPr>
        <w:t>cardiomyoplasty</w:t>
      </w:r>
      <w:proofErr w:type="spellEnd"/>
      <w:r w:rsidRPr="00854937">
        <w:rPr>
          <w:rFonts w:ascii="Times New Roman" w:hAnsi="Times New Roman" w:cs="Times New Roman"/>
          <w:color w:val="000000"/>
          <w:sz w:val="24"/>
          <w:szCs w:val="24"/>
        </w:rPr>
        <w:t xml:space="preserve"> of cardiac fibroblasts by adenoviral delivery of </w:t>
      </w:r>
      <w:proofErr w:type="spellStart"/>
      <w:r w:rsidRPr="00854937">
        <w:rPr>
          <w:rFonts w:ascii="Times New Roman" w:hAnsi="Times New Roman" w:cs="Times New Roman"/>
          <w:color w:val="000000"/>
          <w:sz w:val="24"/>
          <w:szCs w:val="24"/>
        </w:rPr>
        <w:t>MyoD</w:t>
      </w:r>
      <w:proofErr w:type="spellEnd"/>
      <w:r w:rsidRPr="00854937">
        <w:rPr>
          <w:rFonts w:ascii="Times New Roman" w:hAnsi="Times New Roman" w:cs="Times New Roman"/>
          <w:color w:val="000000"/>
          <w:sz w:val="24"/>
          <w:szCs w:val="24"/>
        </w:rPr>
        <w:t xml:space="preserve"> ex vivo: an unlimited source of cells for myocardial repair. Circulation. 2002;106(12 Suppl 1</w:t>
      </w:r>
      <w:proofErr w:type="gramStart"/>
      <w:r w:rsidRPr="00854937">
        <w:rPr>
          <w:rFonts w:ascii="Times New Roman" w:hAnsi="Times New Roman" w:cs="Times New Roman"/>
          <w:color w:val="000000"/>
          <w:sz w:val="24"/>
          <w:szCs w:val="24"/>
        </w:rPr>
        <w:t>):I</w:t>
      </w:r>
      <w:proofErr w:type="gramEnd"/>
      <w:r w:rsidRPr="00854937">
        <w:rPr>
          <w:rFonts w:ascii="Times New Roman" w:hAnsi="Times New Roman" w:cs="Times New Roman"/>
          <w:color w:val="000000"/>
          <w:sz w:val="24"/>
          <w:szCs w:val="24"/>
        </w:rPr>
        <w:t>125-I130.</w:t>
      </w:r>
    </w:p>
    <w:p w14:paraId="1BF96636"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lastRenderedPageBreak/>
        <w:t xml:space="preserve">Smits PC, van Genus RJ, </w:t>
      </w:r>
      <w:proofErr w:type="spellStart"/>
      <w:r w:rsidRPr="00854937">
        <w:rPr>
          <w:rFonts w:ascii="Times New Roman" w:hAnsi="Times New Roman" w:cs="Times New Roman"/>
          <w:color w:val="000000"/>
          <w:sz w:val="24"/>
          <w:szCs w:val="24"/>
        </w:rPr>
        <w:t>Poldermans</w:t>
      </w:r>
      <w:proofErr w:type="spellEnd"/>
      <w:r w:rsidRPr="00854937">
        <w:rPr>
          <w:rFonts w:ascii="Times New Roman" w:hAnsi="Times New Roman" w:cs="Times New Roman"/>
          <w:color w:val="000000"/>
          <w:sz w:val="24"/>
          <w:szCs w:val="24"/>
        </w:rPr>
        <w:t xml:space="preserve"> D,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Catheter-based intramyocardial injection of autologous skeletal myoblasts as a primary treatment of ischemic heart failure: clinical experience with six-month follow-up. J Am Coll </w:t>
      </w:r>
      <w:proofErr w:type="spellStart"/>
      <w:r w:rsidRPr="00854937">
        <w:rPr>
          <w:rFonts w:ascii="Times New Roman" w:hAnsi="Times New Roman" w:cs="Times New Roman"/>
          <w:color w:val="000000"/>
          <w:sz w:val="24"/>
          <w:szCs w:val="24"/>
        </w:rPr>
        <w:t>Cardiol</w:t>
      </w:r>
      <w:proofErr w:type="spellEnd"/>
      <w:r w:rsidRPr="00854937">
        <w:rPr>
          <w:rFonts w:ascii="Times New Roman" w:hAnsi="Times New Roman" w:cs="Times New Roman"/>
          <w:color w:val="000000"/>
          <w:sz w:val="24"/>
          <w:szCs w:val="24"/>
        </w:rPr>
        <w:t xml:space="preserve">. </w:t>
      </w:r>
      <w:proofErr w:type="gramStart"/>
      <w:r w:rsidRPr="00854937">
        <w:rPr>
          <w:rFonts w:ascii="Times New Roman" w:hAnsi="Times New Roman" w:cs="Times New Roman"/>
          <w:color w:val="000000"/>
          <w:sz w:val="24"/>
          <w:szCs w:val="24"/>
        </w:rPr>
        <w:t>2003;42:2063</w:t>
      </w:r>
      <w:proofErr w:type="gramEnd"/>
      <w:r w:rsidRPr="00854937">
        <w:rPr>
          <w:rFonts w:ascii="Times New Roman" w:hAnsi="Times New Roman" w:cs="Times New Roman"/>
          <w:color w:val="000000"/>
          <w:sz w:val="24"/>
          <w:szCs w:val="24"/>
        </w:rPr>
        <w:t>–2069.</w:t>
      </w:r>
    </w:p>
    <w:p w14:paraId="49D2E3BC"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Dib N, McCarthy P, Campbell A,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Feasibility and safety of autologous myoblast transplantation in patients with ischemic cardiomyopathy. Cell Transplant. </w:t>
      </w:r>
      <w:proofErr w:type="gramStart"/>
      <w:r w:rsidRPr="00854937">
        <w:rPr>
          <w:rFonts w:ascii="Times New Roman" w:hAnsi="Times New Roman" w:cs="Times New Roman"/>
          <w:color w:val="000000"/>
          <w:sz w:val="24"/>
          <w:szCs w:val="24"/>
        </w:rPr>
        <w:t>2005;14:11</w:t>
      </w:r>
      <w:proofErr w:type="gramEnd"/>
      <w:r w:rsidRPr="00854937">
        <w:rPr>
          <w:rFonts w:ascii="Times New Roman" w:hAnsi="Times New Roman" w:cs="Times New Roman"/>
          <w:color w:val="000000"/>
          <w:sz w:val="24"/>
          <w:szCs w:val="24"/>
        </w:rPr>
        <w:t>–19.</w:t>
      </w:r>
    </w:p>
    <w:p w14:paraId="3A776D07"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Pagani FD, </w:t>
      </w:r>
      <w:proofErr w:type="spellStart"/>
      <w:r w:rsidRPr="00854937">
        <w:rPr>
          <w:rFonts w:ascii="Times New Roman" w:hAnsi="Times New Roman" w:cs="Times New Roman"/>
          <w:color w:val="000000"/>
          <w:sz w:val="24"/>
          <w:szCs w:val="24"/>
        </w:rPr>
        <w:t>DerSimonian</w:t>
      </w:r>
      <w:proofErr w:type="spellEnd"/>
      <w:r w:rsidRPr="00854937">
        <w:rPr>
          <w:rFonts w:ascii="Times New Roman" w:hAnsi="Times New Roman" w:cs="Times New Roman"/>
          <w:color w:val="000000"/>
          <w:sz w:val="24"/>
          <w:szCs w:val="24"/>
        </w:rPr>
        <w:t xml:space="preserve"> H, </w:t>
      </w:r>
      <w:proofErr w:type="spellStart"/>
      <w:r w:rsidRPr="00854937">
        <w:rPr>
          <w:rFonts w:ascii="Times New Roman" w:hAnsi="Times New Roman" w:cs="Times New Roman"/>
          <w:color w:val="000000"/>
          <w:sz w:val="24"/>
          <w:szCs w:val="24"/>
        </w:rPr>
        <w:t>Zawadzka</w:t>
      </w:r>
      <w:proofErr w:type="spellEnd"/>
      <w:r w:rsidRPr="00854937">
        <w:rPr>
          <w:rFonts w:ascii="Times New Roman" w:hAnsi="Times New Roman" w:cs="Times New Roman"/>
          <w:color w:val="000000"/>
          <w:sz w:val="24"/>
          <w:szCs w:val="24"/>
        </w:rPr>
        <w:t xml:space="preserve"> A,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xml:space="preserve"> Autologous skeletal myoblasts transplanted to ischemia-damaged myocardium in humans: histological analysis of cell survival and differentiation. J Am Coll </w:t>
      </w:r>
      <w:proofErr w:type="spellStart"/>
      <w:r w:rsidRPr="00854937">
        <w:rPr>
          <w:rFonts w:ascii="Times New Roman" w:hAnsi="Times New Roman" w:cs="Times New Roman"/>
          <w:color w:val="000000"/>
          <w:sz w:val="24"/>
          <w:szCs w:val="24"/>
        </w:rPr>
        <w:t>Cardiol</w:t>
      </w:r>
      <w:proofErr w:type="spellEnd"/>
      <w:r w:rsidRPr="00854937">
        <w:rPr>
          <w:rFonts w:ascii="Times New Roman" w:hAnsi="Times New Roman" w:cs="Times New Roman"/>
          <w:color w:val="000000"/>
          <w:sz w:val="24"/>
          <w:szCs w:val="24"/>
        </w:rPr>
        <w:t xml:space="preserve">. </w:t>
      </w:r>
      <w:proofErr w:type="gramStart"/>
      <w:r w:rsidRPr="00854937">
        <w:rPr>
          <w:rFonts w:ascii="Times New Roman" w:hAnsi="Times New Roman" w:cs="Times New Roman"/>
          <w:color w:val="000000"/>
          <w:sz w:val="24"/>
          <w:szCs w:val="24"/>
        </w:rPr>
        <w:t>2003;41:879</w:t>
      </w:r>
      <w:proofErr w:type="gramEnd"/>
      <w:r w:rsidRPr="00854937">
        <w:rPr>
          <w:rFonts w:ascii="Times New Roman" w:hAnsi="Times New Roman" w:cs="Times New Roman"/>
          <w:color w:val="000000"/>
          <w:sz w:val="24"/>
          <w:szCs w:val="24"/>
        </w:rPr>
        <w:t>–888.</w:t>
      </w:r>
    </w:p>
    <w:p w14:paraId="129E7532" w14:textId="77777777" w:rsidR="00E35819" w:rsidRPr="00854937" w:rsidRDefault="00E35819" w:rsidP="00F9653D">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 xml:space="preserve">Dow J, </w:t>
      </w:r>
      <w:proofErr w:type="spellStart"/>
      <w:r w:rsidRPr="00854937">
        <w:rPr>
          <w:rFonts w:ascii="Times New Roman" w:hAnsi="Times New Roman" w:cs="Times New Roman"/>
          <w:color w:val="000000"/>
          <w:sz w:val="24"/>
          <w:szCs w:val="24"/>
        </w:rPr>
        <w:t>Simkhovich</w:t>
      </w:r>
      <w:proofErr w:type="spellEnd"/>
      <w:r w:rsidRPr="00854937">
        <w:rPr>
          <w:rFonts w:ascii="Times New Roman" w:hAnsi="Times New Roman" w:cs="Times New Roman"/>
          <w:color w:val="000000"/>
          <w:sz w:val="24"/>
          <w:szCs w:val="24"/>
        </w:rPr>
        <w:t xml:space="preserve"> BZ, </w:t>
      </w:r>
      <w:proofErr w:type="spellStart"/>
      <w:r w:rsidRPr="00854937">
        <w:rPr>
          <w:rFonts w:ascii="Times New Roman" w:hAnsi="Times New Roman" w:cs="Times New Roman"/>
          <w:color w:val="000000"/>
          <w:sz w:val="24"/>
          <w:szCs w:val="24"/>
        </w:rPr>
        <w:t>Kedes</w:t>
      </w:r>
      <w:proofErr w:type="spellEnd"/>
      <w:r w:rsidRPr="00854937">
        <w:rPr>
          <w:rFonts w:ascii="Times New Roman" w:hAnsi="Times New Roman" w:cs="Times New Roman"/>
          <w:color w:val="000000"/>
          <w:sz w:val="24"/>
          <w:szCs w:val="24"/>
        </w:rPr>
        <w:t xml:space="preserve"> L, </w:t>
      </w:r>
      <w:proofErr w:type="spellStart"/>
      <w:r w:rsidRPr="00854937">
        <w:rPr>
          <w:rFonts w:ascii="Times New Roman" w:hAnsi="Times New Roman" w:cs="Times New Roman"/>
          <w:color w:val="000000"/>
          <w:sz w:val="24"/>
          <w:szCs w:val="24"/>
        </w:rPr>
        <w:t>Kloner</w:t>
      </w:r>
      <w:proofErr w:type="spellEnd"/>
      <w:r w:rsidRPr="00854937">
        <w:rPr>
          <w:rFonts w:ascii="Times New Roman" w:hAnsi="Times New Roman" w:cs="Times New Roman"/>
          <w:color w:val="000000"/>
          <w:sz w:val="24"/>
          <w:szCs w:val="24"/>
        </w:rPr>
        <w:t xml:space="preserve"> RA. Washout of transplanted cells from the heart: a potential new hurdle for cell transplantation therapy. Cardiovasc Res. </w:t>
      </w:r>
      <w:proofErr w:type="gramStart"/>
      <w:r w:rsidRPr="00854937">
        <w:rPr>
          <w:rFonts w:ascii="Times New Roman" w:hAnsi="Times New Roman" w:cs="Times New Roman"/>
          <w:color w:val="000000"/>
          <w:sz w:val="24"/>
          <w:szCs w:val="24"/>
        </w:rPr>
        <w:t>2005;67:301</w:t>
      </w:r>
      <w:proofErr w:type="gramEnd"/>
      <w:r w:rsidRPr="00854937">
        <w:rPr>
          <w:rFonts w:ascii="Times New Roman" w:hAnsi="Times New Roman" w:cs="Times New Roman"/>
          <w:color w:val="000000"/>
          <w:sz w:val="24"/>
          <w:szCs w:val="24"/>
        </w:rPr>
        <w:t>–307.</w:t>
      </w:r>
    </w:p>
    <w:p w14:paraId="6402B5DC" w14:textId="77777777" w:rsidR="00EA6629" w:rsidRPr="00854937" w:rsidRDefault="00E35819" w:rsidP="00191D72">
      <w:pPr>
        <w:numPr>
          <w:ilvl w:val="0"/>
          <w:numId w:val="1"/>
        </w:numPr>
        <w:shd w:val="clear" w:color="auto" w:fill="FFFFFF"/>
        <w:spacing w:after="180" w:line="276" w:lineRule="auto"/>
        <w:jc w:val="both"/>
        <w:textAlignment w:val="baseline"/>
        <w:rPr>
          <w:rFonts w:ascii="Times New Roman" w:hAnsi="Times New Roman" w:cs="Times New Roman"/>
          <w:color w:val="000000"/>
          <w:sz w:val="24"/>
          <w:szCs w:val="24"/>
        </w:rPr>
      </w:pPr>
      <w:r w:rsidRPr="00854937">
        <w:rPr>
          <w:rFonts w:ascii="Times New Roman" w:hAnsi="Times New Roman" w:cs="Times New Roman"/>
          <w:color w:val="000000"/>
          <w:sz w:val="24"/>
          <w:szCs w:val="24"/>
        </w:rPr>
        <w:t>Muller-</w:t>
      </w:r>
      <w:proofErr w:type="spellStart"/>
      <w:r w:rsidRPr="00854937">
        <w:rPr>
          <w:rFonts w:ascii="Times New Roman" w:hAnsi="Times New Roman" w:cs="Times New Roman"/>
          <w:color w:val="000000"/>
          <w:sz w:val="24"/>
          <w:szCs w:val="24"/>
        </w:rPr>
        <w:t>Ehmsen</w:t>
      </w:r>
      <w:proofErr w:type="spellEnd"/>
      <w:r w:rsidRPr="00854937">
        <w:rPr>
          <w:rFonts w:ascii="Times New Roman" w:hAnsi="Times New Roman" w:cs="Times New Roman"/>
          <w:color w:val="000000"/>
          <w:sz w:val="24"/>
          <w:szCs w:val="24"/>
        </w:rPr>
        <w:t xml:space="preserve"> J, Whittaker P, </w:t>
      </w:r>
      <w:proofErr w:type="spellStart"/>
      <w:r w:rsidRPr="00854937">
        <w:rPr>
          <w:rFonts w:ascii="Times New Roman" w:hAnsi="Times New Roman" w:cs="Times New Roman"/>
          <w:color w:val="000000"/>
          <w:sz w:val="24"/>
          <w:szCs w:val="24"/>
        </w:rPr>
        <w:t>Kloner</w:t>
      </w:r>
      <w:proofErr w:type="spellEnd"/>
      <w:r w:rsidRPr="00854937">
        <w:rPr>
          <w:rFonts w:ascii="Times New Roman" w:hAnsi="Times New Roman" w:cs="Times New Roman"/>
          <w:color w:val="000000"/>
          <w:sz w:val="24"/>
          <w:szCs w:val="24"/>
        </w:rPr>
        <w:t xml:space="preserve"> RA, </w:t>
      </w:r>
      <w:r w:rsidRPr="00854937">
        <w:rPr>
          <w:rStyle w:val="Emphasis"/>
          <w:rFonts w:ascii="Times New Roman" w:hAnsi="Times New Roman" w:cs="Times New Roman"/>
          <w:color w:val="000000"/>
          <w:sz w:val="24"/>
          <w:szCs w:val="24"/>
        </w:rPr>
        <w:t>et al.</w:t>
      </w:r>
      <w:r w:rsidRPr="00854937">
        <w:rPr>
          <w:rFonts w:ascii="Times New Roman" w:hAnsi="Times New Roman" w:cs="Times New Roman"/>
          <w:color w:val="000000"/>
          <w:sz w:val="24"/>
          <w:szCs w:val="24"/>
        </w:rPr>
        <w:t> Survival and development of neonatal rat cardiomyocytes transplanted into adult myocardium. J Mo</w:t>
      </w:r>
      <w:r w:rsidR="00191D72" w:rsidRPr="00854937">
        <w:rPr>
          <w:rFonts w:ascii="Times New Roman" w:hAnsi="Times New Roman" w:cs="Times New Roman"/>
          <w:color w:val="000000"/>
          <w:sz w:val="24"/>
          <w:szCs w:val="24"/>
        </w:rPr>
        <w:t xml:space="preserve">l Cell </w:t>
      </w:r>
      <w:proofErr w:type="spellStart"/>
      <w:r w:rsidR="00191D72" w:rsidRPr="00854937">
        <w:rPr>
          <w:rFonts w:ascii="Times New Roman" w:hAnsi="Times New Roman" w:cs="Times New Roman"/>
          <w:color w:val="000000"/>
          <w:sz w:val="24"/>
          <w:szCs w:val="24"/>
        </w:rPr>
        <w:t>Cardiol</w:t>
      </w:r>
      <w:proofErr w:type="spellEnd"/>
      <w:r w:rsidR="00191D72" w:rsidRPr="00854937">
        <w:rPr>
          <w:rFonts w:ascii="Times New Roman" w:hAnsi="Times New Roman" w:cs="Times New Roman"/>
          <w:color w:val="000000"/>
          <w:sz w:val="24"/>
          <w:szCs w:val="24"/>
        </w:rPr>
        <w:t>. 2002;34:107–1</w:t>
      </w:r>
    </w:p>
    <w:p w14:paraId="5707A9B0" w14:textId="77777777" w:rsidR="00EA6629" w:rsidRPr="00854937" w:rsidRDefault="00EA6629" w:rsidP="00F9653D">
      <w:pPr>
        <w:pStyle w:val="p"/>
        <w:shd w:val="clear" w:color="auto" w:fill="FFFFFF"/>
        <w:spacing w:before="166" w:beforeAutospacing="0" w:after="166" w:afterAutospacing="0" w:line="276" w:lineRule="auto"/>
        <w:jc w:val="both"/>
        <w:rPr>
          <w:color w:val="000000"/>
        </w:rPr>
      </w:pPr>
    </w:p>
    <w:p w14:paraId="5C05ACF0" w14:textId="77777777" w:rsidR="00F702A0" w:rsidRPr="00854937" w:rsidRDefault="00F702A0" w:rsidP="00F9653D">
      <w:pPr>
        <w:spacing w:line="276" w:lineRule="auto"/>
        <w:jc w:val="both"/>
        <w:rPr>
          <w:rFonts w:ascii="Times New Roman" w:hAnsi="Times New Roman" w:cs="Times New Roman"/>
          <w:sz w:val="24"/>
          <w:szCs w:val="24"/>
        </w:rPr>
      </w:pPr>
    </w:p>
    <w:sectPr w:rsidR="00F702A0" w:rsidRPr="00854937" w:rsidSect="00DC34DE">
      <w:headerReference w:type="even" r:id="rId84"/>
      <w:headerReference w:type="default" r:id="rId85"/>
      <w:footerReference w:type="even" r:id="rId86"/>
      <w:footerReference w:type="default" r:id="rId87"/>
      <w:headerReference w:type="first" r:id="rId88"/>
      <w:footerReference w:type="first" r:id="rId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64D94" w14:textId="77777777" w:rsidR="00865BD9" w:rsidRDefault="00865BD9" w:rsidP="00562A0A">
      <w:pPr>
        <w:spacing w:after="0" w:line="240" w:lineRule="auto"/>
      </w:pPr>
      <w:r>
        <w:separator/>
      </w:r>
    </w:p>
  </w:endnote>
  <w:endnote w:type="continuationSeparator" w:id="0">
    <w:p w14:paraId="50C7E384" w14:textId="77777777" w:rsidR="00865BD9" w:rsidRDefault="00865BD9" w:rsidP="00562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9387C" w14:textId="77777777" w:rsidR="008B4568" w:rsidRDefault="008B45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925B2" w14:textId="77777777" w:rsidR="008B4568" w:rsidRDefault="008B45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0DACD" w14:textId="77777777" w:rsidR="008B4568" w:rsidRDefault="008B4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B7F0A" w14:textId="77777777" w:rsidR="00865BD9" w:rsidRDefault="00865BD9" w:rsidP="00562A0A">
      <w:pPr>
        <w:spacing w:after="0" w:line="240" w:lineRule="auto"/>
      </w:pPr>
      <w:r>
        <w:separator/>
      </w:r>
    </w:p>
  </w:footnote>
  <w:footnote w:type="continuationSeparator" w:id="0">
    <w:p w14:paraId="4B12199B" w14:textId="77777777" w:rsidR="00865BD9" w:rsidRDefault="00865BD9" w:rsidP="00562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1112" w14:textId="77777777" w:rsidR="008B4568" w:rsidRDefault="008B45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6EDD" w14:textId="77777777" w:rsidR="008B4568" w:rsidRDefault="008B45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6AFA7" w14:textId="77777777" w:rsidR="008B4568" w:rsidRDefault="008B4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545EAF"/>
    <w:multiLevelType w:val="multilevel"/>
    <w:tmpl w:val="719CF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652D"/>
    <w:rsid w:val="000F6866"/>
    <w:rsid w:val="00112CA1"/>
    <w:rsid w:val="00191D72"/>
    <w:rsid w:val="003A4EE3"/>
    <w:rsid w:val="00403726"/>
    <w:rsid w:val="00484D6A"/>
    <w:rsid w:val="004F652D"/>
    <w:rsid w:val="00562A0A"/>
    <w:rsid w:val="005B1EFF"/>
    <w:rsid w:val="007313AE"/>
    <w:rsid w:val="007572C7"/>
    <w:rsid w:val="00790CDD"/>
    <w:rsid w:val="007B06E2"/>
    <w:rsid w:val="0085377C"/>
    <w:rsid w:val="00854937"/>
    <w:rsid w:val="00865BD9"/>
    <w:rsid w:val="00873C52"/>
    <w:rsid w:val="008B4568"/>
    <w:rsid w:val="008F0CEA"/>
    <w:rsid w:val="00A14DF4"/>
    <w:rsid w:val="00B87665"/>
    <w:rsid w:val="00B961BF"/>
    <w:rsid w:val="00BD6043"/>
    <w:rsid w:val="00CE0E77"/>
    <w:rsid w:val="00D23DD7"/>
    <w:rsid w:val="00D50724"/>
    <w:rsid w:val="00DA5F06"/>
    <w:rsid w:val="00DB7B1A"/>
    <w:rsid w:val="00DC34DE"/>
    <w:rsid w:val="00E10CB5"/>
    <w:rsid w:val="00E35819"/>
    <w:rsid w:val="00E62F32"/>
    <w:rsid w:val="00EA6629"/>
    <w:rsid w:val="00EB59CF"/>
    <w:rsid w:val="00F702A0"/>
    <w:rsid w:val="00F9653D"/>
    <w:rsid w:val="00FD5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FD6A9B"/>
  <w15:docId w15:val="{DEA052F6-8B37-4F02-B680-FC64D12C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4DE"/>
  </w:style>
  <w:style w:type="paragraph" w:styleId="Heading2">
    <w:name w:val="heading 2"/>
    <w:basedOn w:val="Normal"/>
    <w:link w:val="Heading2Char"/>
    <w:uiPriority w:val="9"/>
    <w:qFormat/>
    <w:rsid w:val="00E358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358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F702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702A0"/>
    <w:rPr>
      <w:color w:val="0000FF"/>
      <w:u w:val="single"/>
    </w:rPr>
  </w:style>
  <w:style w:type="character" w:styleId="Emphasis">
    <w:name w:val="Emphasis"/>
    <w:basedOn w:val="DefaultParagraphFont"/>
    <w:uiPriority w:val="20"/>
    <w:qFormat/>
    <w:rsid w:val="00F702A0"/>
    <w:rPr>
      <w:i/>
      <w:iCs/>
    </w:rPr>
  </w:style>
  <w:style w:type="paragraph" w:styleId="NormalWeb">
    <w:name w:val="Normal (Web)"/>
    <w:basedOn w:val="Normal"/>
    <w:uiPriority w:val="99"/>
    <w:unhideWhenUsed/>
    <w:rsid w:val="00F702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3581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35819"/>
    <w:rPr>
      <w:rFonts w:ascii="Times New Roman" w:eastAsia="Times New Roman" w:hAnsi="Times New Roman" w:cs="Times New Roman"/>
      <w:b/>
      <w:bCs/>
      <w:sz w:val="27"/>
      <w:szCs w:val="27"/>
    </w:rPr>
  </w:style>
  <w:style w:type="character" w:customStyle="1" w:styleId="glossary">
    <w:name w:val="glossary"/>
    <w:basedOn w:val="DefaultParagraphFont"/>
    <w:rsid w:val="00E35819"/>
  </w:style>
  <w:style w:type="character" w:styleId="Strong">
    <w:name w:val="Strong"/>
    <w:basedOn w:val="DefaultParagraphFont"/>
    <w:uiPriority w:val="22"/>
    <w:qFormat/>
    <w:rsid w:val="00FD5F80"/>
    <w:rPr>
      <w:b/>
      <w:bCs/>
    </w:rPr>
  </w:style>
  <w:style w:type="paragraph" w:styleId="Header">
    <w:name w:val="header"/>
    <w:basedOn w:val="Normal"/>
    <w:link w:val="HeaderChar"/>
    <w:uiPriority w:val="99"/>
    <w:unhideWhenUsed/>
    <w:rsid w:val="00562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A0A"/>
  </w:style>
  <w:style w:type="paragraph" w:styleId="Footer">
    <w:name w:val="footer"/>
    <w:basedOn w:val="Normal"/>
    <w:link w:val="FooterChar"/>
    <w:uiPriority w:val="99"/>
    <w:unhideWhenUsed/>
    <w:rsid w:val="00562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913544">
      <w:bodyDiv w:val="1"/>
      <w:marLeft w:val="0"/>
      <w:marRight w:val="0"/>
      <w:marTop w:val="0"/>
      <w:marBottom w:val="0"/>
      <w:divBdr>
        <w:top w:val="none" w:sz="0" w:space="0" w:color="auto"/>
        <w:left w:val="none" w:sz="0" w:space="0" w:color="auto"/>
        <w:bottom w:val="none" w:sz="0" w:space="0" w:color="auto"/>
        <w:right w:val="none" w:sz="0" w:space="0" w:color="auto"/>
      </w:divBdr>
    </w:div>
    <w:div w:id="288511933">
      <w:bodyDiv w:val="1"/>
      <w:marLeft w:val="0"/>
      <w:marRight w:val="0"/>
      <w:marTop w:val="0"/>
      <w:marBottom w:val="0"/>
      <w:divBdr>
        <w:top w:val="none" w:sz="0" w:space="0" w:color="auto"/>
        <w:left w:val="none" w:sz="0" w:space="0" w:color="auto"/>
        <w:bottom w:val="none" w:sz="0" w:space="0" w:color="auto"/>
        <w:right w:val="none" w:sz="0" w:space="0" w:color="auto"/>
      </w:divBdr>
    </w:div>
    <w:div w:id="560946764">
      <w:bodyDiv w:val="1"/>
      <w:marLeft w:val="0"/>
      <w:marRight w:val="0"/>
      <w:marTop w:val="0"/>
      <w:marBottom w:val="0"/>
      <w:divBdr>
        <w:top w:val="none" w:sz="0" w:space="0" w:color="auto"/>
        <w:left w:val="none" w:sz="0" w:space="0" w:color="auto"/>
        <w:bottom w:val="none" w:sz="0" w:space="0" w:color="auto"/>
        <w:right w:val="none" w:sz="0" w:space="0" w:color="auto"/>
      </w:divBdr>
    </w:div>
    <w:div w:id="60079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emcells.nih.gov/info/Regenerative_Medicine/2006Chapter6.htm" TargetMode="External"/><Relationship Id="rId18" Type="http://schemas.openxmlformats.org/officeDocument/2006/relationships/hyperlink" Target="https://stemcells.nih.gov/info/Regenerative_Medicine/2006Chapter6.htm" TargetMode="External"/><Relationship Id="rId26" Type="http://schemas.openxmlformats.org/officeDocument/2006/relationships/hyperlink" Target="https://stemcells.nih.gov/info/Regenerative_Medicine/2006Chapter6.htm" TargetMode="External"/><Relationship Id="rId39" Type="http://schemas.openxmlformats.org/officeDocument/2006/relationships/hyperlink" Target="https://stemcells.nih.gov/info/Regenerative_Medicine/2006Chapter6.htm" TargetMode="External"/><Relationship Id="rId21" Type="http://schemas.openxmlformats.org/officeDocument/2006/relationships/hyperlink" Target="https://stemcells.nih.gov/info/Regenerative_Medicine/2006Chapter6.htm" TargetMode="External"/><Relationship Id="rId34" Type="http://schemas.openxmlformats.org/officeDocument/2006/relationships/hyperlink" Target="https://stemcells.nih.gov/info/Regenerative_Medicine/2006Chapter6.htm" TargetMode="External"/><Relationship Id="rId42" Type="http://schemas.openxmlformats.org/officeDocument/2006/relationships/hyperlink" Target="https://stemcells.nih.gov/info/Regenerative_Medicine/2006Chapter6.htm" TargetMode="External"/><Relationship Id="rId47" Type="http://schemas.openxmlformats.org/officeDocument/2006/relationships/hyperlink" Target="https://stemcells.nih.gov/info/Regenerative_Medicine/2006Chapter6.htm" TargetMode="External"/><Relationship Id="rId50" Type="http://schemas.openxmlformats.org/officeDocument/2006/relationships/hyperlink" Target="https://stemcells.nih.gov/info/Regenerative_Medicine/2006Chapter6.htm" TargetMode="External"/><Relationship Id="rId55" Type="http://schemas.openxmlformats.org/officeDocument/2006/relationships/hyperlink" Target="https://stemcells.nih.gov/info/Regenerative_Medicine/2006Chapter6.htm" TargetMode="External"/><Relationship Id="rId63" Type="http://schemas.openxmlformats.org/officeDocument/2006/relationships/hyperlink" Target="https://stemcells.nih.gov/info/Regenerative_Medicine/2006Chapter6.htm" TargetMode="External"/><Relationship Id="rId68" Type="http://schemas.openxmlformats.org/officeDocument/2006/relationships/hyperlink" Target="https://stemcells.nih.gov/info/Regenerative_Medicine/2006Chapter6.htm" TargetMode="External"/><Relationship Id="rId76" Type="http://schemas.openxmlformats.org/officeDocument/2006/relationships/hyperlink" Target="https://stemcells.nih.gov/info/Regenerative_Medicine/2006Chapter6.htm" TargetMode="External"/><Relationship Id="rId84" Type="http://schemas.openxmlformats.org/officeDocument/2006/relationships/header" Target="header1.xml"/><Relationship Id="rId89"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stemcells.nih.gov/info/Regenerative_Medicine/2006Chapter6.htm" TargetMode="External"/><Relationship Id="rId2" Type="http://schemas.openxmlformats.org/officeDocument/2006/relationships/numbering" Target="numbering.xml"/><Relationship Id="rId16" Type="http://schemas.openxmlformats.org/officeDocument/2006/relationships/hyperlink" Target="https://stemcells.nih.gov/info/Regenerative_Medicine/2006Chapter6.htm" TargetMode="External"/><Relationship Id="rId29" Type="http://schemas.openxmlformats.org/officeDocument/2006/relationships/hyperlink" Target="https://stemcells.nih.gov/info/Regenerative_Medicine/2006Chapter6.htm" TargetMode="External"/><Relationship Id="rId11" Type="http://schemas.openxmlformats.org/officeDocument/2006/relationships/hyperlink" Target="https://stemcells.nih.gov/info/Regenerative_Medicine/2006Chapter6.htm" TargetMode="External"/><Relationship Id="rId24" Type="http://schemas.openxmlformats.org/officeDocument/2006/relationships/hyperlink" Target="https://stemcells.nih.gov/info/Regenerative_Medicine/2006Chapter6.htm" TargetMode="External"/><Relationship Id="rId32" Type="http://schemas.openxmlformats.org/officeDocument/2006/relationships/hyperlink" Target="https://stemcells.nih.gov/info/Regenerative_Medicine/2006Chapter6.htm" TargetMode="External"/><Relationship Id="rId37" Type="http://schemas.openxmlformats.org/officeDocument/2006/relationships/hyperlink" Target="https://stemcells.nih.gov/info/Regenerative_Medicine/2006Chapter6.htm" TargetMode="External"/><Relationship Id="rId40" Type="http://schemas.openxmlformats.org/officeDocument/2006/relationships/hyperlink" Target="https://stemcells.nih.gov/info/Regenerative_Medicine/2006Chapter6.htm" TargetMode="External"/><Relationship Id="rId45" Type="http://schemas.openxmlformats.org/officeDocument/2006/relationships/hyperlink" Target="https://stemcells.nih.gov/info/Regenerative_Medicine/2006Chapter6.htm" TargetMode="External"/><Relationship Id="rId53" Type="http://schemas.openxmlformats.org/officeDocument/2006/relationships/hyperlink" Target="https://stemcells.nih.gov/info/Regenerative_Medicine/2006Chapter6.htm" TargetMode="External"/><Relationship Id="rId58" Type="http://schemas.openxmlformats.org/officeDocument/2006/relationships/hyperlink" Target="https://stemcells.nih.gov/info/Regenerative_Medicine/2006Chapter6.htm" TargetMode="External"/><Relationship Id="rId66" Type="http://schemas.openxmlformats.org/officeDocument/2006/relationships/hyperlink" Target="https://stemcells.nih.gov/info/Regenerative_Medicine/2006Chapter6.htm" TargetMode="External"/><Relationship Id="rId74" Type="http://schemas.openxmlformats.org/officeDocument/2006/relationships/hyperlink" Target="https://stemcells.nih.gov/info/Regenerative_Medicine/2006Chapter6.htm" TargetMode="External"/><Relationship Id="rId79" Type="http://schemas.openxmlformats.org/officeDocument/2006/relationships/hyperlink" Target="https://stemcells.nih.gov/info/Regenerative_Medicine/2006Chapter6.htm" TargetMode="External"/><Relationship Id="rId87"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stemcells.nih.gov/info/Regenerative_Medicine/2006Chapter6.htm" TargetMode="External"/><Relationship Id="rId82" Type="http://schemas.openxmlformats.org/officeDocument/2006/relationships/hyperlink" Target="https://stemcells.nih.gov/info/Regenerative_Medicine/2006Chapter6.htm" TargetMode="External"/><Relationship Id="rId90" Type="http://schemas.openxmlformats.org/officeDocument/2006/relationships/fontTable" Target="fontTable.xml"/><Relationship Id="rId19" Type="http://schemas.openxmlformats.org/officeDocument/2006/relationships/hyperlink" Target="https://stemcells.nih.gov/info/Regenerative_Medicine/2006Chapter6.htm" TargetMode="External"/><Relationship Id="rId14" Type="http://schemas.openxmlformats.org/officeDocument/2006/relationships/hyperlink" Target="https://stemcells.nih.gov/info/Regenerative_Medicine/2006Chapter6.htm" TargetMode="External"/><Relationship Id="rId22" Type="http://schemas.openxmlformats.org/officeDocument/2006/relationships/hyperlink" Target="https://stemcells.nih.gov/info/Regenerative_Medicine/2006Chapter6.htm" TargetMode="External"/><Relationship Id="rId27" Type="http://schemas.openxmlformats.org/officeDocument/2006/relationships/hyperlink" Target="https://stemcells.nih.gov/info/Regenerative_Medicine/2006Chapter6.htm" TargetMode="External"/><Relationship Id="rId30" Type="http://schemas.openxmlformats.org/officeDocument/2006/relationships/hyperlink" Target="https://stemcells.nih.gov/info/Regenerative_Medicine/2006Chapter6.htm" TargetMode="External"/><Relationship Id="rId35" Type="http://schemas.openxmlformats.org/officeDocument/2006/relationships/hyperlink" Target="https://stemcells.nih.gov/info/Regenerative_Medicine/2006Chapter6.htm" TargetMode="External"/><Relationship Id="rId43" Type="http://schemas.openxmlformats.org/officeDocument/2006/relationships/hyperlink" Target="https://stemcells.nih.gov/info/Regenerative_Medicine/2006Chapter6.htm" TargetMode="External"/><Relationship Id="rId48" Type="http://schemas.openxmlformats.org/officeDocument/2006/relationships/hyperlink" Target="https://stemcells.nih.gov/info/Regenerative_Medicine/2006Chapter6.htm" TargetMode="External"/><Relationship Id="rId56" Type="http://schemas.openxmlformats.org/officeDocument/2006/relationships/hyperlink" Target="https://stemcells.nih.gov/info/Regenerative_Medicine/2006Chapter6.htm" TargetMode="External"/><Relationship Id="rId64" Type="http://schemas.openxmlformats.org/officeDocument/2006/relationships/hyperlink" Target="https://stemcells.nih.gov/info/Regenerative_Medicine/2006Chapter6.htm" TargetMode="External"/><Relationship Id="rId69" Type="http://schemas.openxmlformats.org/officeDocument/2006/relationships/hyperlink" Target="https://stemcells.nih.gov/info/Regenerative_Medicine/2006Chapter6.htm" TargetMode="External"/><Relationship Id="rId77" Type="http://schemas.openxmlformats.org/officeDocument/2006/relationships/hyperlink" Target="https://stemcells.nih.gov/info/Regenerative_Medicine/2006Chapter6.htm" TargetMode="External"/><Relationship Id="rId8" Type="http://schemas.openxmlformats.org/officeDocument/2006/relationships/hyperlink" Target="https://stemcells.nih.gov/info/Regenerative_Medicine/2006Chapter6.htm" TargetMode="External"/><Relationship Id="rId51" Type="http://schemas.openxmlformats.org/officeDocument/2006/relationships/hyperlink" Target="https://stemcells.nih.gov/info/Regenerative_Medicine/2006Chapter6.htm" TargetMode="External"/><Relationship Id="rId72" Type="http://schemas.openxmlformats.org/officeDocument/2006/relationships/hyperlink" Target="https://stemcells.nih.gov/info/Regenerative_Medicine/2006Chapter6.htm" TargetMode="External"/><Relationship Id="rId80" Type="http://schemas.openxmlformats.org/officeDocument/2006/relationships/hyperlink" Target="https://stemcells.nih.gov/info/Regenerative_Medicine/2006Chapter6.htm" TargetMode="Externa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stemcells.nih.gov/info/Regenerative_Medicine/2006Chapter6.htm" TargetMode="External"/><Relationship Id="rId17" Type="http://schemas.openxmlformats.org/officeDocument/2006/relationships/hyperlink" Target="https://stemcells.nih.gov/info/Regenerative_Medicine/2006Chapter6.htm" TargetMode="External"/><Relationship Id="rId25" Type="http://schemas.openxmlformats.org/officeDocument/2006/relationships/hyperlink" Target="https://stemcells.nih.gov/info/Regenerative_Medicine/2006Chapter6.htm" TargetMode="External"/><Relationship Id="rId33" Type="http://schemas.openxmlformats.org/officeDocument/2006/relationships/hyperlink" Target="https://stemcells.nih.gov/info/Regenerative_Medicine/2006Chapter6.htm" TargetMode="External"/><Relationship Id="rId38" Type="http://schemas.openxmlformats.org/officeDocument/2006/relationships/hyperlink" Target="https://stemcells.nih.gov/info/Regenerative_Medicine/2006Chapter6.htm" TargetMode="External"/><Relationship Id="rId46" Type="http://schemas.openxmlformats.org/officeDocument/2006/relationships/hyperlink" Target="https://stemcells.nih.gov/info/Regenerative_Medicine/2006Chapter6.htm" TargetMode="External"/><Relationship Id="rId59" Type="http://schemas.openxmlformats.org/officeDocument/2006/relationships/hyperlink" Target="https://stemcells.nih.gov/info/Regenerative_Medicine/2006Chapter6.htm" TargetMode="External"/><Relationship Id="rId67" Type="http://schemas.openxmlformats.org/officeDocument/2006/relationships/hyperlink" Target="https://stemcells.nih.gov/info/Regenerative_Medicine/2006Chapter6.htm" TargetMode="External"/><Relationship Id="rId20" Type="http://schemas.openxmlformats.org/officeDocument/2006/relationships/hyperlink" Target="https://stemcells.nih.gov/info/Regenerative_Medicine/2006Chapter6.htm" TargetMode="External"/><Relationship Id="rId41" Type="http://schemas.openxmlformats.org/officeDocument/2006/relationships/hyperlink" Target="https://stemcells.nih.gov/info/Regenerative_Medicine/2006Chapter6.htm" TargetMode="External"/><Relationship Id="rId54" Type="http://schemas.openxmlformats.org/officeDocument/2006/relationships/hyperlink" Target="https://stemcells.nih.gov/info/Regenerative_Medicine/2006Chapter6.htm" TargetMode="External"/><Relationship Id="rId62" Type="http://schemas.openxmlformats.org/officeDocument/2006/relationships/hyperlink" Target="https://stemcells.nih.gov/info/Regenerative_Medicine/2006Chapter6.htm" TargetMode="External"/><Relationship Id="rId70" Type="http://schemas.openxmlformats.org/officeDocument/2006/relationships/hyperlink" Target="https://stemcells.nih.gov/info/Regenerative_Medicine/2006Chapter6.htm" TargetMode="External"/><Relationship Id="rId75" Type="http://schemas.openxmlformats.org/officeDocument/2006/relationships/hyperlink" Target="https://stemcells.nih.gov/info/Regenerative_Medicine/2006Chapter6.htm" TargetMode="External"/><Relationship Id="rId83" Type="http://schemas.openxmlformats.org/officeDocument/2006/relationships/image" Target="media/image1.jpeg"/><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temcells.nih.gov/info/Regenerative_Medicine/2006Chapter6.htm" TargetMode="External"/><Relationship Id="rId23" Type="http://schemas.openxmlformats.org/officeDocument/2006/relationships/hyperlink" Target="https://stemcells.nih.gov/info/Regenerative_Medicine/2006Chapter6.htm" TargetMode="External"/><Relationship Id="rId28" Type="http://schemas.openxmlformats.org/officeDocument/2006/relationships/hyperlink" Target="https://stemcells.nih.gov/info/Regenerative_Medicine/2006Chapter6.htm" TargetMode="External"/><Relationship Id="rId36" Type="http://schemas.openxmlformats.org/officeDocument/2006/relationships/hyperlink" Target="https://stemcells.nih.gov/info/Regenerative_Medicine/2006Chapter6.htm" TargetMode="External"/><Relationship Id="rId49" Type="http://schemas.openxmlformats.org/officeDocument/2006/relationships/hyperlink" Target="https://stemcells.nih.gov/info/Regenerative_Medicine/2006Chapter6.htm" TargetMode="External"/><Relationship Id="rId57" Type="http://schemas.openxmlformats.org/officeDocument/2006/relationships/hyperlink" Target="https://stemcells.nih.gov/info/Regenerative_Medicine/2006Chapter6.htm" TargetMode="External"/><Relationship Id="rId10" Type="http://schemas.openxmlformats.org/officeDocument/2006/relationships/hyperlink" Target="https://stemcells.nih.gov/info/Regenerative_Medicine/2006Chapter6.htm" TargetMode="External"/><Relationship Id="rId31" Type="http://schemas.openxmlformats.org/officeDocument/2006/relationships/hyperlink" Target="https://stemcells.nih.gov/info/Regenerative_Medicine/2006Chapter6.htm" TargetMode="External"/><Relationship Id="rId44" Type="http://schemas.openxmlformats.org/officeDocument/2006/relationships/hyperlink" Target="https://stemcells.nih.gov/info/Regenerative_Medicine/2006Chapter6.htm" TargetMode="External"/><Relationship Id="rId52" Type="http://schemas.openxmlformats.org/officeDocument/2006/relationships/hyperlink" Target="https://stemcells.nih.gov/info/Regenerative_Medicine/2006Chapter6.htm" TargetMode="External"/><Relationship Id="rId60" Type="http://schemas.openxmlformats.org/officeDocument/2006/relationships/hyperlink" Target="https://stemcells.nih.gov/info/Regenerative_Medicine/2006Chapter6.htm" TargetMode="External"/><Relationship Id="rId65" Type="http://schemas.openxmlformats.org/officeDocument/2006/relationships/hyperlink" Target="https://stemcells.nih.gov/info/Regenerative_Medicine/2006Chapter6.htm" TargetMode="External"/><Relationship Id="rId73" Type="http://schemas.openxmlformats.org/officeDocument/2006/relationships/hyperlink" Target="https://stemcells.nih.gov/info/Regenerative_Medicine/2006Chapter6.htm" TargetMode="External"/><Relationship Id="rId78" Type="http://schemas.openxmlformats.org/officeDocument/2006/relationships/hyperlink" Target="https://stemcells.nih.gov/info/Regenerative_Medicine/2006Chapter6.htm" TargetMode="External"/><Relationship Id="rId81" Type="http://schemas.openxmlformats.org/officeDocument/2006/relationships/hyperlink" Target="https://stemcells.nih.gov/info/Regenerative_Medicine/2006Chapter6.htm"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temcells.nih.gov/info/Regenerative_Medicine/2006Chapter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32A52-C2DB-48BA-BCFF-5B99577BD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7287</Words>
  <Characters>41537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Umargani Jamal Mohamed</cp:lastModifiedBy>
  <cp:revision>8</cp:revision>
  <dcterms:created xsi:type="dcterms:W3CDTF">2018-04-10T12:29:00Z</dcterms:created>
  <dcterms:modified xsi:type="dcterms:W3CDTF">2021-05-01T15:53:00Z</dcterms:modified>
</cp:coreProperties>
</file>