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9EE" w:rsidRPr="00C95A23" w:rsidRDefault="003739EE" w:rsidP="003739EE">
      <w:pPr>
        <w:rPr>
          <w:b/>
          <w:i/>
          <w:color w:val="1F497D" w:themeColor="text2"/>
        </w:rPr>
      </w:pPr>
      <w:r w:rsidRPr="001A51F5">
        <w:rPr>
          <w:b/>
          <w:i/>
          <w:color w:val="1F497D" w:themeColor="text2"/>
          <w:sz w:val="28"/>
          <w:szCs w:val="28"/>
          <w:lang w:val="en-US"/>
        </w:rPr>
        <w:t>Express system for individual monitoring of the action of drugs based on an assessment of the violation of symmetry in the body</w:t>
      </w:r>
      <w:r w:rsidRPr="00C95A23">
        <w:rPr>
          <w:b/>
          <w:i/>
          <w:color w:val="1F497D" w:themeColor="text2"/>
          <w:lang w:val="en-US"/>
        </w:rPr>
        <w:t>.</w:t>
      </w:r>
    </w:p>
    <w:p w:rsidR="003739EE" w:rsidRPr="003739EE" w:rsidRDefault="003739EE" w:rsidP="003739EE">
      <w:pPr>
        <w:rPr>
          <w:b/>
          <w:lang w:val="en-US"/>
        </w:rPr>
      </w:pPr>
      <w:r w:rsidRPr="003739EE">
        <w:rPr>
          <w:rFonts w:ascii="Calibri" w:hAnsi="Calibri" w:cs="Calibri"/>
          <w:b/>
          <w:bCs/>
          <w:color w:val="1F497D"/>
          <w:lang w:val="en-US"/>
        </w:rPr>
        <w:t xml:space="preserve">Dr.  Valery Muzhikov, </w:t>
      </w:r>
      <w:r w:rsidRPr="003739EE">
        <w:rPr>
          <w:lang w:val="en-US"/>
        </w:rPr>
        <w:t xml:space="preserve">Med Byte </w:t>
      </w:r>
      <w:proofErr w:type="gramStart"/>
      <w:r w:rsidRPr="003739EE">
        <w:rPr>
          <w:lang w:val="en-US"/>
        </w:rPr>
        <w:t>Ltd ,</w:t>
      </w:r>
      <w:proofErr w:type="gramEnd"/>
      <w:r w:rsidRPr="003739EE">
        <w:rPr>
          <w:lang w:val="en-US"/>
        </w:rPr>
        <w:t xml:space="preserve">  St-Petersburg</w:t>
      </w:r>
      <w:r>
        <w:rPr>
          <w:rFonts w:eastAsia="Times New Roman" w:cs="Times New Roman"/>
          <w:i/>
          <w:lang w:val="en-GB"/>
        </w:rPr>
        <w:t>,</w:t>
      </w:r>
      <w:r w:rsidRPr="003739EE">
        <w:rPr>
          <w:lang w:val="en-US"/>
        </w:rPr>
        <w:t xml:space="preserve">  Russia</w:t>
      </w:r>
    </w:p>
    <w:p w:rsidR="003739EE" w:rsidRPr="003739EE" w:rsidRDefault="003739EE" w:rsidP="00C95A23">
      <w:pPr>
        <w:rPr>
          <w:lang w:val="en-US"/>
        </w:rPr>
      </w:pPr>
      <w:r w:rsidRPr="003739EE">
        <w:rPr>
          <w:b/>
          <w:lang w:val="en-US"/>
        </w:rPr>
        <w:t>Background:</w:t>
      </w:r>
      <w:r w:rsidRPr="003739EE">
        <w:rPr>
          <w:lang w:val="en-US"/>
        </w:rPr>
        <w:t xml:space="preserve"> Currently, the assessment of the effect of drugs on various pathologies is carried out on the basis of long-term studies on a large group of subjects. However, at the individual level, various complications and side effects often arise, which requires a new conceptual solution to this problem.</w:t>
      </w:r>
    </w:p>
    <w:p w:rsidR="003739EE" w:rsidRPr="003739EE" w:rsidRDefault="003739EE" w:rsidP="003739EE">
      <w:pPr>
        <w:rPr>
          <w:lang w:val="en-US"/>
        </w:rPr>
      </w:pPr>
      <w:r w:rsidRPr="003739EE">
        <w:rPr>
          <w:b/>
          <w:lang w:val="en-US"/>
        </w:rPr>
        <w:t>Methods:</w:t>
      </w:r>
      <w:r w:rsidRPr="003739EE">
        <w:rPr>
          <w:lang w:val="en-US"/>
        </w:rPr>
        <w:t xml:space="preserve"> To build a system for assessing changes in the level of symmetry in the body under the influence of drugs using the </w:t>
      </w:r>
      <w:proofErr w:type="spellStart"/>
      <w:r w:rsidRPr="003739EE">
        <w:rPr>
          <w:lang w:val="en-US"/>
        </w:rPr>
        <w:t>Akabane</w:t>
      </w:r>
      <w:proofErr w:type="spellEnd"/>
      <w:r w:rsidRPr="003739EE">
        <w:rPr>
          <w:lang w:val="en-US"/>
        </w:rPr>
        <w:t xml:space="preserve"> test, 225 patients with type 1-2 diabetes were examined before and after insulin administration.</w:t>
      </w:r>
    </w:p>
    <w:p w:rsidR="003739EE" w:rsidRPr="003739EE" w:rsidRDefault="003739EE" w:rsidP="003739EE">
      <w:pPr>
        <w:rPr>
          <w:lang w:val="en-US"/>
        </w:rPr>
      </w:pPr>
      <w:r w:rsidRPr="003739EE">
        <w:rPr>
          <w:b/>
          <w:lang w:val="en-US"/>
        </w:rPr>
        <w:t>Results:</w:t>
      </w:r>
      <w:r w:rsidRPr="003739EE">
        <w:rPr>
          <w:lang w:val="en-US"/>
        </w:rPr>
        <w:t xml:space="preserve"> it was found that in diabetic patients, under the influence of </w:t>
      </w:r>
      <w:proofErr w:type="spellStart"/>
      <w:r w:rsidRPr="003739EE">
        <w:rPr>
          <w:lang w:val="en-US"/>
        </w:rPr>
        <w:t>glycemia</w:t>
      </w:r>
      <w:proofErr w:type="spellEnd"/>
      <w:r w:rsidRPr="003739EE">
        <w:rPr>
          <w:lang w:val="en-US"/>
        </w:rPr>
        <w:t xml:space="preserve">, the symmetry in the body is disturbed at the level of individual acupuncture channels, and the degree of asymmetry is proportional to the level of </w:t>
      </w:r>
      <w:proofErr w:type="spellStart"/>
      <w:r w:rsidRPr="003739EE">
        <w:rPr>
          <w:lang w:val="en-US"/>
        </w:rPr>
        <w:t>glycemia</w:t>
      </w:r>
      <w:proofErr w:type="spellEnd"/>
      <w:r w:rsidRPr="003739EE">
        <w:rPr>
          <w:lang w:val="en-US"/>
        </w:rPr>
        <w:t>. On the other hand, the right drug, such as insulin, selectively neutralizes this asymmetry. Individual devices www.chimaster.me are used to control the violation of symmetry in the body. The new version of the device makes it possible to determine the violation of symmetry through the pulse wave already in the continuous monitoring mode. The system assesses the effects of different drugs at the level of individual organs and systems after 1 application.</w:t>
      </w:r>
    </w:p>
    <w:p w:rsidR="00D33E39" w:rsidRDefault="003739EE" w:rsidP="003739EE">
      <w:r w:rsidRPr="003739EE">
        <w:rPr>
          <w:b/>
          <w:lang w:val="en-US"/>
        </w:rPr>
        <w:t>Conclusion:</w:t>
      </w:r>
      <w:r w:rsidRPr="003739EE">
        <w:rPr>
          <w:lang w:val="en-US"/>
        </w:rPr>
        <w:t xml:space="preserve"> Using the </w:t>
      </w:r>
      <w:r w:rsidRPr="00F74DB4">
        <w:rPr>
          <w:lang w:val="en-US"/>
        </w:rPr>
        <w:t xml:space="preserve">fundamental </w:t>
      </w:r>
      <w:r w:rsidRPr="003739EE">
        <w:rPr>
          <w:lang w:val="en-US"/>
        </w:rPr>
        <w:t xml:space="preserve">principle of evaluating symmetry / </w:t>
      </w:r>
      <w:proofErr w:type="spellStart"/>
      <w:r w:rsidRPr="003739EE">
        <w:rPr>
          <w:lang w:val="en-US"/>
        </w:rPr>
        <w:t>desymmetry</w:t>
      </w:r>
      <w:proofErr w:type="spellEnd"/>
      <w:r w:rsidRPr="003739EE">
        <w:rPr>
          <w:lang w:val="en-US"/>
        </w:rPr>
        <w:t xml:space="preserve"> in the body at the level of acupuncture channels to assess the effect of drugs, we get a new theoretical approach, technology and tool for monitoring these patients. This principle is universal and it can be used to assess the effect of various drugs at the individual level for various diseases, while controlling its optimal dose and time of administration based on new physical principles.</w:t>
      </w:r>
    </w:p>
    <w:p w:rsidR="00C95A23" w:rsidRDefault="00C95A23" w:rsidP="003739EE">
      <w:pPr>
        <w:rPr>
          <w:rFonts w:ascii="Arial"/>
          <w:b/>
          <w:color w:val="1F497D" w:themeColor="text2"/>
          <w:sz w:val="20"/>
          <w:lang w:val="en-US"/>
        </w:rPr>
      </w:pPr>
      <w:proofErr w:type="spellStart"/>
      <w:r w:rsidRPr="00C95A23">
        <w:rPr>
          <w:rFonts w:ascii="Arial"/>
          <w:b/>
          <w:color w:val="1F497D" w:themeColor="text2"/>
          <w:sz w:val="20"/>
        </w:rPr>
        <w:t>Recent</w:t>
      </w:r>
      <w:proofErr w:type="spellEnd"/>
      <w:r w:rsidRPr="00C95A23">
        <w:rPr>
          <w:rFonts w:ascii="Arial"/>
          <w:b/>
          <w:color w:val="1F497D" w:themeColor="text2"/>
          <w:sz w:val="20"/>
        </w:rPr>
        <w:t xml:space="preserve"> </w:t>
      </w:r>
      <w:proofErr w:type="spellStart"/>
      <w:r w:rsidRPr="00C95A23">
        <w:rPr>
          <w:rFonts w:ascii="Arial"/>
          <w:b/>
          <w:color w:val="1F497D" w:themeColor="text2"/>
          <w:sz w:val="20"/>
        </w:rPr>
        <w:t>Publications</w:t>
      </w:r>
      <w:proofErr w:type="spellEnd"/>
    </w:p>
    <w:p w:rsidR="003F2C9C" w:rsidRPr="003F2C9C" w:rsidRDefault="003F2C9C" w:rsidP="003F2C9C">
      <w:pPr>
        <w:ind w:firstLine="0"/>
        <w:rPr>
          <w:rFonts w:ascii="Arial" w:hAnsi="Arial" w:cs="Arial"/>
          <w:b/>
          <w:color w:val="1F497D" w:themeColor="text2"/>
          <w:sz w:val="22"/>
          <w:szCs w:val="22"/>
          <w:lang w:val="en-US"/>
        </w:rPr>
      </w:pPr>
      <w:proofErr w:type="gramStart"/>
      <w:r w:rsidRPr="003F2C9C">
        <w:rPr>
          <w:rFonts w:ascii="Arial" w:hAnsi="Arial" w:cs="Arial"/>
          <w:color w:val="000000"/>
          <w:sz w:val="22"/>
          <w:szCs w:val="22"/>
          <w:lang w:val="en-US"/>
        </w:rPr>
        <w:t>Muzhikov, V.; Vershinina, E.; </w:t>
      </w:r>
      <w:proofErr w:type="spellStart"/>
      <w:r w:rsidRPr="003F2C9C">
        <w:rPr>
          <w:rFonts w:ascii="Arial" w:hAnsi="Arial" w:cs="Arial"/>
          <w:color w:val="000000"/>
          <w:sz w:val="22"/>
          <w:szCs w:val="22"/>
          <w:lang w:val="en-US"/>
        </w:rPr>
        <w:t>Belenky</w:t>
      </w:r>
      <w:proofErr w:type="spellEnd"/>
      <w:r w:rsidRPr="003F2C9C">
        <w:rPr>
          <w:rFonts w:ascii="Arial" w:hAnsi="Arial" w:cs="Arial"/>
          <w:color w:val="000000"/>
          <w:sz w:val="22"/>
          <w:szCs w:val="22"/>
          <w:lang w:val="en-US"/>
        </w:rPr>
        <w:t>, V.; Muzhikov, R.</w:t>
      </w:r>
      <w:proofErr w:type="gramEnd"/>
      <w:r w:rsidRPr="003F2C9C">
        <w:rPr>
          <w:rFonts w:ascii="Arial" w:hAnsi="Arial" w:cs="Arial"/>
          <w:color w:val="000000"/>
          <w:sz w:val="22"/>
          <w:szCs w:val="22"/>
          <w:lang w:val="en-US"/>
        </w:rPr>
        <w:t xml:space="preserve"> </w:t>
      </w:r>
      <w:r w:rsidRPr="003F2C9C">
        <w:rPr>
          <w:rFonts w:ascii="Arial" w:hAnsi="Arial" w:cs="Arial"/>
          <w:sz w:val="22"/>
          <w:szCs w:val="22"/>
          <w:lang w:val="en-US"/>
        </w:rPr>
        <w:t xml:space="preserve"> </w:t>
      </w:r>
      <w:r w:rsidRPr="003F2C9C">
        <w:rPr>
          <w:rFonts w:ascii="Arial" w:hAnsi="Arial" w:cs="Arial"/>
          <w:color w:val="000000"/>
          <w:sz w:val="22"/>
          <w:szCs w:val="22"/>
          <w:lang w:val="en-US"/>
        </w:rPr>
        <w:t>Significant Heat Sensitivity Increase Detected in Various Types of Diabetes Mellitus Patients by </w:t>
      </w:r>
      <w:proofErr w:type="spellStart"/>
      <w:r w:rsidRPr="003F2C9C">
        <w:rPr>
          <w:rFonts w:ascii="Arial" w:hAnsi="Arial" w:cs="Arial"/>
          <w:color w:val="000000"/>
          <w:sz w:val="22"/>
          <w:szCs w:val="22"/>
          <w:lang w:val="en-US"/>
        </w:rPr>
        <w:t>Akabane</w:t>
      </w:r>
      <w:proofErr w:type="spellEnd"/>
      <w:r w:rsidRPr="003F2C9C">
        <w:rPr>
          <w:rFonts w:ascii="Arial" w:hAnsi="Arial" w:cs="Arial"/>
          <w:color w:val="000000"/>
          <w:sz w:val="22"/>
          <w:szCs w:val="22"/>
          <w:lang w:val="en-US"/>
        </w:rPr>
        <w:t xml:space="preserve"> Test for Use of Management of Diabetic Patients 1. </w:t>
      </w:r>
      <w:proofErr w:type="gramStart"/>
      <w:r w:rsidRPr="003F2C9C">
        <w:rPr>
          <w:rFonts w:ascii="Arial" w:hAnsi="Arial" w:cs="Arial"/>
          <w:sz w:val="22"/>
          <w:szCs w:val="22"/>
          <w:u w:val="single"/>
          <w:lang w:val="en-US"/>
        </w:rPr>
        <w:t>Acupuncture and Electro-Therapeutics Research.</w:t>
      </w:r>
      <w:proofErr w:type="gramEnd"/>
      <w:r w:rsidRPr="003F2C9C">
        <w:rPr>
          <w:rFonts w:ascii="Arial" w:hAnsi="Arial" w:cs="Arial"/>
          <w:sz w:val="22"/>
          <w:szCs w:val="22"/>
          <w:u w:val="single"/>
          <w:lang w:val="en-US"/>
        </w:rPr>
        <w:t xml:space="preserve"> </w:t>
      </w:r>
      <w:proofErr w:type="gramStart"/>
      <w:r w:rsidRPr="003F2C9C">
        <w:rPr>
          <w:rFonts w:ascii="Arial" w:hAnsi="Arial" w:cs="Arial"/>
          <w:sz w:val="22"/>
          <w:szCs w:val="22"/>
          <w:lang w:val="en-US"/>
        </w:rPr>
        <w:t>Vol. 41, pp 1 – 19, 2016.</w:t>
      </w:r>
      <w:proofErr w:type="gramEnd"/>
      <w:r w:rsidRPr="003F2C9C">
        <w:rPr>
          <w:rFonts w:ascii="Arial" w:hAnsi="Arial" w:cs="Arial"/>
          <w:sz w:val="22"/>
          <w:szCs w:val="22"/>
          <w:lang w:val="en-US"/>
        </w:rPr>
        <w:t xml:space="preserve"> </w:t>
      </w:r>
    </w:p>
    <w:p w:rsidR="003F2C9C" w:rsidRPr="003F2C9C" w:rsidRDefault="003F2C9C" w:rsidP="003F2C9C">
      <w:pPr>
        <w:pStyle w:val="a9"/>
        <w:rPr>
          <w:rFonts w:ascii="Arial" w:hAnsi="Arial" w:cs="Arial"/>
          <w:sz w:val="22"/>
          <w:szCs w:val="22"/>
          <w:lang w:val="en-US"/>
        </w:rPr>
      </w:pPr>
      <w:r w:rsidRPr="003F2C9C">
        <w:rPr>
          <w:rFonts w:ascii="Arial" w:hAnsi="Arial" w:cs="Arial"/>
          <w:sz w:val="22"/>
          <w:szCs w:val="22"/>
          <w:lang w:val="en-US"/>
        </w:rPr>
        <w:t xml:space="preserve">Valery Muzhikov, Elena Vershinina, Ruslan Muzhikov, </w:t>
      </w:r>
      <w:proofErr w:type="spellStart"/>
      <w:r w:rsidRPr="003F2C9C">
        <w:rPr>
          <w:rFonts w:ascii="Arial" w:hAnsi="Arial" w:cs="Arial"/>
          <w:sz w:val="22"/>
          <w:szCs w:val="22"/>
          <w:lang w:val="en-US"/>
        </w:rPr>
        <w:t>Kirill</w:t>
      </w:r>
      <w:proofErr w:type="spellEnd"/>
      <w:r w:rsidRPr="003F2C9C">
        <w:rPr>
          <w:rFonts w:ascii="Arial" w:hAnsi="Arial" w:cs="Arial"/>
          <w:sz w:val="22"/>
          <w:szCs w:val="22"/>
          <w:lang w:val="en-US"/>
        </w:rPr>
        <w:t xml:space="preserve"> Nikitin. </w:t>
      </w:r>
      <w:proofErr w:type="spellStart"/>
      <w:proofErr w:type="gramStart"/>
      <w:r w:rsidRPr="003F2C9C">
        <w:rPr>
          <w:rFonts w:ascii="Arial" w:hAnsi="Arial" w:cs="Arial"/>
          <w:sz w:val="22"/>
          <w:szCs w:val="22"/>
          <w:lang w:val="en-US"/>
        </w:rPr>
        <w:t>Thermopuncture</w:t>
      </w:r>
      <w:proofErr w:type="spellEnd"/>
      <w:r w:rsidRPr="003F2C9C">
        <w:rPr>
          <w:rFonts w:ascii="Arial" w:hAnsi="Arial" w:cs="Arial"/>
          <w:sz w:val="22"/>
          <w:szCs w:val="22"/>
          <w:lang w:val="en-US"/>
        </w:rPr>
        <w:t xml:space="preserve"> for the diagnosis, monitoring, and treatment of patients with type 2 diabetes.</w:t>
      </w:r>
      <w:proofErr w:type="gramEnd"/>
      <w:r w:rsidRPr="003F2C9C">
        <w:rPr>
          <w:rFonts w:ascii="Arial" w:hAnsi="Arial" w:cs="Arial"/>
          <w:sz w:val="22"/>
          <w:szCs w:val="22"/>
          <w:lang w:val="en-US"/>
        </w:rPr>
        <w:t xml:space="preserve">  Journal of Acupuncture and Meridian Studies (2018), </w:t>
      </w:r>
      <w:proofErr w:type="spellStart"/>
      <w:r w:rsidRPr="003F2C9C">
        <w:rPr>
          <w:rFonts w:ascii="Arial" w:hAnsi="Arial" w:cs="Arial"/>
          <w:sz w:val="22"/>
          <w:szCs w:val="22"/>
          <w:lang w:val="en-US"/>
        </w:rPr>
        <w:t>doi</w:t>
      </w:r>
      <w:proofErr w:type="spellEnd"/>
      <w:r w:rsidRPr="003F2C9C">
        <w:rPr>
          <w:rFonts w:ascii="Arial" w:hAnsi="Arial" w:cs="Arial"/>
          <w:sz w:val="22"/>
          <w:szCs w:val="22"/>
          <w:lang w:val="en-US"/>
        </w:rPr>
        <w:t>: 10.1016/j.jams.2018.05.004.</w:t>
      </w:r>
    </w:p>
    <w:p w:rsidR="003F2C9C" w:rsidRPr="003F2C9C" w:rsidRDefault="003F2C9C" w:rsidP="003F2C9C">
      <w:pPr>
        <w:pStyle w:val="a9"/>
        <w:rPr>
          <w:rFonts w:ascii="Arial" w:hAnsi="Arial" w:cs="Arial"/>
          <w:sz w:val="22"/>
          <w:szCs w:val="22"/>
          <w:lang w:val="en-US"/>
        </w:rPr>
      </w:pPr>
    </w:p>
    <w:p w:rsidR="003F2C9C" w:rsidRPr="003F2C9C" w:rsidRDefault="003F2C9C" w:rsidP="003F2C9C">
      <w:pPr>
        <w:pStyle w:val="a9"/>
        <w:tabs>
          <w:tab w:val="left" w:pos="2111"/>
        </w:tabs>
        <w:rPr>
          <w:rFonts w:ascii="Arial" w:hAnsi="Arial" w:cs="Arial"/>
          <w:b/>
          <w:bCs/>
          <w:color w:val="0000FF"/>
          <w:sz w:val="22"/>
          <w:szCs w:val="22"/>
          <w:lang w:val="en-US"/>
        </w:rPr>
      </w:pPr>
      <w:proofErr w:type="gramStart"/>
      <w:r w:rsidRPr="003F2C9C">
        <w:rPr>
          <w:rStyle w:val="a3"/>
          <w:rFonts w:ascii="Arial" w:hAnsi="Arial" w:cs="Arial"/>
          <w:b w:val="0"/>
          <w:color w:val="000000"/>
          <w:sz w:val="22"/>
          <w:szCs w:val="22"/>
          <w:lang w:val="en-US"/>
        </w:rPr>
        <w:t xml:space="preserve">Valery Muzhikov*, Elena Vershinina, Ruslan Muzhikov and </w:t>
      </w:r>
      <w:proofErr w:type="spellStart"/>
      <w:r w:rsidRPr="003F2C9C">
        <w:rPr>
          <w:rStyle w:val="a3"/>
          <w:rFonts w:ascii="Arial" w:hAnsi="Arial" w:cs="Arial"/>
          <w:b w:val="0"/>
          <w:color w:val="000000"/>
          <w:sz w:val="22"/>
          <w:szCs w:val="22"/>
          <w:lang w:val="en-US"/>
        </w:rPr>
        <w:t>Kirill</w:t>
      </w:r>
      <w:proofErr w:type="spellEnd"/>
      <w:r w:rsidRPr="003F2C9C">
        <w:rPr>
          <w:rStyle w:val="a3"/>
          <w:rFonts w:ascii="Arial" w:hAnsi="Arial" w:cs="Arial"/>
          <w:b w:val="0"/>
          <w:color w:val="000000"/>
          <w:sz w:val="22"/>
          <w:szCs w:val="22"/>
          <w:lang w:val="en-US"/>
        </w:rPr>
        <w:t xml:space="preserve"> Nikitin.</w:t>
      </w:r>
      <w:proofErr w:type="gramEnd"/>
      <w:r w:rsidRPr="003F2C9C">
        <w:rPr>
          <w:rStyle w:val="a3"/>
          <w:rFonts w:ascii="Arial" w:hAnsi="Arial" w:cs="Arial"/>
          <w:b w:val="0"/>
          <w:color w:val="000000"/>
          <w:sz w:val="22"/>
          <w:szCs w:val="22"/>
          <w:lang w:val="en-US"/>
        </w:rPr>
        <w:t xml:space="preserve"> </w:t>
      </w:r>
      <w:hyperlink r:id="rId5" w:history="1">
        <w:proofErr w:type="gramStart"/>
        <w:r w:rsidRPr="00E06A86">
          <w:rPr>
            <w:rStyle w:val="a7"/>
            <w:rFonts w:ascii="Arial" w:hAnsi="Arial" w:cs="Arial"/>
            <w:color w:val="auto"/>
            <w:sz w:val="22"/>
            <w:szCs w:val="22"/>
            <w:lang w:val="en-US"/>
          </w:rPr>
          <w:t>THE METHOD OF INDIVIDUAL ASSESSMENT OF THE ACTION OF INSULIN AND ITS ADEQUATE DOSE IN DIABETES MELLITUS</w:t>
        </w:r>
      </w:hyperlink>
      <w:r w:rsidRPr="003F2C9C">
        <w:rPr>
          <w:rFonts w:ascii="Arial" w:hAnsi="Arial" w:cs="Arial"/>
          <w:color w:val="1F497D" w:themeColor="text2"/>
          <w:sz w:val="22"/>
          <w:szCs w:val="22"/>
          <w:lang w:val="en-US"/>
        </w:rPr>
        <w:t xml:space="preserve"> World Journal of Pharmaceutical Research.</w:t>
      </w:r>
      <w:proofErr w:type="gramEnd"/>
      <w:r w:rsidRPr="003F2C9C">
        <w:rPr>
          <w:rFonts w:ascii="Arial" w:hAnsi="Arial" w:cs="Arial"/>
          <w:color w:val="1F497D" w:themeColor="text2"/>
          <w:sz w:val="22"/>
          <w:szCs w:val="22"/>
          <w:lang w:val="en-US"/>
        </w:rPr>
        <w:t xml:space="preserve"> </w:t>
      </w:r>
      <w:proofErr w:type="gramStart"/>
      <w:r w:rsidRPr="003F2C9C">
        <w:rPr>
          <w:rFonts w:ascii="Arial" w:hAnsi="Arial" w:cs="Arial"/>
          <w:color w:val="1F497D" w:themeColor="text2"/>
          <w:sz w:val="22"/>
          <w:szCs w:val="22"/>
          <w:shd w:val="clear" w:color="auto" w:fill="FFFFFF"/>
          <w:lang w:val="en-US"/>
        </w:rPr>
        <w:t>(WJP</w:t>
      </w:r>
      <w:r w:rsidRPr="003F2C9C">
        <w:rPr>
          <w:rFonts w:ascii="Arial" w:hAnsi="Arial" w:cs="Arial"/>
          <w:color w:val="000000"/>
          <w:sz w:val="22"/>
          <w:szCs w:val="22"/>
          <w:shd w:val="clear" w:color="auto" w:fill="FFFFFF"/>
          <w:lang w:val="en-US"/>
        </w:rPr>
        <w:t>R)</w:t>
      </w:r>
      <w:r w:rsidRPr="003F2C9C">
        <w:rPr>
          <w:rFonts w:ascii="Arial" w:hAnsi="Arial" w:cs="Arial"/>
          <w:sz w:val="22"/>
          <w:szCs w:val="22"/>
          <w:lang w:val="en-US"/>
        </w:rPr>
        <w:t>.</w:t>
      </w:r>
      <w:proofErr w:type="gramEnd"/>
      <w:r w:rsidRPr="003F2C9C">
        <w:rPr>
          <w:rFonts w:ascii="Arial" w:hAnsi="Arial" w:cs="Arial"/>
          <w:sz w:val="22"/>
          <w:szCs w:val="22"/>
          <w:lang w:val="en-US"/>
        </w:rPr>
        <w:t xml:space="preserve"> Volume 8, Issue 7, 176-205. </w:t>
      </w:r>
    </w:p>
    <w:p w:rsidR="003F2C9C" w:rsidRPr="003F2C9C" w:rsidRDefault="003F2C9C" w:rsidP="003F2C9C">
      <w:pPr>
        <w:pStyle w:val="a9"/>
        <w:tabs>
          <w:tab w:val="left" w:pos="2111"/>
        </w:tabs>
        <w:rPr>
          <w:rFonts w:ascii="Arial" w:hAnsi="Arial" w:cs="Arial"/>
          <w:b/>
          <w:bCs/>
          <w:color w:val="0000FF"/>
          <w:sz w:val="22"/>
          <w:szCs w:val="22"/>
          <w:lang w:val="en-US"/>
        </w:rPr>
      </w:pPr>
    </w:p>
    <w:p w:rsidR="003F2C9C" w:rsidRPr="003F2C9C" w:rsidRDefault="003F2C9C" w:rsidP="003F2C9C">
      <w:pPr>
        <w:ind w:firstLine="0"/>
        <w:rPr>
          <w:rFonts w:ascii="Arial" w:hAnsi="Arial" w:cs="Arial"/>
          <w:sz w:val="22"/>
          <w:szCs w:val="22"/>
          <w:lang w:val="en-US"/>
        </w:rPr>
      </w:pPr>
      <w:r w:rsidRPr="003F2C9C">
        <w:rPr>
          <w:rFonts w:ascii="Arial" w:hAnsi="Arial" w:cs="Arial"/>
          <w:sz w:val="22"/>
          <w:szCs w:val="22"/>
          <w:lang w:val="en-US"/>
        </w:rPr>
        <w:t xml:space="preserve"> </w:t>
      </w:r>
      <w:proofErr w:type="gramStart"/>
      <w:r w:rsidRPr="003F2C9C">
        <w:rPr>
          <w:rFonts w:ascii="Arial" w:hAnsi="Arial" w:cs="Arial"/>
          <w:sz w:val="22"/>
          <w:szCs w:val="22"/>
          <w:lang w:val="en-US"/>
        </w:rPr>
        <w:t>Valery Muzhikov*, Elena Vershinina, Ruslan Muzhikov.</w:t>
      </w:r>
      <w:proofErr w:type="gramEnd"/>
      <w:r w:rsidRPr="003F2C9C">
        <w:rPr>
          <w:rFonts w:ascii="Arial" w:hAnsi="Arial" w:cs="Arial"/>
          <w:sz w:val="22"/>
          <w:szCs w:val="22"/>
          <w:lang w:val="en-US"/>
        </w:rPr>
        <w:t xml:space="preserve"> </w:t>
      </w:r>
      <w:proofErr w:type="gramStart"/>
      <w:r w:rsidRPr="003F2C9C">
        <w:rPr>
          <w:rFonts w:ascii="Arial" w:hAnsi="Arial" w:cs="Arial"/>
          <w:sz w:val="22"/>
          <w:szCs w:val="22"/>
          <w:lang w:val="en-US"/>
        </w:rPr>
        <w:t xml:space="preserve">Possibilities of the </w:t>
      </w:r>
      <w:proofErr w:type="spellStart"/>
      <w:r w:rsidRPr="003F2C9C">
        <w:rPr>
          <w:rFonts w:ascii="Arial" w:hAnsi="Arial" w:cs="Arial"/>
          <w:sz w:val="22"/>
          <w:szCs w:val="22"/>
          <w:lang w:val="en-US"/>
        </w:rPr>
        <w:t>Akabane</w:t>
      </w:r>
      <w:proofErr w:type="spellEnd"/>
      <w:r w:rsidRPr="003F2C9C">
        <w:rPr>
          <w:rFonts w:ascii="Arial" w:hAnsi="Arial" w:cs="Arial"/>
          <w:sz w:val="22"/>
          <w:szCs w:val="22"/>
          <w:lang w:val="en-US"/>
        </w:rPr>
        <w:t xml:space="preserve"> Test and </w:t>
      </w:r>
      <w:proofErr w:type="spellStart"/>
      <w:r w:rsidRPr="003F2C9C">
        <w:rPr>
          <w:rFonts w:ascii="Arial" w:hAnsi="Arial" w:cs="Arial"/>
          <w:sz w:val="22"/>
          <w:szCs w:val="22"/>
          <w:lang w:val="en-US"/>
        </w:rPr>
        <w:t>Cosinor</w:t>
      </w:r>
      <w:proofErr w:type="spellEnd"/>
      <w:r w:rsidRPr="003F2C9C">
        <w:rPr>
          <w:rFonts w:ascii="Arial" w:hAnsi="Arial" w:cs="Arial"/>
          <w:sz w:val="22"/>
          <w:szCs w:val="22"/>
          <w:lang w:val="en-US"/>
        </w:rPr>
        <w:t xml:space="preserve"> Analysis to Predict the Level of </w:t>
      </w:r>
      <w:proofErr w:type="spellStart"/>
      <w:r w:rsidRPr="003F2C9C">
        <w:rPr>
          <w:rFonts w:ascii="Arial" w:hAnsi="Arial" w:cs="Arial"/>
          <w:sz w:val="22"/>
          <w:szCs w:val="22"/>
          <w:lang w:val="en-US"/>
        </w:rPr>
        <w:t>Glycemia</w:t>
      </w:r>
      <w:proofErr w:type="spellEnd"/>
      <w:r w:rsidRPr="003F2C9C">
        <w:rPr>
          <w:rFonts w:ascii="Arial" w:hAnsi="Arial" w:cs="Arial"/>
          <w:sz w:val="22"/>
          <w:szCs w:val="22"/>
          <w:lang w:val="en-US"/>
        </w:rPr>
        <w:t xml:space="preserve"> and the Individual Selection of Drugs and their Doses in the Treatment of Diabetes.</w:t>
      </w:r>
      <w:proofErr w:type="gramEnd"/>
      <w:r w:rsidRPr="003F2C9C">
        <w:rPr>
          <w:rFonts w:ascii="Arial" w:hAnsi="Arial" w:cs="Arial"/>
          <w:sz w:val="22"/>
          <w:szCs w:val="22"/>
          <w:lang w:val="en-US"/>
        </w:rPr>
        <w:t xml:space="preserve"> Biomedical Journal of Scientific&amp; Technical </w:t>
      </w:r>
      <w:proofErr w:type="gramStart"/>
      <w:r w:rsidRPr="003F2C9C">
        <w:rPr>
          <w:rFonts w:ascii="Arial" w:hAnsi="Arial" w:cs="Arial"/>
          <w:sz w:val="22"/>
          <w:szCs w:val="22"/>
          <w:lang w:val="en-US"/>
        </w:rPr>
        <w:t>Research.29(</w:t>
      </w:r>
      <w:proofErr w:type="gramEnd"/>
      <w:r w:rsidRPr="003F2C9C">
        <w:rPr>
          <w:rFonts w:ascii="Arial" w:hAnsi="Arial" w:cs="Arial"/>
          <w:sz w:val="22"/>
          <w:szCs w:val="22"/>
          <w:lang w:val="en-US"/>
        </w:rPr>
        <w:t xml:space="preserve">3)-2020 (BJSTR).   </w:t>
      </w:r>
    </w:p>
    <w:p w:rsidR="003F2C9C" w:rsidRPr="003F2C9C" w:rsidRDefault="003F2C9C" w:rsidP="003F2C9C">
      <w:pPr>
        <w:ind w:firstLine="0"/>
        <w:rPr>
          <w:rFonts w:ascii="Arial" w:hAnsi="Arial" w:cs="Arial"/>
          <w:color w:val="00B050"/>
          <w:sz w:val="22"/>
          <w:szCs w:val="22"/>
          <w:lang w:val="en-US"/>
        </w:rPr>
      </w:pPr>
      <w:proofErr w:type="gramStart"/>
      <w:r w:rsidRPr="003F2C9C">
        <w:rPr>
          <w:rFonts w:ascii="Arial" w:hAnsi="Arial" w:cs="Arial"/>
          <w:sz w:val="22"/>
          <w:szCs w:val="22"/>
          <w:lang w:val="en-US"/>
        </w:rPr>
        <w:lastRenderedPageBreak/>
        <w:t>Valery Muzhikov*, Elena Vershinina, Ruslan Muzhikov.</w:t>
      </w:r>
      <w:proofErr w:type="gramEnd"/>
      <w:r w:rsidRPr="003F2C9C">
        <w:rPr>
          <w:rFonts w:ascii="Arial" w:hAnsi="Arial" w:cs="Arial"/>
          <w:sz w:val="22"/>
          <w:szCs w:val="22"/>
          <w:lang w:val="en-US"/>
        </w:rPr>
        <w:t xml:space="preserve"> Possibilities of </w:t>
      </w:r>
      <w:proofErr w:type="gramStart"/>
      <w:r w:rsidRPr="003F2C9C">
        <w:rPr>
          <w:rFonts w:ascii="Arial" w:hAnsi="Arial" w:cs="Arial"/>
          <w:sz w:val="22"/>
          <w:szCs w:val="22"/>
          <w:lang w:val="en-US"/>
        </w:rPr>
        <w:t>The</w:t>
      </w:r>
      <w:proofErr w:type="gramEnd"/>
      <w:r w:rsidRPr="003F2C9C">
        <w:rPr>
          <w:rFonts w:ascii="Arial" w:hAnsi="Arial" w:cs="Arial"/>
          <w:sz w:val="22"/>
          <w:szCs w:val="22"/>
          <w:lang w:val="en-US"/>
        </w:rPr>
        <w:t xml:space="preserve"> </w:t>
      </w:r>
      <w:proofErr w:type="spellStart"/>
      <w:r w:rsidRPr="003F2C9C">
        <w:rPr>
          <w:rFonts w:ascii="Arial" w:hAnsi="Arial" w:cs="Arial"/>
          <w:sz w:val="22"/>
          <w:szCs w:val="22"/>
          <w:lang w:val="en-US"/>
        </w:rPr>
        <w:t>Akabane</w:t>
      </w:r>
      <w:proofErr w:type="spellEnd"/>
      <w:r w:rsidRPr="003F2C9C">
        <w:rPr>
          <w:rFonts w:ascii="Arial" w:hAnsi="Arial" w:cs="Arial"/>
          <w:sz w:val="22"/>
          <w:szCs w:val="22"/>
          <w:lang w:val="en-US"/>
        </w:rPr>
        <w:t xml:space="preserve"> Test to Monitor Excess Body Mass Index and Control Its Transformation into Type 2 Diabetes.</w:t>
      </w:r>
      <w:r w:rsidRPr="003F2C9C">
        <w:rPr>
          <w:rFonts w:ascii="Arial" w:hAnsi="Arial" w:cs="Arial"/>
          <w:color w:val="2C2B2B"/>
          <w:sz w:val="22"/>
          <w:szCs w:val="22"/>
          <w:shd w:val="clear" w:color="auto" w:fill="FFFFFF"/>
          <w:lang w:val="en-US"/>
        </w:rPr>
        <w:t xml:space="preserve"> </w:t>
      </w:r>
      <w:proofErr w:type="gramStart"/>
      <w:r w:rsidRPr="003F2C9C">
        <w:rPr>
          <w:rFonts w:ascii="Arial" w:hAnsi="Arial" w:cs="Arial"/>
          <w:color w:val="2C2B2B"/>
          <w:sz w:val="22"/>
          <w:szCs w:val="22"/>
          <w:shd w:val="clear" w:color="auto" w:fill="FFFFFF"/>
          <w:lang w:val="en-US"/>
        </w:rPr>
        <w:t>Biomedical Journal of Scientific &amp; Technical Research (BJSTR).</w:t>
      </w:r>
      <w:proofErr w:type="gramEnd"/>
      <w:r w:rsidRPr="003F2C9C">
        <w:rPr>
          <w:rFonts w:ascii="Arial" w:hAnsi="Arial" w:cs="Arial"/>
          <w:sz w:val="22"/>
          <w:szCs w:val="22"/>
          <w:lang w:val="en-US"/>
        </w:rPr>
        <w:t xml:space="preserve"> </w:t>
      </w:r>
      <w:proofErr w:type="gramStart"/>
      <w:r w:rsidRPr="003F2C9C">
        <w:rPr>
          <w:rFonts w:ascii="Arial" w:hAnsi="Arial" w:cs="Arial"/>
          <w:sz w:val="22"/>
          <w:szCs w:val="22"/>
          <w:lang w:val="en-US"/>
        </w:rPr>
        <w:t>Volume 33- Issue 3.</w:t>
      </w:r>
      <w:proofErr w:type="gramEnd"/>
      <w:r w:rsidRPr="003F2C9C">
        <w:rPr>
          <w:rFonts w:ascii="Arial" w:hAnsi="Arial" w:cs="Arial"/>
          <w:sz w:val="22"/>
          <w:szCs w:val="22"/>
          <w:lang w:val="en-US"/>
        </w:rPr>
        <w:t xml:space="preserve">  DOI: 10.26717/BJSTR.2021.33.005406.</w:t>
      </w:r>
      <w:r w:rsidRPr="003F2C9C">
        <w:rPr>
          <w:rFonts w:ascii="Arial" w:hAnsi="Arial" w:cs="Arial"/>
          <w:color w:val="00B050"/>
          <w:sz w:val="22"/>
          <w:szCs w:val="22"/>
          <w:lang w:val="en-US"/>
        </w:rPr>
        <w:t xml:space="preserve"> </w:t>
      </w:r>
    </w:p>
    <w:p w:rsidR="003F2C9C" w:rsidRPr="003F2C9C" w:rsidRDefault="003F2C9C" w:rsidP="003F2C9C">
      <w:pPr>
        <w:ind w:firstLine="0"/>
        <w:rPr>
          <w:rFonts w:ascii="Arial" w:hAnsi="Arial" w:cs="Arial"/>
          <w:color w:val="00B050"/>
          <w:sz w:val="22"/>
          <w:szCs w:val="22"/>
          <w:lang w:val="en-US"/>
        </w:rPr>
      </w:pPr>
      <w:r w:rsidRPr="003F2C9C">
        <w:rPr>
          <w:rFonts w:ascii="Arial" w:hAnsi="Arial" w:cs="Arial"/>
          <w:sz w:val="22"/>
          <w:szCs w:val="22"/>
          <w:lang w:val="en-US"/>
        </w:rPr>
        <w:t xml:space="preserve"> </w:t>
      </w:r>
      <w:proofErr w:type="gramStart"/>
      <w:r w:rsidRPr="003F2C9C">
        <w:rPr>
          <w:rFonts w:ascii="Arial" w:hAnsi="Arial" w:cs="Arial"/>
          <w:sz w:val="22"/>
          <w:szCs w:val="22"/>
          <w:lang w:val="en-US"/>
        </w:rPr>
        <w:t>Valery Muzhikov*, Elena Vershinina, Ruslan Muzhikov.</w:t>
      </w:r>
      <w:proofErr w:type="gramEnd"/>
      <w:r w:rsidRPr="003F2C9C">
        <w:rPr>
          <w:rFonts w:ascii="Arial" w:hAnsi="Arial" w:cs="Arial"/>
          <w:sz w:val="22"/>
          <w:szCs w:val="22"/>
          <w:lang w:val="en-US"/>
        </w:rPr>
        <w:t xml:space="preserve">  Principles of Individual Quantitative Assessment of the Effect of Drugs in Diabetes According to the </w:t>
      </w:r>
      <w:proofErr w:type="spellStart"/>
      <w:r w:rsidRPr="003F2C9C">
        <w:rPr>
          <w:rFonts w:ascii="Arial" w:hAnsi="Arial" w:cs="Arial"/>
          <w:sz w:val="22"/>
          <w:szCs w:val="22"/>
          <w:lang w:val="en-US"/>
        </w:rPr>
        <w:t>Akabane</w:t>
      </w:r>
      <w:proofErr w:type="spellEnd"/>
      <w:r w:rsidRPr="003F2C9C">
        <w:rPr>
          <w:rFonts w:ascii="Arial" w:hAnsi="Arial" w:cs="Arial"/>
          <w:sz w:val="22"/>
          <w:szCs w:val="22"/>
          <w:lang w:val="en-US"/>
        </w:rPr>
        <w:t xml:space="preserve"> Test. Int. J. </w:t>
      </w:r>
      <w:proofErr w:type="spellStart"/>
      <w:r w:rsidRPr="003F2C9C">
        <w:rPr>
          <w:rFonts w:ascii="Arial" w:hAnsi="Arial" w:cs="Arial"/>
          <w:sz w:val="22"/>
          <w:szCs w:val="22"/>
          <w:lang w:val="en-US"/>
        </w:rPr>
        <w:t>Pharmacogn</w:t>
      </w:r>
      <w:proofErr w:type="spellEnd"/>
      <w:r w:rsidRPr="003F2C9C">
        <w:rPr>
          <w:rFonts w:ascii="Arial" w:hAnsi="Arial" w:cs="Arial"/>
          <w:sz w:val="22"/>
          <w:szCs w:val="22"/>
          <w:lang w:val="en-US"/>
        </w:rPr>
        <w:t xml:space="preserve"> &amp;Chinese Med.</w:t>
      </w:r>
      <w:r w:rsidRPr="003F2C9C">
        <w:rPr>
          <w:rFonts w:ascii="Arial" w:hAnsi="Arial" w:cs="Arial"/>
          <w:color w:val="00B050"/>
          <w:sz w:val="22"/>
          <w:szCs w:val="22"/>
          <w:lang w:val="en-US"/>
        </w:rPr>
        <w:t xml:space="preserve"> </w:t>
      </w:r>
      <w:r w:rsidRPr="003F2C9C">
        <w:rPr>
          <w:rFonts w:ascii="Arial" w:hAnsi="Arial" w:cs="Arial"/>
          <w:sz w:val="22"/>
          <w:szCs w:val="22"/>
          <w:lang w:val="en-US"/>
        </w:rPr>
        <w:t xml:space="preserve">2021, 5(1): 000213. </w:t>
      </w:r>
    </w:p>
    <w:p w:rsidR="00C95A23" w:rsidRPr="003F2C9C" w:rsidRDefault="001A51F5" w:rsidP="003739EE">
      <w:pPr>
        <w:rPr>
          <w:rFonts w:ascii="Arial"/>
          <w:b/>
          <w:color w:val="BF5A14"/>
          <w:sz w:val="20"/>
          <w:lang w:val="en-US"/>
        </w:rPr>
      </w:pPr>
      <w:r>
        <w:rPr>
          <w:rFonts w:ascii="Arial"/>
          <w:b/>
          <w:color w:val="BF5A14"/>
          <w:sz w:val="20"/>
          <w:lang w:val="en-US"/>
        </w:rPr>
        <w:t>-----------------------------------------------------------------------------------------------------------------</w:t>
      </w:r>
    </w:p>
    <w:p w:rsidR="00C95A23" w:rsidRPr="00C95A23" w:rsidRDefault="00C95A23" w:rsidP="00C95A23">
      <w:pPr>
        <w:rPr>
          <w:b/>
          <w:lang w:val="en-US"/>
        </w:rPr>
      </w:pPr>
      <w:r>
        <w:rPr>
          <w:b/>
          <w:noProof/>
          <w:lang w:eastAsia="ru-RU" w:bidi="ar-SA"/>
        </w:rPr>
        <w:drawing>
          <wp:anchor distT="0" distB="0" distL="114300" distR="114300" simplePos="0" relativeHeight="251659264" behindDoc="0" locked="0" layoutInCell="1" allowOverlap="1">
            <wp:simplePos x="0" y="0"/>
            <wp:positionH relativeFrom="column">
              <wp:posOffset>90805</wp:posOffset>
            </wp:positionH>
            <wp:positionV relativeFrom="paragraph">
              <wp:posOffset>309880</wp:posOffset>
            </wp:positionV>
            <wp:extent cx="1513205" cy="1525905"/>
            <wp:effectExtent l="1905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513205" cy="1525905"/>
                    </a:xfrm>
                    <a:prstGeom prst="rect">
                      <a:avLst/>
                    </a:prstGeom>
                    <a:solidFill>
                      <a:srgbClr val="FFFFFF"/>
                    </a:solidFill>
                    <a:ln w="9525">
                      <a:noFill/>
                      <a:miter lim="800000"/>
                      <a:headEnd/>
                      <a:tailEnd/>
                    </a:ln>
                  </pic:spPr>
                </pic:pic>
              </a:graphicData>
            </a:graphic>
          </wp:anchor>
        </w:drawing>
      </w:r>
      <w:r w:rsidRPr="00C95A23">
        <w:rPr>
          <w:b/>
          <w:lang w:val="en-US"/>
        </w:rPr>
        <w:t>Biography</w:t>
      </w:r>
    </w:p>
    <w:p w:rsidR="00C95A23" w:rsidRDefault="00C95A23" w:rsidP="00C95A23">
      <w:pPr>
        <w:ind w:firstLine="0"/>
      </w:pPr>
      <w:r>
        <w:rPr>
          <w:lang w:val="en-US"/>
        </w:rPr>
        <w:t>Dr</w:t>
      </w:r>
      <w:r w:rsidRPr="00C95A23">
        <w:rPr>
          <w:lang w:val="en-US"/>
        </w:rPr>
        <w:t xml:space="preserve">. PhD, Valery Muzhikov- CEO “Med Byte Ltd, has been developing instruments and techniques in the field of </w:t>
      </w:r>
      <w:proofErr w:type="spellStart"/>
      <w:r w:rsidRPr="00C95A23">
        <w:rPr>
          <w:lang w:val="en-US"/>
        </w:rPr>
        <w:t>thermopuncture</w:t>
      </w:r>
      <w:proofErr w:type="spellEnd"/>
      <w:r w:rsidRPr="00C95A23">
        <w:rPr>
          <w:lang w:val="en-US"/>
        </w:rPr>
        <w:t xml:space="preserve"> diagnostics and treatment using the </w:t>
      </w:r>
      <w:proofErr w:type="spellStart"/>
      <w:r w:rsidRPr="00C95A23">
        <w:rPr>
          <w:lang w:val="en-US"/>
        </w:rPr>
        <w:t>Akabane</w:t>
      </w:r>
      <w:proofErr w:type="spellEnd"/>
      <w:r w:rsidRPr="00C95A23">
        <w:rPr>
          <w:lang w:val="en-US"/>
        </w:rPr>
        <w:t xml:space="preserve"> test for more</w:t>
      </w:r>
      <w:r>
        <w:rPr>
          <w:lang w:val="en-US"/>
        </w:rPr>
        <w:t xml:space="preserve"> than </w:t>
      </w:r>
      <w:r w:rsidRPr="00C95A23">
        <w:rPr>
          <w:lang w:val="en-US"/>
        </w:rPr>
        <w:t>2</w:t>
      </w:r>
      <w:r>
        <w:rPr>
          <w:lang w:val="en-US"/>
        </w:rPr>
        <w:t xml:space="preserve">0 years. </w:t>
      </w:r>
      <w:proofErr w:type="gramStart"/>
      <w:r>
        <w:rPr>
          <w:lang w:val="en-US"/>
        </w:rPr>
        <w:t>The author of 1</w:t>
      </w:r>
      <w:r w:rsidRPr="00C95A23">
        <w:rPr>
          <w:lang w:val="en-US"/>
        </w:rPr>
        <w:t xml:space="preserve">9 patents for invention, </w:t>
      </w:r>
      <w:r>
        <w:rPr>
          <w:lang w:val="en-US"/>
        </w:rPr>
        <w:t xml:space="preserve">three monographs and more than </w:t>
      </w:r>
      <w:r w:rsidRPr="00C95A23">
        <w:rPr>
          <w:lang w:val="en-US"/>
        </w:rPr>
        <w:t>60 publications in scientific journals.</w:t>
      </w:r>
      <w:proofErr w:type="gramEnd"/>
    </w:p>
    <w:p w:rsidR="00C95A23" w:rsidRPr="00C95A23" w:rsidRDefault="00C95A23" w:rsidP="00C95A23">
      <w:pPr>
        <w:rPr>
          <w:lang w:val="en-US"/>
        </w:rPr>
      </w:pPr>
      <w:r>
        <w:rPr>
          <w:rFonts w:eastAsia="Times New Roman" w:cs="Times New Roman"/>
          <w:b/>
          <w:i/>
          <w:lang w:val="en-GB"/>
        </w:rPr>
        <w:t>Corresponding</w:t>
      </w:r>
      <w:r w:rsidRPr="00C95A23">
        <w:rPr>
          <w:rFonts w:eastAsia="Times New Roman" w:cs="Times New Roman"/>
          <w:b/>
          <w:i/>
          <w:lang w:val="en-US"/>
        </w:rPr>
        <w:t xml:space="preserve"> </w:t>
      </w:r>
      <w:r w:rsidRPr="00FB5705">
        <w:rPr>
          <w:rFonts w:eastAsia="Times New Roman" w:cs="Times New Roman"/>
          <w:b/>
          <w:i/>
          <w:lang w:val="en-GB"/>
        </w:rPr>
        <w:t>author:</w:t>
      </w:r>
      <w:r w:rsidRPr="00FB5705">
        <w:rPr>
          <w:rFonts w:eastAsia="Times New Roman" w:cs="Times New Roman"/>
          <w:i/>
          <w:lang w:val="en-GB"/>
        </w:rPr>
        <w:t xml:space="preserve"> </w:t>
      </w:r>
      <w:r w:rsidRPr="003739EE">
        <w:rPr>
          <w:rFonts w:ascii="Calibri" w:hAnsi="Calibri" w:cs="Calibri"/>
          <w:b/>
          <w:bCs/>
          <w:color w:val="1F497D"/>
          <w:lang w:val="en-US"/>
        </w:rPr>
        <w:t>Valery Muzhikov</w:t>
      </w:r>
      <w:proofErr w:type="gramStart"/>
      <w:r>
        <w:rPr>
          <w:rFonts w:eastAsia="Times New Roman" w:cs="Times New Roman"/>
          <w:i/>
          <w:lang w:val="en-GB"/>
        </w:rPr>
        <w:t>,</w:t>
      </w:r>
      <w:r w:rsidRPr="00FB5705">
        <w:rPr>
          <w:rFonts w:eastAsia="Times New Roman" w:cs="Times New Roman"/>
          <w:i/>
          <w:lang w:val="en-GB"/>
        </w:rPr>
        <w:t>(</w:t>
      </w:r>
      <w:proofErr w:type="gramEnd"/>
      <w:hyperlink r:id="rId7" w:history="1">
        <w:r w:rsidRPr="003739EE">
          <w:rPr>
            <w:rStyle w:val="a7"/>
            <w:lang w:val="en-US"/>
          </w:rPr>
          <w:t>mujikov_v@mail.ru</w:t>
        </w:r>
      </w:hyperlink>
      <w:r w:rsidRPr="00FB5705">
        <w:rPr>
          <w:rFonts w:eastAsia="Times New Roman" w:cs="Times New Roman"/>
          <w:i/>
          <w:lang w:val="en-GB"/>
        </w:rPr>
        <w:t>)</w:t>
      </w:r>
      <w:r w:rsidR="00E06A86">
        <w:rPr>
          <w:lang w:val="en-US"/>
        </w:rPr>
        <w:t xml:space="preserve">, </w:t>
      </w:r>
      <w:proofErr w:type="spellStart"/>
      <w:r w:rsidR="00E06A86">
        <w:rPr>
          <w:lang w:val="en-US"/>
        </w:rPr>
        <w:t>tel</w:t>
      </w:r>
      <w:proofErr w:type="spellEnd"/>
      <w:r w:rsidR="00E06A86">
        <w:rPr>
          <w:lang w:val="en-US"/>
        </w:rPr>
        <w:t>;</w:t>
      </w:r>
      <w:r>
        <w:rPr>
          <w:lang w:val="de-DE"/>
        </w:rPr>
        <w:t>+7 962 722 -89 -81</w:t>
      </w:r>
    </w:p>
    <w:p w:rsidR="00C95A23" w:rsidRPr="00C95A23" w:rsidRDefault="00C95A23" w:rsidP="00C95A23">
      <w:pPr>
        <w:ind w:firstLine="0"/>
        <w:rPr>
          <w:lang w:val="en-US"/>
        </w:rPr>
      </w:pPr>
    </w:p>
    <w:p w:rsidR="00C95A23" w:rsidRPr="00C95A23" w:rsidRDefault="00C95A23" w:rsidP="00C95A23">
      <w:pPr>
        <w:pStyle w:val="a6"/>
        <w:autoSpaceDE/>
        <w:autoSpaceDN/>
        <w:adjustRightInd/>
        <w:spacing w:after="160" w:line="276" w:lineRule="auto"/>
        <w:ind w:firstLine="0"/>
        <w:rPr>
          <w:lang w:val="en-US"/>
        </w:rPr>
      </w:pPr>
    </w:p>
    <w:p w:rsidR="00C95A23" w:rsidRPr="00C95A23" w:rsidRDefault="00C95A23" w:rsidP="00C95A23">
      <w:pPr>
        <w:rPr>
          <w:lang w:val="en-US"/>
        </w:rPr>
      </w:pPr>
    </w:p>
    <w:p w:rsidR="00C95A23" w:rsidRPr="00C95A23" w:rsidRDefault="00C95A23" w:rsidP="00C95A23">
      <w:pPr>
        <w:rPr>
          <w:lang w:val="en-US"/>
        </w:rPr>
      </w:pPr>
    </w:p>
    <w:p w:rsidR="00C95A23" w:rsidRPr="00C95A23" w:rsidRDefault="00C95A23" w:rsidP="003739EE">
      <w:pPr>
        <w:rPr>
          <w:lang w:val="en-US"/>
        </w:rPr>
      </w:pPr>
    </w:p>
    <w:sectPr w:rsidR="00C95A23" w:rsidRPr="00C95A23" w:rsidSect="00D33E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3739EE"/>
    <w:rsid w:val="00102044"/>
    <w:rsid w:val="001A51F5"/>
    <w:rsid w:val="00301C18"/>
    <w:rsid w:val="003739EE"/>
    <w:rsid w:val="003F2C9C"/>
    <w:rsid w:val="005019F3"/>
    <w:rsid w:val="0062543A"/>
    <w:rsid w:val="00AB3BB0"/>
    <w:rsid w:val="00C95A23"/>
    <w:rsid w:val="00D33E39"/>
    <w:rsid w:val="00E06A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C18"/>
    <w:pPr>
      <w:autoSpaceDE w:val="0"/>
      <w:autoSpaceDN w:val="0"/>
      <w:adjustRightInd w:val="0"/>
      <w:ind w:firstLine="708"/>
      <w:jc w:val="both"/>
    </w:pPr>
    <w:rPr>
      <w:rFonts w:ascii="Times New Roman" w:hAnsi="Times New Roman"/>
      <w:sz w:val="24"/>
      <w:szCs w:val="24"/>
      <w:lang w:eastAsia="en-GB" w:bidi="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01C18"/>
    <w:rPr>
      <w:b/>
      <w:bCs/>
    </w:rPr>
  </w:style>
  <w:style w:type="character" w:styleId="a4">
    <w:name w:val="Emphasis"/>
    <w:basedOn w:val="a0"/>
    <w:uiPriority w:val="20"/>
    <w:qFormat/>
    <w:rsid w:val="00301C18"/>
    <w:rPr>
      <w:i/>
      <w:iCs/>
    </w:rPr>
  </w:style>
  <w:style w:type="paragraph" w:styleId="a5">
    <w:name w:val="No Spacing"/>
    <w:uiPriority w:val="1"/>
    <w:qFormat/>
    <w:rsid w:val="00301C18"/>
    <w:pPr>
      <w:autoSpaceDE w:val="0"/>
      <w:autoSpaceDN w:val="0"/>
      <w:adjustRightInd w:val="0"/>
      <w:spacing w:after="0" w:line="240" w:lineRule="auto"/>
      <w:ind w:firstLine="708"/>
      <w:jc w:val="both"/>
    </w:pPr>
    <w:rPr>
      <w:rFonts w:ascii="Times New Roman" w:hAnsi="Times New Roman" w:cs="Times New Roman"/>
      <w:sz w:val="24"/>
      <w:szCs w:val="24"/>
      <w:lang w:eastAsia="en-GB" w:bidi="en-GB"/>
    </w:rPr>
  </w:style>
  <w:style w:type="paragraph" w:styleId="a6">
    <w:name w:val="List Paragraph"/>
    <w:basedOn w:val="a"/>
    <w:uiPriority w:val="34"/>
    <w:qFormat/>
    <w:rsid w:val="00301C18"/>
    <w:pPr>
      <w:spacing w:after="0" w:line="240" w:lineRule="auto"/>
      <w:ind w:left="720"/>
      <w:contextualSpacing/>
    </w:pPr>
    <w:rPr>
      <w:rFonts w:eastAsia="Times New Roman" w:cs="Times New Roman"/>
      <w:lang w:eastAsia="ru-RU" w:bidi="ar-SA"/>
    </w:rPr>
  </w:style>
  <w:style w:type="character" w:styleId="a7">
    <w:name w:val="Hyperlink"/>
    <w:basedOn w:val="a0"/>
    <w:rsid w:val="003739EE"/>
    <w:rPr>
      <w:color w:val="0000FF"/>
      <w:u w:val="single"/>
    </w:rPr>
  </w:style>
  <w:style w:type="character" w:customStyle="1" w:styleId="a8">
    <w:name w:val="Текст Знак"/>
    <w:basedOn w:val="a0"/>
    <w:link w:val="a9"/>
    <w:uiPriority w:val="99"/>
    <w:rsid w:val="003F2C9C"/>
    <w:rPr>
      <w:rFonts w:ascii="Consolas" w:hAnsi="Consolas" w:cs="Times New Roman"/>
      <w:sz w:val="21"/>
      <w:szCs w:val="21"/>
    </w:rPr>
  </w:style>
  <w:style w:type="paragraph" w:styleId="a9">
    <w:name w:val="Plain Text"/>
    <w:basedOn w:val="a"/>
    <w:link w:val="a8"/>
    <w:uiPriority w:val="99"/>
    <w:unhideWhenUsed/>
    <w:rsid w:val="003F2C9C"/>
    <w:pPr>
      <w:autoSpaceDE/>
      <w:autoSpaceDN/>
      <w:adjustRightInd/>
      <w:spacing w:after="0" w:line="240" w:lineRule="auto"/>
      <w:ind w:firstLine="0"/>
      <w:jc w:val="left"/>
    </w:pPr>
    <w:rPr>
      <w:rFonts w:ascii="Consolas" w:hAnsi="Consolas" w:cs="Times New Roman"/>
      <w:sz w:val="21"/>
      <w:szCs w:val="21"/>
      <w:lang w:eastAsia="en-US" w:bidi="ar-SA"/>
    </w:rPr>
  </w:style>
  <w:style w:type="character" w:customStyle="1" w:styleId="1">
    <w:name w:val="Текст Знак1"/>
    <w:basedOn w:val="a0"/>
    <w:link w:val="a9"/>
    <w:uiPriority w:val="99"/>
    <w:semiHidden/>
    <w:rsid w:val="003F2C9C"/>
    <w:rPr>
      <w:rFonts w:ascii="Consolas" w:hAnsi="Consolas"/>
      <w:sz w:val="21"/>
      <w:szCs w:val="21"/>
      <w:lang w:eastAsia="en-GB" w:bidi="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ujikov_v@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jpr.net/dashboard/abstract_id/1238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618</Words>
  <Characters>3528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Валерий</cp:lastModifiedBy>
  <cp:revision>3</cp:revision>
  <dcterms:created xsi:type="dcterms:W3CDTF">2021-03-24T10:16:00Z</dcterms:created>
  <dcterms:modified xsi:type="dcterms:W3CDTF">2021-03-24T10:56:00Z</dcterms:modified>
</cp:coreProperties>
</file>