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F7D" w:rsidRPr="002E0F7D" w:rsidRDefault="002E0F7D" w:rsidP="002E0F7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Clinical course of disorders of proteins glycosylation on the background of high levels of stigma </w:t>
      </w:r>
      <w:proofErr w:type="spellStart"/>
      <w:r w:rsidRPr="002E0F7D">
        <w:rPr>
          <w:rFonts w:ascii="Times New Roman" w:hAnsi="Times New Roman" w:cs="Times New Roman"/>
          <w:b/>
          <w:sz w:val="24"/>
          <w:szCs w:val="24"/>
          <w:lang w:val="en-US"/>
        </w:rPr>
        <w:t>disembryogenesis</w:t>
      </w:r>
      <w:proofErr w:type="spellEnd"/>
    </w:p>
    <w:p w:rsidR="00C60A5F" w:rsidRPr="002E0F7D" w:rsidRDefault="002E0F7D" w:rsidP="002E0F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>I present to your attention the results of the study of clinical status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children with impaired glycosylation of proteins, in particular,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microheterogeneity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of the acute phase protein </w:t>
      </w:r>
      <w:r w:rsidRPr="002E0F7D">
        <w:rPr>
          <w:rFonts w:ascii="Times New Roman" w:hAnsi="Times New Roman" w:cs="Times New Roman"/>
          <w:sz w:val="24"/>
          <w:szCs w:val="24"/>
        </w:rPr>
        <w:t>α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-1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acid glycoprotein as a marker of impaired protein glycosylation, the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nature of 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glycosylation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which</w:t>
      </w:r>
      <w:proofErr w:type="gram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was studied against the background of a high level of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dysembryogenes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is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stigmas using cross-affinity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immunoelectrophoresis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>. The features of phenotypic manifestatio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ns were studied using specially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the developed phenotype analysis scale, which includes six in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dicators, evaluated from 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0</w:t>
      </w:r>
      <w:proofErr w:type="gram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to 3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points. 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The features of the course of neurological disorders, manifes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tations of convulsive syndrome,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infectious conditions, dysfunction of the gastrointestinal tract, manifestations of hemorrhagi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c syndrome,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jaundice syndrome in newborns with a high level of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dysembryogenesis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stigma and impaired glycosylation of </w:t>
      </w:r>
      <w:r w:rsidRPr="002E0F7D">
        <w:rPr>
          <w:rFonts w:ascii="Times New Roman" w:hAnsi="Times New Roman" w:cs="Times New Roman"/>
          <w:sz w:val="24"/>
          <w:szCs w:val="24"/>
        </w:rPr>
        <w:t>α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-1 acid glycoprotein, as well as differences from similar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conditions in children without concomitant stigmas of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dysembryogenesis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and disorders of glycosylation of </w:t>
      </w:r>
      <w:r w:rsidRPr="002E0F7D">
        <w:rPr>
          <w:rFonts w:ascii="Times New Roman" w:hAnsi="Times New Roman" w:cs="Times New Roman"/>
          <w:sz w:val="24"/>
          <w:szCs w:val="24"/>
        </w:rPr>
        <w:t>α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-1 acid glycoprotein.</w:t>
      </w:r>
      <w:proofErr w:type="gram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Also</w:t>
      </w:r>
      <w:proofErr w:type="gram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corresponding differences in the response to therapy depending on the change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in glycosylation were revealed </w:t>
      </w:r>
      <w:r w:rsidRPr="002E0F7D">
        <w:rPr>
          <w:rFonts w:ascii="Times New Roman" w:hAnsi="Times New Roman" w:cs="Times New Roman"/>
          <w:sz w:val="24"/>
          <w:szCs w:val="24"/>
        </w:rPr>
        <w:t>α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-1 acid glycoprotein, duration of treatment. The relationship between the nature of violations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glycosylation of this protein, phenotypic manifestations and features of the course of various pathological conditions of the neonatal period. With the help of statistical research methods, a correlation 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was established</w:t>
      </w:r>
      <w:proofErr w:type="gram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between the data of the phenotype analysis scale, the Cs indica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tor, the duration of treatment,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which, in turn, allows the use of the obtained data for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prognostic purposes in clinical 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practice</w:t>
      </w:r>
      <w:r w:rsidRPr="002E0F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E0F7D" w:rsidRPr="002E0F7D" w:rsidRDefault="002E0F7D" w:rsidP="002E0F7D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b/>
          <w:sz w:val="24"/>
          <w:szCs w:val="24"/>
          <w:lang w:val="en-US"/>
        </w:rPr>
        <w:t xml:space="preserve">Biography 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Dmytro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Tokariev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received a medical degree at the age of 23 from the Dnepropetrovsk State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>Medical Academy, Ukraine. I was a neonatologist at the Regional Neonatal Center, Dnipro,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Ukraine, medical director of the research company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Arensia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Exploratory Medicine 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Ukraine.,</w:t>
      </w:r>
      <w:proofErr w:type="gramEnd"/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pediatrician</w:t>
      </w:r>
      <w:proofErr w:type="gram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Amel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Dental Clinic, Ukraine.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>Now I am a head of Pediatric Department Children and Maternal Hospital named after Prof.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M.F.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Rudnev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>, Dnipro, Ukraine.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>I have publications devoted to the problems of neonatology, pediatrics, clinical genetics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..</w:t>
      </w:r>
      <w:proofErr w:type="gramEnd"/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I am co-author (another author is </w:t>
      </w:r>
      <w:proofErr w:type="spellStart"/>
      <w:r w:rsidRPr="002E0F7D">
        <w:rPr>
          <w:rFonts w:ascii="Times New Roman" w:hAnsi="Times New Roman" w:cs="Times New Roman"/>
          <w:sz w:val="24"/>
          <w:szCs w:val="24"/>
          <w:lang w:val="en-US"/>
        </w:rPr>
        <w:t>Alexandr</w:t>
      </w:r>
      <w:proofErr w:type="spell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Kulikov) of the medical diagnostic program Neo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>Genetics (Interactive database including clinical information on more than 2,500 genetic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syndromes</w:t>
      </w:r>
      <w:proofErr w:type="gram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with an innovative search engine using about 8,000 symptoms - </w:t>
      </w:r>
    </w:p>
    <w:p w:rsidR="002E0F7D" w:rsidRPr="002E0F7D" w:rsidRDefault="002E0F7D" w:rsidP="002E0F7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https</w:t>
      </w:r>
      <w:proofErr w:type="gramEnd"/>
      <w:r w:rsidRPr="002E0F7D">
        <w:rPr>
          <w:rFonts w:ascii="Times New Roman" w:hAnsi="Times New Roman" w:cs="Times New Roman"/>
          <w:sz w:val="24"/>
          <w:szCs w:val="24"/>
          <w:lang w:val="en-US"/>
        </w:rPr>
        <w:t xml:space="preserve">: // www. </w:t>
      </w:r>
      <w:proofErr w:type="gramStart"/>
      <w:r w:rsidRPr="002E0F7D"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  <w:lang w:val="en-US"/>
        </w:rPr>
        <w:t>outube.com/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watch?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=te7-Ez-2cEQ)</w:t>
      </w:r>
    </w:p>
    <w:p w:rsidR="002E0F7D" w:rsidRPr="002E0F7D" w:rsidRDefault="002E0F7D" w:rsidP="002E0F7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2E0F7D">
        <w:rPr>
          <w:rFonts w:ascii="Times New Roman" w:hAnsi="Times New Roman" w:cs="Times New Roman"/>
          <w:b/>
          <w:sz w:val="24"/>
          <w:szCs w:val="24"/>
        </w:rPr>
        <w:t>Email</w:t>
      </w:r>
      <w:proofErr w:type="spellEnd"/>
      <w:r w:rsidRPr="002E0F7D">
        <w:rPr>
          <w:rFonts w:ascii="Times New Roman" w:hAnsi="Times New Roman" w:cs="Times New Roman"/>
          <w:b/>
          <w:sz w:val="24"/>
          <w:szCs w:val="24"/>
        </w:rPr>
        <w:t>: neonat78@gmail.com</w:t>
      </w:r>
    </w:p>
    <w:p w:rsidR="002E0F7D" w:rsidRPr="002E0F7D" w:rsidRDefault="002E0F7D" w:rsidP="002E0F7D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2E0F7D" w:rsidRPr="002E0F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F7D"/>
    <w:rsid w:val="002E0F7D"/>
    <w:rsid w:val="00C6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270AF3-DF25-4DA3-9A96-66C1F8233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2022-12-14T08:28:00Z</dcterms:created>
  <dcterms:modified xsi:type="dcterms:W3CDTF">2022-12-14T08:36:00Z</dcterms:modified>
</cp:coreProperties>
</file>