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976" w:rsidRPr="00A93976" w:rsidRDefault="00A93976" w:rsidP="00A93976">
      <w:pPr>
        <w:overflowPunct w:val="0"/>
        <w:autoSpaceDE w:val="0"/>
        <w:spacing w:line="360" w:lineRule="auto"/>
        <w:jc w:val="both"/>
        <w:rPr>
          <w:rFonts w:ascii="Minion Pro" w:hAnsi="Minion Pro"/>
          <w:b/>
          <w:bCs/>
          <w:sz w:val="36"/>
          <w:szCs w:val="36"/>
        </w:rPr>
      </w:pPr>
      <w:r w:rsidRPr="00A93976">
        <w:rPr>
          <w:rFonts w:ascii="Minion Pro" w:hAnsi="Minion Pro"/>
          <w:b/>
          <w:bCs/>
          <w:sz w:val="36"/>
          <w:szCs w:val="36"/>
        </w:rPr>
        <w:t>Sleep disturbances in autism spectrum disorder</w:t>
      </w:r>
    </w:p>
    <w:p w:rsidR="00475DC9" w:rsidRDefault="00A93976" w:rsidP="00475DC9">
      <w:pPr>
        <w:pStyle w:val="Corpodeltesto"/>
        <w:spacing w:before="73" w:line="198" w:lineRule="exact"/>
        <w:ind w:left="100" w:right="5987"/>
        <w:rPr>
          <w:rFonts w:ascii="Arial"/>
        </w:rPr>
      </w:pPr>
      <w:r>
        <w:rPr>
          <w:rFonts w:ascii="Arial"/>
        </w:rPr>
        <w:t>Marco Carotenuto</w:t>
      </w:r>
      <w:r w:rsidR="00475DC9">
        <w:rPr>
          <w:rFonts w:ascii="Arial"/>
        </w:rPr>
        <w:t xml:space="preserve"> </w:t>
      </w:r>
      <w:r w:rsidR="002A6ECC">
        <w:rPr>
          <w:rFonts w:ascii="Arial"/>
        </w:rPr>
        <w:t>, Francesco Precenzano</w:t>
      </w:r>
    </w:p>
    <w:p w:rsidR="00AE3E37" w:rsidRPr="00475DC9" w:rsidRDefault="00AE1567" w:rsidP="00475DC9">
      <w:pPr>
        <w:pStyle w:val="Corpodeltesto"/>
        <w:spacing w:before="73" w:line="198" w:lineRule="exact"/>
        <w:ind w:left="100" w:right="5987"/>
        <w:rPr>
          <w:rFonts w:ascii="Arial"/>
        </w:rPr>
        <w:sectPr w:rsidR="00AE3E37" w:rsidRPr="00475DC9">
          <w:headerReference w:type="default" r:id="rId7"/>
          <w:footerReference w:type="default" r:id="rId8"/>
          <w:type w:val="continuous"/>
          <w:pgSz w:w="11910" w:h="16840"/>
          <w:pgMar w:top="1740" w:right="600" w:bottom="840" w:left="620" w:header="541" w:footer="642" w:gutter="0"/>
          <w:cols w:space="720"/>
        </w:sectPr>
      </w:pPr>
      <w:r>
        <w:rPr>
          <w:rFonts w:ascii="Segoe UI" w:hAnsi="Segoe UI" w:cs="Segoe UI"/>
          <w:color w:val="212121"/>
          <w:shd w:val="clear" w:color="auto" w:fill="FFFFFF"/>
        </w:rPr>
        <w:t>Sleep Lab for Develop</w:t>
      </w:r>
      <w:r w:rsidR="00475DC9">
        <w:rPr>
          <w:rFonts w:ascii="Segoe UI" w:hAnsi="Segoe UI" w:cs="Segoe UI"/>
          <w:color w:val="212121"/>
          <w:shd w:val="clear" w:color="auto" w:fill="FFFFFF"/>
        </w:rPr>
        <w:t xml:space="preserve">mental Age, Clinic of Child and </w:t>
      </w:r>
      <w:r>
        <w:rPr>
          <w:rFonts w:ascii="Segoe UI" w:hAnsi="Segoe UI" w:cs="Segoe UI"/>
          <w:color w:val="212121"/>
          <w:shd w:val="clear" w:color="auto" w:fill="FFFFFF"/>
        </w:rPr>
        <w:t>Adolescent Neuropsychiatry, Department of Mental Health, Physical and Preventive Medicine, University of Camp</w:t>
      </w:r>
      <w:r w:rsidR="00475DC9">
        <w:rPr>
          <w:rFonts w:ascii="Segoe UI" w:hAnsi="Segoe UI" w:cs="Segoe UI"/>
          <w:color w:val="212121"/>
          <w:shd w:val="clear" w:color="auto" w:fill="FFFFFF"/>
        </w:rPr>
        <w:t xml:space="preserve">ania "Luigi Vanvitelli", </w:t>
      </w:r>
      <w:r>
        <w:rPr>
          <w:rFonts w:ascii="Segoe UI" w:hAnsi="Segoe UI" w:cs="Segoe UI"/>
          <w:color w:val="212121"/>
          <w:shd w:val="clear" w:color="auto" w:fill="FFFFFF"/>
        </w:rPr>
        <w:t xml:space="preserve"> Italy</w:t>
      </w:r>
    </w:p>
    <w:p w:rsidR="00AE3E37" w:rsidRDefault="00A9710C">
      <w:pPr>
        <w:pStyle w:val="Titolo3"/>
        <w:spacing w:before="147"/>
        <w:jc w:val="both"/>
      </w:pPr>
      <w:r>
        <w:rPr>
          <w:color w:val="BF5A14"/>
        </w:rPr>
        <w:lastRenderedPageBreak/>
        <w:t>Abstract</w:t>
      </w:r>
    </w:p>
    <w:p w:rsidR="00787EE6" w:rsidRPr="00787EE6" w:rsidRDefault="00787EE6" w:rsidP="00787EE6">
      <w:pPr>
        <w:pStyle w:val="Standard"/>
        <w:spacing w:after="0" w:line="240" w:lineRule="auto"/>
        <w:jc w:val="both"/>
        <w:rPr>
          <w:rFonts w:ascii="Tw Cen MT" w:hAnsi="Tw Cen MT" w:cs="Times New Roman"/>
          <w:sz w:val="18"/>
          <w:szCs w:val="18"/>
          <w:lang w:val="en-US"/>
        </w:rPr>
      </w:pPr>
      <w:r w:rsidRPr="00FB6374">
        <w:rPr>
          <w:rFonts w:ascii="Tw Cen MT" w:hAnsi="Tw Cen MT"/>
          <w:b/>
          <w:sz w:val="18"/>
          <w:szCs w:val="18"/>
          <w:lang w:val="en-US"/>
        </w:rPr>
        <w:t>Statement of the Problem</w:t>
      </w:r>
      <w:r w:rsidRPr="00FB6374">
        <w:rPr>
          <w:rFonts w:ascii="Tw Cen MT" w:hAnsi="Tw Cen MT"/>
          <w:sz w:val="18"/>
          <w:szCs w:val="18"/>
          <w:lang w:val="en-US"/>
        </w:rPr>
        <w:t xml:space="preserve">: </w:t>
      </w:r>
      <w:r w:rsidRPr="00FB6374">
        <w:rPr>
          <w:rFonts w:ascii="Tw Cen MT" w:hAnsi="Tw Cen MT" w:cs="Times New Roman"/>
          <w:sz w:val="18"/>
          <w:szCs w:val="18"/>
          <w:lang w:val="en-US"/>
        </w:rPr>
        <w:t>Autism spectrum disorders (ASD) is a complex neurobiological syndrome with the main alteration in social skills and neurological functions impacting typical developmental trajectory. ASD tend to alter autonomic and sleep regulation.</w:t>
      </w:r>
      <w:r>
        <w:rPr>
          <w:rFonts w:ascii="Tw Cen MT" w:hAnsi="Tw Cen MT" w:cs="Times New Roman"/>
          <w:sz w:val="18"/>
          <w:szCs w:val="18"/>
          <w:lang w:val="en-US"/>
        </w:rPr>
        <w:t xml:space="preserve"> </w:t>
      </w:r>
      <w:r w:rsidRPr="00FB6374">
        <w:rPr>
          <w:rFonts w:ascii="Tw Cen MT" w:hAnsi="Tw Cen MT" w:cs="Times New Roman"/>
          <w:sz w:val="18"/>
          <w:szCs w:val="18"/>
          <w:lang w:val="en-US"/>
        </w:rPr>
        <w:t>The aim of study is evaluating the sleep macrostructural parameters in a sample of ASD children.</w:t>
      </w:r>
      <w:r>
        <w:rPr>
          <w:rFonts w:ascii="Tw Cen MT" w:hAnsi="Tw Cen MT" w:cs="Times New Roman"/>
          <w:sz w:val="18"/>
          <w:szCs w:val="18"/>
          <w:lang w:val="en-US"/>
        </w:rPr>
        <w:t xml:space="preserve"> </w:t>
      </w:r>
      <w:r w:rsidRPr="00FB6374">
        <w:rPr>
          <w:rFonts w:ascii="Tw Cen MT" w:hAnsi="Tw Cen MT"/>
          <w:b/>
          <w:sz w:val="18"/>
          <w:szCs w:val="18"/>
          <w:lang w:val="en-US"/>
        </w:rPr>
        <w:t>Clinical Ptactice</w:t>
      </w:r>
      <w:r w:rsidRPr="00FB6374">
        <w:rPr>
          <w:rFonts w:ascii="Tw Cen MT" w:hAnsi="Tw Cen MT"/>
          <w:sz w:val="18"/>
          <w:szCs w:val="18"/>
          <w:lang w:val="en-GB"/>
        </w:rPr>
        <w:t xml:space="preserve">: At </w:t>
      </w:r>
      <w:r w:rsidRPr="00FB6374">
        <w:rPr>
          <w:rFonts w:ascii="Tw Cen MT" w:hAnsi="Tw Cen MT" w:cs="Segoe UI"/>
          <w:color w:val="212121"/>
          <w:sz w:val="18"/>
          <w:szCs w:val="18"/>
          <w:shd w:val="clear" w:color="auto" w:fill="FFFFFF"/>
          <w:lang w:val="en-US"/>
        </w:rPr>
        <w:t>Sleep Lab for Developmental Age of  University of Campania "Luigi Vanvitelli",</w:t>
      </w:r>
      <w:r w:rsidRPr="00FB6374">
        <w:rPr>
          <w:rFonts w:ascii="Tw Cen MT" w:hAnsi="Tw Cen MT"/>
          <w:sz w:val="18"/>
          <w:szCs w:val="18"/>
          <w:lang w:val="en-GB"/>
        </w:rPr>
        <w:t xml:space="preserve"> 35 children affected by ASD (22 males and 13 females; mean age, 9.12; SD 1.86) and 35 typical developing healthy children (TDC) (20 males and 15 females; mean age, 8.94; SD 1.52) underwent at least an overnight full polysomnography (PSG). </w:t>
      </w:r>
      <w:r w:rsidRPr="00FB6374">
        <w:rPr>
          <w:rFonts w:ascii="Tw Cen MT" w:hAnsi="Tw Cen MT"/>
          <w:sz w:val="18"/>
          <w:szCs w:val="18"/>
          <w:lang w:val="en-US"/>
        </w:rPr>
        <w:t xml:space="preserve">Subjects of both groups were recruited from the same urban area, were all of Caucasian origin, and of middle class socioeconomic status. </w:t>
      </w:r>
      <w:r>
        <w:rPr>
          <w:rFonts w:ascii="Tw Cen MT" w:hAnsi="Tw Cen MT" w:cs="Times New Roman"/>
          <w:sz w:val="18"/>
          <w:szCs w:val="18"/>
          <w:lang w:val="en-US"/>
        </w:rPr>
        <w:t xml:space="preserve"> </w:t>
      </w:r>
      <w:r w:rsidRPr="00FB6374">
        <w:rPr>
          <w:rFonts w:ascii="Tw Cen MT" w:hAnsi="Tw Cen MT" w:cs="Times New Roman"/>
          <w:b/>
          <w:sz w:val="18"/>
          <w:szCs w:val="18"/>
          <w:lang w:val="en-US"/>
        </w:rPr>
        <w:t>Results</w:t>
      </w:r>
      <w:r>
        <w:rPr>
          <w:rFonts w:ascii="Tw Cen MT" w:hAnsi="Tw Cen MT" w:cs="Times New Roman"/>
          <w:b/>
          <w:sz w:val="18"/>
          <w:szCs w:val="18"/>
          <w:lang w:val="en-US"/>
        </w:rPr>
        <w:t xml:space="preserve">: </w:t>
      </w:r>
      <w:r w:rsidRPr="00FB6374">
        <w:rPr>
          <w:rFonts w:ascii="Tw Cen MT" w:hAnsi="Tw Cen MT"/>
          <w:sz w:val="18"/>
          <w:szCs w:val="18"/>
          <w:lang w:val="en-GB"/>
        </w:rPr>
        <w:t xml:space="preserve">The two groups were similar for gender (chi-square test=0.06; df 1; p=0.807) and age (t-test=0.443; df 68, p=0.659). </w:t>
      </w:r>
      <w:r>
        <w:rPr>
          <w:rFonts w:ascii="Tw Cen MT" w:hAnsi="Tw Cen MT"/>
          <w:sz w:val="18"/>
          <w:szCs w:val="18"/>
          <w:lang w:val="en-GB"/>
        </w:rPr>
        <w:t xml:space="preserve"> </w:t>
      </w:r>
      <w:r w:rsidRPr="00FB6374">
        <w:rPr>
          <w:rFonts w:ascii="Tw Cen MT" w:hAnsi="Tw Cen MT"/>
          <w:sz w:val="18"/>
          <w:szCs w:val="18"/>
          <w:lang w:val="en-GB"/>
        </w:rPr>
        <w:t>The comparison between the macrostructural parameters of sleep of the two populations, highlights multiple significant differences between the two groups.</w:t>
      </w:r>
      <w:r>
        <w:rPr>
          <w:rFonts w:ascii="Tw Cen MT" w:hAnsi="Tw Cen MT"/>
          <w:sz w:val="18"/>
          <w:szCs w:val="18"/>
          <w:lang w:val="en-GB"/>
        </w:rPr>
        <w:t xml:space="preserve"> </w:t>
      </w:r>
      <w:r w:rsidRPr="00FB6374">
        <w:rPr>
          <w:rFonts w:ascii="Tw Cen MT" w:hAnsi="Tw Cen MT"/>
          <w:sz w:val="18"/>
          <w:szCs w:val="18"/>
          <w:lang w:val="en-GB"/>
        </w:rPr>
        <w:t>ASD children present an average reduction of all sleep duration parameters (</w:t>
      </w:r>
      <w:r>
        <w:rPr>
          <w:rFonts w:ascii="Tw Cen MT" w:hAnsi="Tw Cen MT"/>
          <w:sz w:val="18"/>
          <w:szCs w:val="18"/>
          <w:lang w:val="en-GB"/>
        </w:rPr>
        <w:t xml:space="preserve">Time in Bed, </w:t>
      </w:r>
      <w:r w:rsidRPr="00FB6374">
        <w:rPr>
          <w:rFonts w:ascii="Tw Cen MT" w:hAnsi="Tw Cen MT"/>
          <w:sz w:val="18"/>
          <w:szCs w:val="18"/>
          <w:lang w:val="en-GB"/>
        </w:rPr>
        <w:t>p &lt;0.001; T</w:t>
      </w:r>
      <w:r>
        <w:rPr>
          <w:rFonts w:ascii="Tw Cen MT" w:hAnsi="Tw Cen MT"/>
          <w:sz w:val="18"/>
          <w:szCs w:val="18"/>
          <w:lang w:val="en-GB"/>
        </w:rPr>
        <w:t xml:space="preserve">otal </w:t>
      </w:r>
      <w:r w:rsidRPr="00FB6374">
        <w:rPr>
          <w:rFonts w:ascii="Tw Cen MT" w:hAnsi="Tw Cen MT"/>
          <w:sz w:val="18"/>
          <w:szCs w:val="18"/>
          <w:lang w:val="en-GB"/>
        </w:rPr>
        <w:t>S</w:t>
      </w:r>
      <w:r>
        <w:rPr>
          <w:rFonts w:ascii="Tw Cen MT" w:hAnsi="Tw Cen MT"/>
          <w:sz w:val="18"/>
          <w:szCs w:val="18"/>
          <w:lang w:val="en-GB"/>
        </w:rPr>
        <w:t xml:space="preserve">leep </w:t>
      </w:r>
      <w:r w:rsidRPr="00FB6374">
        <w:rPr>
          <w:rFonts w:ascii="Tw Cen MT" w:hAnsi="Tw Cen MT"/>
          <w:sz w:val="18"/>
          <w:szCs w:val="18"/>
          <w:lang w:val="en-GB"/>
        </w:rPr>
        <w:t>T</w:t>
      </w:r>
      <w:r>
        <w:rPr>
          <w:rFonts w:ascii="Tw Cen MT" w:hAnsi="Tw Cen MT"/>
          <w:sz w:val="18"/>
          <w:szCs w:val="18"/>
          <w:lang w:val="en-GB"/>
        </w:rPr>
        <w:t xml:space="preserve">ime m </w:t>
      </w:r>
      <w:r w:rsidRPr="00FB6374">
        <w:rPr>
          <w:rFonts w:ascii="Tw Cen MT" w:hAnsi="Tw Cen MT"/>
          <w:sz w:val="18"/>
          <w:szCs w:val="18"/>
          <w:lang w:val="en-GB"/>
        </w:rPr>
        <w:t>p &lt;0.001). Respect of controls (TDC) the following macrostructural parameters are reduced in the ASD group on average: S</w:t>
      </w:r>
      <w:r>
        <w:rPr>
          <w:rFonts w:ascii="Tw Cen MT" w:hAnsi="Tw Cen MT"/>
          <w:sz w:val="18"/>
          <w:szCs w:val="18"/>
          <w:lang w:val="en-GB"/>
        </w:rPr>
        <w:t xml:space="preserve">leep </w:t>
      </w:r>
      <w:r w:rsidRPr="00FB6374">
        <w:rPr>
          <w:rFonts w:ascii="Tw Cen MT" w:hAnsi="Tw Cen MT"/>
          <w:sz w:val="18"/>
          <w:szCs w:val="18"/>
          <w:lang w:val="en-GB"/>
        </w:rPr>
        <w:t>E</w:t>
      </w:r>
      <w:r>
        <w:rPr>
          <w:rFonts w:ascii="Tw Cen MT" w:hAnsi="Tw Cen MT"/>
          <w:sz w:val="18"/>
          <w:szCs w:val="18"/>
          <w:lang w:val="en-GB"/>
        </w:rPr>
        <w:t xml:space="preserve">fficiency </w:t>
      </w:r>
      <w:r w:rsidRPr="00FB6374">
        <w:rPr>
          <w:rFonts w:ascii="Tw Cen MT" w:hAnsi="Tw Cen MT"/>
          <w:sz w:val="18"/>
          <w:szCs w:val="18"/>
          <w:lang w:val="en-GB"/>
        </w:rPr>
        <w:t xml:space="preserve">% (p &lt;0.001), </w:t>
      </w:r>
      <w:r>
        <w:rPr>
          <w:rFonts w:ascii="Tw Cen MT" w:hAnsi="Tw Cen MT"/>
          <w:sz w:val="18"/>
          <w:szCs w:val="18"/>
          <w:lang w:val="en-GB"/>
        </w:rPr>
        <w:t>Sleep Stage 2% (p &lt;0.001)</w:t>
      </w:r>
      <w:r w:rsidRPr="00FB6374">
        <w:rPr>
          <w:rFonts w:ascii="Tw Cen MT" w:hAnsi="Tw Cen MT"/>
          <w:sz w:val="18"/>
          <w:szCs w:val="18"/>
          <w:lang w:val="en-GB"/>
        </w:rPr>
        <w:t xml:space="preserve">, </w:t>
      </w:r>
      <w:r>
        <w:rPr>
          <w:rFonts w:ascii="Tw Cen MT" w:hAnsi="Tw Cen MT"/>
          <w:sz w:val="18"/>
          <w:szCs w:val="18"/>
          <w:lang w:val="en-GB"/>
        </w:rPr>
        <w:t>Sleep Stage</w:t>
      </w:r>
      <w:r w:rsidRPr="00FB6374">
        <w:rPr>
          <w:rFonts w:ascii="Tw Cen MT" w:hAnsi="Tw Cen MT"/>
          <w:sz w:val="18"/>
          <w:szCs w:val="18"/>
          <w:lang w:val="en-GB"/>
        </w:rPr>
        <w:t xml:space="preserve"> 3% (p &lt;0.001).</w:t>
      </w:r>
      <w:r>
        <w:rPr>
          <w:rFonts w:ascii="Tw Cen MT" w:hAnsi="Tw Cen MT"/>
          <w:sz w:val="18"/>
          <w:szCs w:val="18"/>
          <w:lang w:val="en-GB"/>
        </w:rPr>
        <w:t xml:space="preserve"> </w:t>
      </w:r>
      <w:r w:rsidRPr="00FB6374">
        <w:rPr>
          <w:rFonts w:ascii="Tw Cen MT" w:hAnsi="Tw Cen MT"/>
          <w:sz w:val="18"/>
          <w:szCs w:val="18"/>
          <w:lang w:val="en-GB"/>
        </w:rPr>
        <w:t>Furthermore, ASD children have a statistically significant increase in: S</w:t>
      </w:r>
      <w:r>
        <w:rPr>
          <w:rFonts w:ascii="Tw Cen MT" w:hAnsi="Tw Cen MT"/>
          <w:sz w:val="18"/>
          <w:szCs w:val="18"/>
          <w:lang w:val="en-GB"/>
        </w:rPr>
        <w:t xml:space="preserve">tage </w:t>
      </w:r>
      <w:r w:rsidRPr="00FB6374">
        <w:rPr>
          <w:rFonts w:ascii="Tw Cen MT" w:hAnsi="Tw Cen MT"/>
          <w:sz w:val="18"/>
          <w:szCs w:val="18"/>
          <w:lang w:val="en-GB"/>
        </w:rPr>
        <w:t>S</w:t>
      </w:r>
      <w:r>
        <w:rPr>
          <w:rFonts w:ascii="Tw Cen MT" w:hAnsi="Tw Cen MT"/>
          <w:sz w:val="18"/>
          <w:szCs w:val="18"/>
          <w:lang w:val="en-GB"/>
        </w:rPr>
        <w:t xml:space="preserve">hifting-h (p &lt;0.001), Awakenings per hour </w:t>
      </w:r>
      <w:r w:rsidRPr="00FB6374">
        <w:rPr>
          <w:rFonts w:ascii="Tw Cen MT" w:hAnsi="Tw Cen MT"/>
          <w:sz w:val="18"/>
          <w:szCs w:val="18"/>
          <w:lang w:val="en-GB"/>
        </w:rPr>
        <w:t>(p &lt;0.001), W</w:t>
      </w:r>
      <w:r>
        <w:rPr>
          <w:rFonts w:ascii="Tw Cen MT" w:hAnsi="Tw Cen MT"/>
          <w:sz w:val="18"/>
          <w:szCs w:val="18"/>
          <w:lang w:val="en-GB"/>
        </w:rPr>
        <w:t>ake after sleep onset</w:t>
      </w:r>
      <w:r w:rsidRPr="00FB6374">
        <w:rPr>
          <w:rFonts w:ascii="Tw Cen MT" w:hAnsi="Tw Cen MT"/>
          <w:sz w:val="18"/>
          <w:szCs w:val="18"/>
          <w:lang w:val="en-GB"/>
        </w:rPr>
        <w:t xml:space="preserve">% (p &lt;0.001), </w:t>
      </w:r>
      <w:r>
        <w:rPr>
          <w:rFonts w:ascii="Tw Cen MT" w:hAnsi="Tw Cen MT"/>
          <w:sz w:val="18"/>
          <w:szCs w:val="18"/>
          <w:lang w:val="en-GB"/>
        </w:rPr>
        <w:t>Sleep Stage</w:t>
      </w:r>
      <w:r w:rsidRPr="00FB6374">
        <w:rPr>
          <w:rFonts w:ascii="Tw Cen MT" w:hAnsi="Tw Cen MT"/>
          <w:sz w:val="18"/>
          <w:szCs w:val="18"/>
          <w:lang w:val="en-GB"/>
        </w:rPr>
        <w:t xml:space="preserve"> 1% (p &lt;0.001).</w:t>
      </w:r>
    </w:p>
    <w:p w:rsidR="00787EE6" w:rsidRPr="00FB6374" w:rsidRDefault="00787EE6" w:rsidP="00787EE6">
      <w:pPr>
        <w:pStyle w:val="Standard"/>
        <w:spacing w:after="0" w:line="240" w:lineRule="auto"/>
        <w:jc w:val="both"/>
        <w:rPr>
          <w:rFonts w:ascii="Tw Cen MT" w:hAnsi="Tw Cen MT" w:cs="Times New Roman"/>
          <w:sz w:val="18"/>
          <w:szCs w:val="18"/>
          <w:lang w:val="en-US"/>
        </w:rPr>
      </w:pPr>
      <w:r w:rsidRPr="00FB6374">
        <w:rPr>
          <w:rFonts w:ascii="Tw Cen MT" w:hAnsi="Tw Cen MT"/>
          <w:b/>
          <w:sz w:val="18"/>
          <w:szCs w:val="18"/>
          <w:lang w:val="en-US"/>
        </w:rPr>
        <w:t>Conclusion &amp; Significance</w:t>
      </w:r>
      <w:r w:rsidRPr="00FB6374">
        <w:rPr>
          <w:rFonts w:ascii="Tw Cen MT" w:hAnsi="Tw Cen MT"/>
          <w:sz w:val="18"/>
          <w:szCs w:val="18"/>
          <w:lang w:val="en-US"/>
        </w:rPr>
        <w:t xml:space="preserve">: </w:t>
      </w:r>
      <w:r w:rsidRPr="00FB6374">
        <w:rPr>
          <w:rFonts w:ascii="Tw Cen MT" w:hAnsi="Tw Cen MT" w:cs="Times New Roman"/>
          <w:sz w:val="18"/>
          <w:szCs w:val="18"/>
          <w:lang w:val="en-US"/>
        </w:rPr>
        <w:t>The sleep of people with ASD is compromised at any age and regardless of the severity of social impairment and communication, but not the level of development.</w:t>
      </w:r>
      <w:r>
        <w:rPr>
          <w:rFonts w:ascii="Tw Cen MT" w:hAnsi="Tw Cen MT" w:cs="Times New Roman"/>
          <w:sz w:val="18"/>
          <w:szCs w:val="18"/>
          <w:lang w:val="en-US"/>
        </w:rPr>
        <w:t xml:space="preserve"> </w:t>
      </w:r>
      <w:r w:rsidRPr="00FB6374">
        <w:rPr>
          <w:rFonts w:ascii="Tw Cen MT" w:hAnsi="Tw Cen MT" w:cs="Times New Roman"/>
          <w:sz w:val="18"/>
          <w:szCs w:val="18"/>
          <w:lang w:val="en-US"/>
        </w:rPr>
        <w:t xml:space="preserve">ASD </w:t>
      </w:r>
      <w:r>
        <w:rPr>
          <w:rFonts w:ascii="Tw Cen MT" w:hAnsi="Tw Cen MT" w:cs="Times New Roman"/>
          <w:sz w:val="18"/>
          <w:szCs w:val="18"/>
          <w:lang w:val="en-US"/>
        </w:rPr>
        <w:lastRenderedPageBreak/>
        <w:t xml:space="preserve">may be considered </w:t>
      </w:r>
      <w:r w:rsidRPr="00FB6374">
        <w:rPr>
          <w:rFonts w:ascii="Tw Cen MT" w:hAnsi="Tw Cen MT" w:cs="Times New Roman"/>
          <w:sz w:val="18"/>
          <w:szCs w:val="18"/>
          <w:lang w:val="en-US"/>
        </w:rPr>
        <w:t>a</w:t>
      </w:r>
      <w:r>
        <w:rPr>
          <w:rFonts w:ascii="Tw Cen MT" w:hAnsi="Tw Cen MT" w:cs="Times New Roman"/>
          <w:sz w:val="18"/>
          <w:szCs w:val="18"/>
          <w:lang w:val="en-US"/>
        </w:rPr>
        <w:t>s</w:t>
      </w:r>
      <w:r w:rsidRPr="00FB6374">
        <w:rPr>
          <w:rFonts w:ascii="Tw Cen MT" w:hAnsi="Tw Cen MT" w:cs="Times New Roman"/>
          <w:sz w:val="18"/>
          <w:szCs w:val="18"/>
          <w:lang w:val="en-US"/>
        </w:rPr>
        <w:t xml:space="preserve"> </w:t>
      </w:r>
      <w:r>
        <w:rPr>
          <w:rFonts w:ascii="Tw Cen MT" w:hAnsi="Tw Cen MT" w:cs="Times New Roman"/>
          <w:sz w:val="18"/>
          <w:szCs w:val="18"/>
          <w:lang w:val="en-US"/>
        </w:rPr>
        <w:t xml:space="preserve">a significant </w:t>
      </w:r>
      <w:r w:rsidRPr="00FB6374">
        <w:rPr>
          <w:rFonts w:ascii="Tw Cen MT" w:hAnsi="Tw Cen MT" w:cs="Times New Roman"/>
          <w:sz w:val="18"/>
          <w:szCs w:val="18"/>
          <w:lang w:val="en-US"/>
        </w:rPr>
        <w:t xml:space="preserve">risk factor for </w:t>
      </w:r>
      <w:r>
        <w:rPr>
          <w:rFonts w:ascii="Tw Cen MT" w:hAnsi="Tw Cen MT" w:cs="Times New Roman"/>
          <w:sz w:val="18"/>
          <w:szCs w:val="18"/>
          <w:lang w:val="en-US"/>
        </w:rPr>
        <w:t xml:space="preserve">sleep alteration </w:t>
      </w:r>
      <w:r w:rsidRPr="00FB6374">
        <w:rPr>
          <w:rFonts w:ascii="Tw Cen MT" w:hAnsi="Tw Cen MT" w:cs="Times New Roman"/>
          <w:sz w:val="18"/>
          <w:szCs w:val="18"/>
          <w:lang w:val="en-US"/>
        </w:rPr>
        <w:t xml:space="preserve">development, although </w:t>
      </w:r>
      <w:r>
        <w:rPr>
          <w:rFonts w:ascii="Tw Cen MT" w:hAnsi="Tw Cen MT" w:cs="Times New Roman"/>
          <w:sz w:val="18"/>
          <w:szCs w:val="18"/>
          <w:lang w:val="en-US"/>
        </w:rPr>
        <w:t>further research are needed</w:t>
      </w:r>
      <w:r w:rsidRPr="00FB6374">
        <w:rPr>
          <w:rFonts w:ascii="Tw Cen MT" w:hAnsi="Tw Cen MT" w:cs="Times New Roman"/>
          <w:sz w:val="18"/>
          <w:szCs w:val="18"/>
          <w:lang w:val="en-US"/>
        </w:rPr>
        <w:t>.</w:t>
      </w:r>
    </w:p>
    <w:p w:rsidR="005973B9" w:rsidRDefault="005973B9" w:rsidP="005973B9">
      <w:pPr>
        <w:spacing w:line="204" w:lineRule="exact"/>
        <w:rPr>
          <w:rFonts w:ascii="Arial"/>
          <w:b/>
          <w:sz w:val="20"/>
        </w:rPr>
      </w:pPr>
      <w:r>
        <w:rPr>
          <w:rFonts w:ascii="Arial"/>
          <w:b/>
          <w:color w:val="BF5A14"/>
          <w:sz w:val="20"/>
        </w:rPr>
        <w:br/>
        <w:t>Recent Publications (minimum 5)</w:t>
      </w:r>
    </w:p>
    <w:p w:rsidR="00A93976" w:rsidRDefault="00A93976">
      <w:pPr>
        <w:spacing w:line="200" w:lineRule="exact"/>
        <w:jc w:val="both"/>
        <w:rPr>
          <w:rFonts w:asciiTheme="minorHAnsi" w:hAnsiTheme="minorHAnsi" w:cs="Segoe UI"/>
          <w:color w:val="212121"/>
          <w:shd w:val="clear" w:color="auto" w:fill="FFFFFF"/>
        </w:rPr>
      </w:pPr>
      <w:r w:rsidRPr="00136D3E">
        <w:rPr>
          <w:rFonts w:asciiTheme="minorHAnsi" w:hAnsiTheme="minorHAnsi" w:cs="Segoe UI"/>
          <w:color w:val="212121"/>
          <w:shd w:val="clear" w:color="auto" w:fill="FFFFFF"/>
          <w:lang w:val="it-IT"/>
        </w:rPr>
        <w:t xml:space="preserve">Marotta R, Risoleo MC, Messina G, et al. </w:t>
      </w:r>
      <w:r w:rsidRPr="00136D3E">
        <w:rPr>
          <w:rFonts w:asciiTheme="minorHAnsi" w:hAnsiTheme="minorHAnsi" w:cs="Segoe UI"/>
          <w:color w:val="212121"/>
          <w:shd w:val="clear" w:color="auto" w:fill="FFFFFF"/>
        </w:rPr>
        <w:t>The Neurochemistry of Autism.</w:t>
      </w:r>
      <w:r w:rsidRPr="00136D3E">
        <w:rPr>
          <w:rStyle w:val="apple-converted-space"/>
          <w:rFonts w:asciiTheme="minorHAnsi" w:hAnsiTheme="minorHAnsi" w:cs="Segoe UI"/>
          <w:color w:val="212121"/>
          <w:shd w:val="clear" w:color="auto" w:fill="FFFFFF"/>
        </w:rPr>
        <w:t> </w:t>
      </w:r>
      <w:r w:rsidRPr="00136D3E">
        <w:rPr>
          <w:rFonts w:asciiTheme="minorHAnsi" w:hAnsiTheme="minorHAnsi" w:cs="Segoe UI"/>
          <w:i/>
          <w:iCs/>
          <w:color w:val="212121"/>
          <w:shd w:val="clear" w:color="auto" w:fill="FFFFFF"/>
        </w:rPr>
        <w:t>Brain Sci</w:t>
      </w:r>
      <w:r w:rsidRPr="00136D3E">
        <w:rPr>
          <w:rFonts w:asciiTheme="minorHAnsi" w:hAnsiTheme="minorHAnsi" w:cs="Segoe UI"/>
          <w:color w:val="212121"/>
          <w:shd w:val="clear" w:color="auto" w:fill="FFFFFF"/>
        </w:rPr>
        <w:t>. 2020;10(3):163. Published 2020 Mar 13. doi:10.3390/brainsci10030163</w:t>
      </w:r>
    </w:p>
    <w:p w:rsidR="00136D3E" w:rsidRPr="00136D3E" w:rsidRDefault="00136D3E">
      <w:pPr>
        <w:spacing w:line="200" w:lineRule="exact"/>
        <w:jc w:val="both"/>
        <w:rPr>
          <w:rFonts w:asciiTheme="minorHAnsi" w:hAnsiTheme="minorHAnsi" w:cs="Segoe UI"/>
          <w:color w:val="212121"/>
          <w:shd w:val="clear" w:color="auto" w:fill="FFFFFF"/>
        </w:rPr>
      </w:pPr>
    </w:p>
    <w:p w:rsidR="00A93976" w:rsidRDefault="00A93976">
      <w:pPr>
        <w:spacing w:line="200" w:lineRule="exact"/>
        <w:jc w:val="both"/>
        <w:rPr>
          <w:rFonts w:asciiTheme="minorHAnsi" w:hAnsiTheme="minorHAnsi" w:cs="Segoe UI"/>
          <w:color w:val="212121"/>
          <w:shd w:val="clear" w:color="auto" w:fill="FFFFFF"/>
        </w:rPr>
      </w:pPr>
      <w:r w:rsidRPr="00136D3E">
        <w:rPr>
          <w:rFonts w:asciiTheme="minorHAnsi" w:hAnsiTheme="minorHAnsi" w:cs="Segoe UI"/>
          <w:color w:val="212121"/>
          <w:shd w:val="clear" w:color="auto" w:fill="FFFFFF"/>
          <w:lang w:val="it-IT"/>
        </w:rPr>
        <w:t xml:space="preserve">Carotenuto M, Roccella M, Pisani F, et al. </w:t>
      </w:r>
      <w:r w:rsidRPr="00136D3E">
        <w:rPr>
          <w:rFonts w:asciiTheme="minorHAnsi" w:hAnsiTheme="minorHAnsi" w:cs="Segoe UI"/>
          <w:color w:val="212121"/>
          <w:shd w:val="clear" w:color="auto" w:fill="FFFFFF"/>
        </w:rPr>
        <w:t>Polysomnographic Findings in Fragile X Syndrome Children with EEG Abnormalities.</w:t>
      </w:r>
      <w:r w:rsidRPr="00136D3E">
        <w:rPr>
          <w:rFonts w:asciiTheme="minorHAnsi" w:hAnsiTheme="minorHAnsi" w:cs="Segoe UI"/>
          <w:i/>
          <w:iCs/>
          <w:color w:val="212121"/>
          <w:shd w:val="clear" w:color="auto" w:fill="FFFFFF"/>
        </w:rPr>
        <w:t>Behav Neurol</w:t>
      </w:r>
      <w:r w:rsidRPr="00136D3E">
        <w:rPr>
          <w:rFonts w:asciiTheme="minorHAnsi" w:hAnsiTheme="minorHAnsi" w:cs="Segoe UI"/>
          <w:color w:val="212121"/>
          <w:shd w:val="clear" w:color="auto" w:fill="FFFFFF"/>
        </w:rPr>
        <w:t>. 2019;2019:5202808. Published 2019 Dec 3. doi:10.1155/2019/5202808</w:t>
      </w:r>
    </w:p>
    <w:p w:rsidR="00136D3E" w:rsidRPr="00136D3E" w:rsidRDefault="00136D3E">
      <w:pPr>
        <w:spacing w:line="200" w:lineRule="exact"/>
        <w:jc w:val="both"/>
        <w:rPr>
          <w:rFonts w:asciiTheme="minorHAnsi" w:hAnsiTheme="minorHAnsi" w:cs="Segoe UI"/>
          <w:color w:val="212121"/>
          <w:shd w:val="clear" w:color="auto" w:fill="FFFFFF"/>
        </w:rPr>
      </w:pPr>
    </w:p>
    <w:p w:rsidR="00A93976" w:rsidRDefault="00A93976">
      <w:pPr>
        <w:spacing w:line="200" w:lineRule="exact"/>
        <w:jc w:val="both"/>
        <w:rPr>
          <w:rFonts w:asciiTheme="minorHAnsi" w:hAnsiTheme="minorHAnsi" w:cs="Segoe UI"/>
          <w:color w:val="212121"/>
          <w:shd w:val="clear" w:color="auto" w:fill="FFFFFF"/>
        </w:rPr>
      </w:pPr>
      <w:r w:rsidRPr="00136D3E">
        <w:rPr>
          <w:rFonts w:asciiTheme="minorHAnsi" w:hAnsiTheme="minorHAnsi" w:cs="Segoe UI"/>
          <w:color w:val="212121"/>
          <w:shd w:val="clear" w:color="auto" w:fill="FFFFFF"/>
        </w:rPr>
        <w:t>Smirni D, Smirni P, Carotenuto M, Parisi L, Quatrosi G, Roccella M. Noli Me Tangere: Social Touch, Tactile Defensiveness, and Communication in Neurodevelopmental Disorders.</w:t>
      </w:r>
      <w:r w:rsidRPr="00136D3E">
        <w:rPr>
          <w:rStyle w:val="apple-converted-space"/>
          <w:rFonts w:asciiTheme="minorHAnsi" w:hAnsiTheme="minorHAnsi" w:cs="Segoe UI"/>
          <w:color w:val="212121"/>
          <w:shd w:val="clear" w:color="auto" w:fill="FFFFFF"/>
        </w:rPr>
        <w:t> </w:t>
      </w:r>
      <w:r w:rsidRPr="00136D3E">
        <w:rPr>
          <w:rFonts w:asciiTheme="minorHAnsi" w:hAnsiTheme="minorHAnsi" w:cs="Segoe UI"/>
          <w:i/>
          <w:iCs/>
          <w:color w:val="212121"/>
          <w:shd w:val="clear" w:color="auto" w:fill="FFFFFF"/>
        </w:rPr>
        <w:t>Brain Sci</w:t>
      </w:r>
      <w:r w:rsidRPr="00136D3E">
        <w:rPr>
          <w:rFonts w:asciiTheme="minorHAnsi" w:hAnsiTheme="minorHAnsi" w:cs="Segoe UI"/>
          <w:color w:val="212121"/>
          <w:shd w:val="clear" w:color="auto" w:fill="FFFFFF"/>
        </w:rPr>
        <w:t>. 2019;9(12):368. Published 2019 Dec 12. doi:10.3390/brainsci9120368</w:t>
      </w:r>
    </w:p>
    <w:p w:rsidR="00136D3E" w:rsidRPr="00136D3E" w:rsidRDefault="00136D3E">
      <w:pPr>
        <w:spacing w:line="200" w:lineRule="exact"/>
        <w:jc w:val="both"/>
        <w:rPr>
          <w:rFonts w:asciiTheme="minorHAnsi" w:hAnsiTheme="minorHAnsi" w:cs="Segoe UI"/>
          <w:color w:val="212121"/>
          <w:shd w:val="clear" w:color="auto" w:fill="FFFFFF"/>
        </w:rPr>
      </w:pPr>
    </w:p>
    <w:p w:rsidR="00136D3E" w:rsidRDefault="00A93976">
      <w:pPr>
        <w:spacing w:line="200" w:lineRule="exact"/>
        <w:jc w:val="both"/>
        <w:rPr>
          <w:rFonts w:asciiTheme="minorHAnsi" w:hAnsiTheme="minorHAnsi" w:cs="Segoe UI"/>
          <w:color w:val="212121"/>
          <w:shd w:val="clear" w:color="auto" w:fill="FFFFFF"/>
        </w:rPr>
      </w:pPr>
      <w:r w:rsidRPr="00136D3E">
        <w:rPr>
          <w:rFonts w:asciiTheme="minorHAnsi" w:hAnsiTheme="minorHAnsi" w:cs="Segoe UI"/>
          <w:color w:val="212121"/>
          <w:shd w:val="clear" w:color="auto" w:fill="FFFFFF"/>
          <w:lang w:val="it-IT"/>
        </w:rPr>
        <w:t xml:space="preserve">Iannone LF, Preda A, Blottière HM, et al. </w:t>
      </w:r>
      <w:r w:rsidRPr="00136D3E">
        <w:rPr>
          <w:rFonts w:asciiTheme="minorHAnsi" w:hAnsiTheme="minorHAnsi" w:cs="Segoe UI"/>
          <w:color w:val="212121"/>
          <w:shd w:val="clear" w:color="auto" w:fill="FFFFFF"/>
        </w:rPr>
        <w:t>Microbiota-gut brain axis involvement in neuropsychiatric disorders.</w:t>
      </w:r>
      <w:r w:rsidRPr="00136D3E">
        <w:rPr>
          <w:rStyle w:val="apple-converted-space"/>
          <w:rFonts w:asciiTheme="minorHAnsi" w:hAnsiTheme="minorHAnsi" w:cs="Segoe UI"/>
          <w:color w:val="212121"/>
          <w:shd w:val="clear" w:color="auto" w:fill="FFFFFF"/>
        </w:rPr>
        <w:t> </w:t>
      </w:r>
      <w:r w:rsidRPr="00136D3E">
        <w:rPr>
          <w:rFonts w:asciiTheme="minorHAnsi" w:hAnsiTheme="minorHAnsi" w:cs="Segoe UI"/>
          <w:i/>
          <w:iCs/>
          <w:color w:val="212121"/>
          <w:shd w:val="clear" w:color="auto" w:fill="FFFFFF"/>
        </w:rPr>
        <w:t>Expert Rev Neurother</w:t>
      </w:r>
      <w:r w:rsidRPr="00136D3E">
        <w:rPr>
          <w:rFonts w:asciiTheme="minorHAnsi" w:hAnsiTheme="minorHAnsi" w:cs="Segoe UI"/>
          <w:color w:val="212121"/>
          <w:shd w:val="clear" w:color="auto" w:fill="FFFFFF"/>
        </w:rPr>
        <w:t>. 2019;19(10):1037</w:t>
      </w:r>
      <w:r w:rsidRPr="00136D3E">
        <w:rPr>
          <w:rFonts w:asciiTheme="minorHAnsi" w:hAnsiTheme="minorHAnsi" w:cs="Cambria Math"/>
          <w:color w:val="212121"/>
          <w:shd w:val="clear" w:color="auto" w:fill="FFFFFF"/>
        </w:rPr>
        <w:t>‐</w:t>
      </w:r>
      <w:r w:rsidRPr="00136D3E">
        <w:rPr>
          <w:rFonts w:asciiTheme="minorHAnsi" w:hAnsiTheme="minorHAnsi" w:cs="Segoe UI"/>
          <w:color w:val="212121"/>
          <w:shd w:val="clear" w:color="auto" w:fill="FFFFFF"/>
        </w:rPr>
        <w:t>1050. doi:10.1080/14737175.2019.1638763</w:t>
      </w:r>
    </w:p>
    <w:p w:rsidR="00136D3E" w:rsidRPr="00136D3E" w:rsidRDefault="00136D3E">
      <w:pPr>
        <w:spacing w:line="200" w:lineRule="exact"/>
        <w:jc w:val="both"/>
        <w:rPr>
          <w:rFonts w:asciiTheme="minorHAnsi" w:hAnsiTheme="minorHAnsi" w:cs="Segoe UI"/>
          <w:color w:val="212121"/>
          <w:shd w:val="clear" w:color="auto" w:fill="FFFFFF"/>
        </w:rPr>
      </w:pPr>
    </w:p>
    <w:p w:rsidR="00AE3E37" w:rsidRPr="00136D3E" w:rsidRDefault="00136D3E">
      <w:pPr>
        <w:spacing w:line="200" w:lineRule="exact"/>
        <w:jc w:val="both"/>
        <w:rPr>
          <w:rFonts w:asciiTheme="minorHAnsi" w:hAnsiTheme="minorHAnsi"/>
        </w:rPr>
        <w:sectPr w:rsidR="00AE3E37" w:rsidRPr="00136D3E">
          <w:type w:val="continuous"/>
          <w:pgSz w:w="11910" w:h="16840"/>
          <w:pgMar w:top="1740" w:right="600" w:bottom="840" w:left="620" w:header="720" w:footer="720" w:gutter="0"/>
          <w:cols w:num="2" w:space="720" w:equalWidth="0">
            <w:col w:w="5214" w:space="138"/>
            <w:col w:w="5338"/>
          </w:cols>
        </w:sectPr>
      </w:pPr>
      <w:r w:rsidRPr="00136D3E">
        <w:rPr>
          <w:rFonts w:asciiTheme="minorHAnsi" w:hAnsiTheme="minorHAnsi" w:cs="Segoe UI"/>
          <w:color w:val="212121"/>
          <w:shd w:val="clear" w:color="auto" w:fill="FFFFFF"/>
          <w:lang w:val="it-IT"/>
        </w:rPr>
        <w:t xml:space="preserve">Messina A, Monda V, Sessa F, et al. </w:t>
      </w:r>
      <w:r w:rsidRPr="00136D3E">
        <w:rPr>
          <w:rFonts w:asciiTheme="minorHAnsi" w:hAnsiTheme="minorHAnsi" w:cs="Segoe UI"/>
          <w:color w:val="212121"/>
          <w:shd w:val="clear" w:color="auto" w:fill="FFFFFF"/>
        </w:rPr>
        <w:t>Sympathetic, Metabolic Adaptations, and Oxidative Stress in Autism Spectrum Disorders: How Far From Physiology?.</w:t>
      </w:r>
      <w:r w:rsidRPr="00136D3E">
        <w:rPr>
          <w:rStyle w:val="apple-converted-space"/>
          <w:rFonts w:asciiTheme="minorHAnsi" w:hAnsiTheme="minorHAnsi" w:cs="Segoe UI"/>
          <w:color w:val="212121"/>
          <w:shd w:val="clear" w:color="auto" w:fill="FFFFFF"/>
        </w:rPr>
        <w:t> </w:t>
      </w:r>
      <w:r w:rsidRPr="00136D3E">
        <w:rPr>
          <w:rFonts w:asciiTheme="minorHAnsi" w:hAnsiTheme="minorHAnsi" w:cs="Segoe UI"/>
          <w:i/>
          <w:iCs/>
          <w:color w:val="212121"/>
          <w:shd w:val="clear" w:color="auto" w:fill="FFFFFF"/>
        </w:rPr>
        <w:t>Front Physiol</w:t>
      </w:r>
      <w:r w:rsidRPr="00136D3E">
        <w:rPr>
          <w:rFonts w:asciiTheme="minorHAnsi" w:hAnsiTheme="minorHAnsi" w:cs="Segoe UI"/>
          <w:color w:val="212121"/>
          <w:shd w:val="clear" w:color="auto" w:fill="FFFFFF"/>
        </w:rPr>
        <w:t>. 2018;9:261. Published 2018 Mar 22. doi:10.3389/fphys.2018.00261</w:t>
      </w:r>
      <w:r w:rsidR="008756E6" w:rsidRPr="00136D3E">
        <w:rPr>
          <w:rFonts w:asciiTheme="minorHAnsi" w:hAnsiTheme="minorHAnsi"/>
        </w:rPr>
        <w:t xml:space="preserve">   </w:t>
      </w:r>
    </w:p>
    <w:p w:rsidR="00AE3E37" w:rsidRDefault="00AE3E37">
      <w:pPr>
        <w:pStyle w:val="Corpodeltesto"/>
        <w:rPr>
          <w:rFonts w:ascii="Calibri"/>
          <w:sz w:val="20"/>
        </w:rPr>
      </w:pPr>
    </w:p>
    <w:p w:rsidR="00AE3E37" w:rsidRDefault="00227290">
      <w:pPr>
        <w:pStyle w:val="Corpodeltesto"/>
        <w:spacing w:line="40" w:lineRule="exact"/>
        <w:ind w:left="2202"/>
        <w:rPr>
          <w:rFonts w:ascii="Calibri"/>
          <w:sz w:val="4"/>
        </w:rPr>
      </w:pPr>
      <w:r>
        <w:rPr>
          <w:noProof/>
        </w:rPr>
      </w:r>
      <w:r>
        <w:pict>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AE3E37" w:rsidRDefault="008756E6" w:rsidP="00404E5B">
      <w:pPr>
        <w:spacing w:before="92"/>
        <w:ind w:right="4234"/>
        <w:rPr>
          <w:rFonts w:ascii="Arial"/>
        </w:rPr>
      </w:pPr>
      <w:r>
        <w:rPr>
          <w:noProof/>
        </w:rPr>
        <w:t xml:space="preserve">              </w:t>
      </w:r>
      <w:r w:rsidR="00472192">
        <w:rPr>
          <w:noProof/>
          <w:lang w:val="it-IT" w:eastAsia="it-IT"/>
        </w:rPr>
        <w:drawing>
          <wp:inline distT="0" distB="0" distL="0" distR="0">
            <wp:extent cx="866775" cy="1238250"/>
            <wp:effectExtent l="19050" t="0" r="9525" b="0"/>
            <wp:docPr id="3" name="Immagine 3" descr="C:\Documents and Settings\principale\Desktop\MC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principale\Desktop\MC picture.jpg"/>
                    <pic:cNvPicPr>
                      <a:picLocks noChangeAspect="1" noChangeArrowheads="1"/>
                    </pic:cNvPicPr>
                  </pic:nvPicPr>
                  <pic:blipFill>
                    <a:blip r:embed="rId9" cstate="print"/>
                    <a:srcRect/>
                    <a:stretch>
                      <a:fillRect/>
                    </a:stretch>
                  </pic:blipFill>
                  <pic:spPr bwMode="auto">
                    <a:xfrm>
                      <a:off x="0" y="0"/>
                      <a:ext cx="866775" cy="1238250"/>
                    </a:xfrm>
                    <a:prstGeom prst="rect">
                      <a:avLst/>
                    </a:prstGeom>
                    <a:noFill/>
                    <a:ln w="9525">
                      <a:noFill/>
                      <a:miter lim="800000"/>
                      <a:headEnd/>
                      <a:tailEnd/>
                    </a:ln>
                  </pic:spPr>
                </pic:pic>
              </a:graphicData>
            </a:graphic>
          </wp:inline>
        </w:drawing>
      </w:r>
      <w:r w:rsidR="00A9710C">
        <w:rPr>
          <w:rFonts w:ascii="Arial"/>
          <w:color w:val="BF5A14"/>
        </w:rPr>
        <w:t>Biography</w:t>
      </w:r>
    </w:p>
    <w:p w:rsidR="002A6ECC" w:rsidRPr="002A6ECC" w:rsidRDefault="005A64FB" w:rsidP="009B615E">
      <w:pPr>
        <w:pStyle w:val="NormaleWeb"/>
        <w:jc w:val="both"/>
        <w:rPr>
          <w:sz w:val="18"/>
          <w:lang w:val="en-US"/>
        </w:rPr>
      </w:pPr>
      <w:r w:rsidRPr="002A6ECC">
        <w:rPr>
          <w:sz w:val="18"/>
        </w:rPr>
        <w:t xml:space="preserve">Marco Carotenuto graduated from Università degli Studi della Campania Luigi Vanvitelli. </w:t>
      </w:r>
      <w:r w:rsidRPr="002A6ECC">
        <w:rPr>
          <w:sz w:val="18"/>
          <w:lang w:val="en-US"/>
        </w:rPr>
        <w:t xml:space="preserve">He was Senior Researcher from 2011 to November 2017in Child and Adolescent Neuropsychiatry at the Università degli Studi della Campania Luigi Vanvitell. In December 2017 he was appointed as the Associate Professor of Child and Adolescent Neuropsychiatry </w:t>
      </w:r>
      <w:r w:rsidR="002A6ECC" w:rsidRPr="002A6ECC">
        <w:rPr>
          <w:sz w:val="18"/>
          <w:lang w:val="en-US"/>
        </w:rPr>
        <w:t>and became Chief of the Clinical Unit</w:t>
      </w:r>
      <w:r w:rsidRPr="002A6ECC">
        <w:rPr>
          <w:sz w:val="18"/>
          <w:lang w:val="en-US"/>
        </w:rPr>
        <w:t>.</w:t>
      </w:r>
    </w:p>
    <w:p w:rsidR="005A64FB" w:rsidRPr="002A6ECC" w:rsidRDefault="005A64FB" w:rsidP="009B615E">
      <w:pPr>
        <w:pStyle w:val="NormaleWeb"/>
        <w:jc w:val="both"/>
        <w:rPr>
          <w:sz w:val="18"/>
          <w:lang w:val="en-US"/>
        </w:rPr>
      </w:pPr>
      <w:r w:rsidRPr="002A6ECC">
        <w:rPr>
          <w:sz w:val="18"/>
          <w:lang w:val="en-US"/>
        </w:rPr>
        <w:t xml:space="preserve"> He was awarded with </w:t>
      </w:r>
      <w:r w:rsidR="009B615E" w:rsidRPr="002A6ECC">
        <w:rPr>
          <w:sz w:val="18"/>
          <w:lang w:val="en-US"/>
        </w:rPr>
        <w:t xml:space="preserve">Mediterranean Award for Neurodevelopmental Disorders Research in 2019 </w:t>
      </w:r>
      <w:r w:rsidRPr="002A6ECC">
        <w:rPr>
          <w:sz w:val="18"/>
          <w:lang w:val="en-US"/>
        </w:rPr>
        <w:t>and he is Honorary member of the New Medical School Salernitana</w:t>
      </w:r>
      <w:r w:rsidR="009B615E" w:rsidRPr="002A6ECC">
        <w:rPr>
          <w:sz w:val="18"/>
          <w:lang w:val="en-US"/>
        </w:rPr>
        <w:t xml:space="preserve"> from 2016</w:t>
      </w:r>
      <w:r w:rsidRPr="002A6ECC">
        <w:rPr>
          <w:sz w:val="18"/>
          <w:lang w:val="en-US"/>
        </w:rPr>
        <w:t>. He had published totally 114 articles in reputed journals.</w:t>
      </w:r>
    </w:p>
    <w:p w:rsidR="005A64FB" w:rsidRPr="002A6ECC" w:rsidRDefault="005A64FB" w:rsidP="009B615E">
      <w:pPr>
        <w:pStyle w:val="Titolo3"/>
        <w:jc w:val="both"/>
        <w:rPr>
          <w:rFonts w:ascii="Times New Roman" w:hAnsi="Times New Roman" w:cs="Times New Roman"/>
          <w:sz w:val="14"/>
        </w:rPr>
      </w:pPr>
      <w:r w:rsidRPr="002A6ECC">
        <w:rPr>
          <w:rFonts w:ascii="Times New Roman" w:hAnsi="Times New Roman" w:cs="Times New Roman"/>
          <w:sz w:val="14"/>
        </w:rPr>
        <w:t>Research Interest</w:t>
      </w:r>
    </w:p>
    <w:p w:rsidR="005A64FB" w:rsidRPr="002A6ECC" w:rsidRDefault="005A64FB" w:rsidP="009B615E">
      <w:pPr>
        <w:pStyle w:val="NormaleWeb"/>
        <w:jc w:val="both"/>
        <w:rPr>
          <w:sz w:val="18"/>
          <w:lang w:val="en-US"/>
        </w:rPr>
      </w:pPr>
      <w:r w:rsidRPr="002A6ECC">
        <w:rPr>
          <w:sz w:val="18"/>
          <w:lang w:val="en-US"/>
        </w:rPr>
        <w:t xml:space="preserve">Epilepsy, Idiopathic generalized epilepsy, Childhood absence epilepsy, EEG, Sleep, Memory and Learning, Electroencephalography, Neurological Diseases, Clinical Neurology, Neuroimaging, Neurophysiology. </w:t>
      </w:r>
    </w:p>
    <w:p w:rsidR="00AE3E37" w:rsidRPr="002A6ECC" w:rsidRDefault="00A9710C">
      <w:pPr>
        <w:spacing w:before="62"/>
        <w:ind w:left="4217" w:right="4235"/>
        <w:jc w:val="center"/>
        <w:rPr>
          <w:rFonts w:ascii="Times New Roman" w:hAnsi="Times New Roman" w:cs="Times New Roman"/>
          <w:sz w:val="16"/>
        </w:rPr>
      </w:pPr>
      <w:r w:rsidRPr="002A6ECC">
        <w:rPr>
          <w:rFonts w:ascii="Times New Roman" w:hAnsi="Times New Roman" w:cs="Times New Roman"/>
          <w:sz w:val="16"/>
        </w:rPr>
        <w:t xml:space="preserve">Email: </w:t>
      </w:r>
      <w:hyperlink r:id="rId10" w:history="1">
        <w:r w:rsidR="002A6ECC" w:rsidRPr="002A6ECC">
          <w:rPr>
            <w:rStyle w:val="Collegamentoipertestuale"/>
            <w:rFonts w:ascii="Times New Roman" w:hAnsi="Times New Roman" w:cs="Times New Roman"/>
            <w:sz w:val="16"/>
          </w:rPr>
          <w:t>marco.carotenuto@unicampania.it</w:t>
        </w:r>
      </w:hyperlink>
      <w:r w:rsidR="002A6ECC" w:rsidRPr="002A6ECC">
        <w:rPr>
          <w:rFonts w:ascii="Times New Roman" w:hAnsi="Times New Roman" w:cs="Times New Roman"/>
          <w:sz w:val="16"/>
        </w:rPr>
        <w:t xml:space="preserve"> </w:t>
      </w:r>
    </w:p>
    <w:p w:rsidR="00AE3E37" w:rsidRDefault="00227290">
      <w:pPr>
        <w:pStyle w:val="Corpodeltesto"/>
        <w:spacing w:before="2"/>
        <w:rPr>
          <w:rFonts w:ascii="Arial"/>
          <w:sz w:val="19"/>
        </w:rPr>
      </w:pPr>
      <w:r>
        <w:rPr>
          <w:noProof/>
        </w:rPr>
        <w:pict>
          <v:line id="Line 3" o:spid="_x0000_s1026" style="position:absolute;z-index:251657216;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ltesto"/>
        <w:rPr>
          <w:rFonts w:ascii="Arial"/>
          <w:sz w:val="20"/>
        </w:rPr>
      </w:pPr>
    </w:p>
    <w:sectPr w:rsidR="00AE3E37" w:rsidSect="002A6ECC">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EFE" w:rsidRDefault="00F93EFE">
      <w:r>
        <w:separator/>
      </w:r>
    </w:p>
  </w:endnote>
  <w:endnote w:type="continuationSeparator" w:id="0">
    <w:p w:rsidR="00F93EFE" w:rsidRDefault="00F93E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utami">
    <w:panose1 w:val="02000500000000000000"/>
    <w:charset w:val="00"/>
    <w:family w:val="auto"/>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00022FF" w:usb1="C000205B" w:usb2="00000009" w:usb3="00000000" w:csb0="000001D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C9" w:rsidRDefault="00475DC9">
    <w:pPr>
      <w:pStyle w:val="Corpodeltes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EFE" w:rsidRDefault="00F93EFE">
      <w:r>
        <w:separator/>
      </w:r>
    </w:p>
  </w:footnote>
  <w:footnote w:type="continuationSeparator" w:id="0">
    <w:p w:rsidR="00F93EFE" w:rsidRDefault="00F93E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C9" w:rsidRDefault="00475DC9">
    <w:pPr>
      <w:pStyle w:val="Corpodeltesto"/>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
  <w:rsids>
    <w:rsidRoot w:val="00AE3E37"/>
    <w:rsid w:val="000E2911"/>
    <w:rsid w:val="001263DF"/>
    <w:rsid w:val="00136D3E"/>
    <w:rsid w:val="001D75CF"/>
    <w:rsid w:val="00227290"/>
    <w:rsid w:val="00292ED9"/>
    <w:rsid w:val="002A6ECC"/>
    <w:rsid w:val="00312583"/>
    <w:rsid w:val="00404E5B"/>
    <w:rsid w:val="00414F7B"/>
    <w:rsid w:val="004355DC"/>
    <w:rsid w:val="00472192"/>
    <w:rsid w:val="004749B4"/>
    <w:rsid w:val="00475DC9"/>
    <w:rsid w:val="00494130"/>
    <w:rsid w:val="004A54B2"/>
    <w:rsid w:val="004F3523"/>
    <w:rsid w:val="00572DCD"/>
    <w:rsid w:val="005973B9"/>
    <w:rsid w:val="005A64FB"/>
    <w:rsid w:val="005B3A56"/>
    <w:rsid w:val="006060CE"/>
    <w:rsid w:val="00616C38"/>
    <w:rsid w:val="0063497F"/>
    <w:rsid w:val="00787EE6"/>
    <w:rsid w:val="007B0EBB"/>
    <w:rsid w:val="00873DF0"/>
    <w:rsid w:val="008756E6"/>
    <w:rsid w:val="008A7674"/>
    <w:rsid w:val="009B2D44"/>
    <w:rsid w:val="009B615E"/>
    <w:rsid w:val="00A07E82"/>
    <w:rsid w:val="00A93976"/>
    <w:rsid w:val="00A9710C"/>
    <w:rsid w:val="00AE1567"/>
    <w:rsid w:val="00AE3E37"/>
    <w:rsid w:val="00B21A57"/>
    <w:rsid w:val="00C33602"/>
    <w:rsid w:val="00C938CB"/>
    <w:rsid w:val="00CD6F55"/>
    <w:rsid w:val="00DC7620"/>
    <w:rsid w:val="00DE3104"/>
    <w:rsid w:val="00EF6537"/>
    <w:rsid w:val="00F40193"/>
    <w:rsid w:val="00F53D16"/>
    <w:rsid w:val="00F72EEA"/>
    <w:rsid w:val="00F84CAE"/>
    <w:rsid w:val="00F93EF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Gautam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pPr>
      <w:widowControl w:val="0"/>
    </w:pPr>
    <w:rPr>
      <w:rFonts w:ascii="Tw Cen MT" w:eastAsia="Tw Cen MT" w:hAnsi="Tw Cen MT" w:cs="Tw Cen MT"/>
      <w:sz w:val="22"/>
      <w:szCs w:val="22"/>
      <w:lang w:val="en-US" w:eastAsia="en-US"/>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link w:val="Testofumetto"/>
    <w:uiPriority w:val="99"/>
    <w:semiHidden/>
    <w:rsid w:val="004F3523"/>
    <w:rPr>
      <w:rFonts w:ascii="Tahoma" w:eastAsia="Tw Cen MT" w:hAnsi="Tahoma" w:cs="Tahoma"/>
      <w:sz w:val="16"/>
      <w:szCs w:val="16"/>
    </w:rPr>
  </w:style>
  <w:style w:type="character" w:styleId="Collegamentoipertestuale">
    <w:name w:val="Hyperlink"/>
    <w:uiPriority w:val="99"/>
    <w:unhideWhenUsed/>
    <w:rsid w:val="008756E6"/>
    <w:rPr>
      <w:color w:val="0000FF"/>
      <w:u w:val="single"/>
    </w:rPr>
  </w:style>
  <w:style w:type="character" w:customStyle="1" w:styleId="CorpodeltestoCarattere">
    <w:name w:val="Corpo del testo Carattere"/>
    <w:link w:val="Corpodeltesto"/>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 w:type="character" w:customStyle="1" w:styleId="apple-converted-space">
    <w:name w:val="apple-converted-space"/>
    <w:basedOn w:val="Carpredefinitoparagrafo"/>
    <w:rsid w:val="00A93976"/>
  </w:style>
  <w:style w:type="paragraph" w:customStyle="1" w:styleId="Standard">
    <w:name w:val="Standard"/>
    <w:rsid w:val="00787EE6"/>
    <w:pPr>
      <w:suppressAutoHyphens/>
      <w:spacing w:after="200" w:line="276" w:lineRule="auto"/>
      <w:textAlignment w:val="baseline"/>
    </w:pPr>
    <w:rPr>
      <w:rFonts w:ascii="Gill Sans MT" w:hAnsi="Gill Sans MT" w:cs="Gill Sans MT"/>
      <w:color w:val="000000"/>
      <w:kern w:val="1"/>
      <w:sz w:val="24"/>
      <w:szCs w:val="24"/>
      <w:lang w:eastAsia="ar-SA"/>
    </w:rPr>
  </w:style>
  <w:style w:type="paragraph" w:styleId="NormaleWeb">
    <w:name w:val="Normal (Web)"/>
    <w:basedOn w:val="Normale"/>
    <w:uiPriority w:val="99"/>
    <w:semiHidden/>
    <w:unhideWhenUsed/>
    <w:rsid w:val="005A64FB"/>
    <w:pPr>
      <w:widowControl/>
      <w:spacing w:before="100" w:beforeAutospacing="1" w:after="100" w:afterAutospacing="1"/>
    </w:pPr>
    <w:rPr>
      <w:rFonts w:ascii="Times New Roman" w:eastAsia="Times New Roman" w:hAnsi="Times New Roman" w:cs="Times New Roman"/>
      <w:sz w:val="24"/>
      <w:szCs w:val="24"/>
      <w:lang w:val="it-IT" w:eastAsia="it-I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13865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rco.carotenuto@unicampania.it"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638</Words>
  <Characters>3638</Characters>
  <Application>Microsoft Office Word</Application>
  <DocSecurity>0</DocSecurity>
  <Lines>30</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4268</CharactersWithSpaces>
  <SharedDoc>false</SharedDoc>
  <HLinks>
    <vt:vector size="6" baseType="variant">
      <vt:variant>
        <vt:i4>2031740</vt:i4>
      </vt:variant>
      <vt:variant>
        <vt:i4>3</vt:i4>
      </vt:variant>
      <vt:variant>
        <vt:i4>0</vt:i4>
      </vt:variant>
      <vt:variant>
        <vt:i4>5</vt:i4>
      </vt:variant>
      <vt:variant>
        <vt:lpwstr>mailto:marco.carotenuto@unicampania.it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principale</cp:lastModifiedBy>
  <cp:revision>2</cp:revision>
  <dcterms:created xsi:type="dcterms:W3CDTF">2020-05-03T08:23:00Z</dcterms:created>
  <dcterms:modified xsi:type="dcterms:W3CDTF">2020-05-03T08:23:00Z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