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1E2" w:rsidRDefault="002531E2" w:rsidP="002531E2">
      <w:pPr>
        <w:pStyle w:val="sec"/>
        <w:shd w:val="clear" w:color="auto" w:fill="FFFFFF"/>
        <w:spacing w:before="150" w:beforeAutospacing="0"/>
        <w:jc w:val="both"/>
        <w:rPr>
          <w:rFonts w:ascii="Verdana" w:hAnsi="Verdana"/>
          <w:b/>
          <w:bCs/>
          <w:caps/>
          <w:color w:val="000000"/>
        </w:rPr>
      </w:pPr>
      <w:bookmarkStart w:id="0" w:name="Abstract"/>
      <w:r>
        <w:rPr>
          <w:rFonts w:ascii="Verdana" w:hAnsi="Verdana"/>
          <w:b/>
          <w:bCs/>
          <w:color w:val="000000"/>
          <w:sz w:val="28"/>
          <w:szCs w:val="28"/>
          <w:shd w:val="clear" w:color="auto" w:fill="FFFFFF"/>
        </w:rPr>
        <w:t>Methods of Screening for Depression in Outpatients with Heart Failure</w:t>
      </w:r>
    </w:p>
    <w:p w:rsidR="002531E2" w:rsidRDefault="002531E2" w:rsidP="002531E2">
      <w:pPr>
        <w:pStyle w:val="sec"/>
        <w:shd w:val="clear" w:color="auto" w:fill="FFFFFF"/>
        <w:spacing w:before="150" w:beforeAutospacing="0"/>
        <w:rPr>
          <w:rFonts w:ascii="Verdana" w:hAnsi="Verdana"/>
          <w:b/>
          <w:bCs/>
          <w:caps/>
          <w:color w:val="000000"/>
        </w:rPr>
      </w:pPr>
      <w:r>
        <w:rPr>
          <w:rFonts w:ascii="Verdana" w:hAnsi="Verdana"/>
          <w:b/>
          <w:bCs/>
          <w:caps/>
          <w:color w:val="000000"/>
        </w:rPr>
        <w:t>ABSTRACT</w:t>
      </w:r>
      <w:bookmarkEnd w:id="0"/>
    </w:p>
    <w:p w:rsidR="002531E2" w:rsidRDefault="002531E2" w:rsidP="002531E2">
      <w:pPr>
        <w:pStyle w:val="sub-subsec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bookmarkStart w:id="1" w:name="idm4573040"/>
      <w:bookmarkEnd w:id="1"/>
      <w:r>
        <w:rPr>
          <w:rFonts w:ascii="Verdana" w:hAnsi="Verdana"/>
          <w:b/>
          <w:bCs/>
          <w:color w:val="000000"/>
          <w:sz w:val="20"/>
          <w:szCs w:val="20"/>
        </w:rPr>
        <w:t xml:space="preserve">Background: </w:t>
      </w:r>
      <w:r>
        <w:rPr>
          <w:rFonts w:ascii="Verdana" w:hAnsi="Verdana"/>
          <w:color w:val="000000"/>
          <w:sz w:val="19"/>
          <w:szCs w:val="19"/>
        </w:rPr>
        <w:t xml:space="preserve">Depression is a </w:t>
      </w:r>
      <w:proofErr w:type="spellStart"/>
      <w:r>
        <w:rPr>
          <w:rFonts w:ascii="Verdana" w:hAnsi="Verdana"/>
          <w:color w:val="000000"/>
          <w:sz w:val="19"/>
          <w:szCs w:val="19"/>
        </w:rPr>
        <w:t>syndromic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clinical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condition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underdiagnosed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in patients with heart failure. Several instruments are currently applied to screen for depression.</w:t>
      </w:r>
    </w:p>
    <w:p w:rsidR="002531E2" w:rsidRDefault="002531E2" w:rsidP="002531E2">
      <w:pPr>
        <w:pStyle w:val="sub-subsec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bookmarkStart w:id="2" w:name="idm4571680"/>
      <w:bookmarkEnd w:id="2"/>
      <w:r>
        <w:rPr>
          <w:rFonts w:ascii="Verdana" w:hAnsi="Verdana"/>
          <w:b/>
          <w:bCs/>
          <w:color w:val="000000"/>
          <w:sz w:val="20"/>
          <w:szCs w:val="20"/>
        </w:rPr>
        <w:t xml:space="preserve">Objective: </w:t>
      </w:r>
      <w:r>
        <w:rPr>
          <w:rFonts w:ascii="Verdana" w:hAnsi="Verdana"/>
          <w:color w:val="000000"/>
          <w:sz w:val="19"/>
          <w:szCs w:val="19"/>
        </w:rPr>
        <w:t>To determine the prevalence of depression and the agreement among screening methods for depression in patients with heart failure.</w:t>
      </w:r>
    </w:p>
    <w:p w:rsidR="002531E2" w:rsidRDefault="002531E2" w:rsidP="002531E2">
      <w:pPr>
        <w:pStyle w:val="sub-subsec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bookmarkStart w:id="3" w:name="idm4570352"/>
      <w:bookmarkEnd w:id="3"/>
      <w:r>
        <w:rPr>
          <w:rFonts w:ascii="Verdana" w:hAnsi="Verdana"/>
          <w:b/>
          <w:bCs/>
          <w:color w:val="000000"/>
          <w:sz w:val="20"/>
          <w:szCs w:val="20"/>
        </w:rPr>
        <w:t xml:space="preserve">Methods: </w:t>
      </w:r>
      <w:r>
        <w:rPr>
          <w:rFonts w:ascii="Verdana" w:hAnsi="Verdana"/>
          <w:color w:val="000000"/>
          <w:sz w:val="19"/>
          <w:szCs w:val="19"/>
        </w:rPr>
        <w:t>Cross-sectional study conducted between March 2015 and January 2017 including 76 outpatients following up at a clinic specialized in heart failure. Depression was screened with the Hamilton Depression Rating Scale (HAM-D), Beck Depression Inventory-II (BDI-II), and Patient Health Questionnaire-9 (PHQ-9). The agreement among the three instruments was analyzed with Fleiss’ kappa coefficient (</w:t>
      </w:r>
      <w:proofErr w:type="gramStart"/>
      <w:r>
        <w:rPr>
          <w:rFonts w:ascii="Verdana" w:hAnsi="Verdana"/>
          <w:color w:val="000000"/>
          <w:sz w:val="19"/>
          <w:szCs w:val="19"/>
        </w:rPr>
        <w:t>k</w:t>
      </w:r>
      <w:r>
        <w:rPr>
          <w:rFonts w:ascii="Verdana" w:hAnsi="Verdana"/>
          <w:color w:val="000000"/>
          <w:sz w:val="19"/>
          <w:szCs w:val="19"/>
          <w:vertAlign w:val="subscript"/>
        </w:rPr>
        <w:t>F</w:t>
      </w:r>
      <w:proofErr w:type="gramEnd"/>
      <w:r>
        <w:rPr>
          <w:rFonts w:ascii="Verdana" w:hAnsi="Verdana"/>
          <w:color w:val="000000"/>
          <w:sz w:val="19"/>
          <w:szCs w:val="19"/>
        </w:rPr>
        <w:t xml:space="preserve">), </w:t>
      </w:r>
      <w:proofErr w:type="spellStart"/>
      <w:r>
        <w:rPr>
          <w:rFonts w:ascii="Verdana" w:hAnsi="Verdana"/>
          <w:color w:val="000000"/>
          <w:sz w:val="19"/>
          <w:szCs w:val="19"/>
        </w:rPr>
        <w:t>Krippendorff’s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alpha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coefficient (</w:t>
      </w:r>
      <w:proofErr w:type="spellStart"/>
      <w:r>
        <w:rPr>
          <w:rFonts w:ascii="Verdana" w:hAnsi="Verdana"/>
          <w:color w:val="000000"/>
          <w:sz w:val="19"/>
          <w:szCs w:val="19"/>
        </w:rPr>
        <w:t>C</w:t>
      </w:r>
      <w:r>
        <w:rPr>
          <w:rFonts w:ascii="Verdana" w:hAnsi="Verdana"/>
          <w:color w:val="000000"/>
          <w:sz w:val="19"/>
          <w:szCs w:val="19"/>
          <w:vertAlign w:val="subscript"/>
        </w:rPr>
        <w:t>k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) and </w:t>
      </w:r>
      <w:proofErr w:type="spellStart"/>
      <w:r>
        <w:rPr>
          <w:rFonts w:ascii="Verdana" w:hAnsi="Verdana"/>
          <w:color w:val="000000"/>
          <w:sz w:val="19"/>
          <w:szCs w:val="19"/>
        </w:rPr>
        <w:t>Cronbach’s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alpha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coefficient. The </w:t>
      </w:r>
      <w:proofErr w:type="spellStart"/>
      <w:r>
        <w:rPr>
          <w:rFonts w:ascii="Verdana" w:hAnsi="Verdana"/>
          <w:color w:val="000000"/>
          <w:sz w:val="19"/>
          <w:szCs w:val="19"/>
        </w:rPr>
        <w:t>accuracy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, </w:t>
      </w:r>
      <w:proofErr w:type="spellStart"/>
      <w:r>
        <w:rPr>
          <w:rFonts w:ascii="Verdana" w:hAnsi="Verdana"/>
          <w:color w:val="000000"/>
          <w:sz w:val="19"/>
          <w:szCs w:val="19"/>
        </w:rPr>
        <w:t>sensitivity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, and </w:t>
      </w:r>
      <w:proofErr w:type="spellStart"/>
      <w:r>
        <w:rPr>
          <w:rFonts w:ascii="Verdana" w:hAnsi="Verdana"/>
          <w:color w:val="000000"/>
          <w:sz w:val="19"/>
          <w:szCs w:val="19"/>
        </w:rPr>
        <w:t>specificity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, as </w:t>
      </w:r>
      <w:proofErr w:type="spellStart"/>
      <w:r>
        <w:rPr>
          <w:rFonts w:ascii="Verdana" w:hAnsi="Verdana"/>
          <w:color w:val="000000"/>
          <w:sz w:val="19"/>
          <w:szCs w:val="19"/>
        </w:rPr>
        <w:t>well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as </w:t>
      </w:r>
      <w:proofErr w:type="spellStart"/>
      <w:r>
        <w:rPr>
          <w:rFonts w:ascii="Verdana" w:hAnsi="Verdana"/>
          <w:color w:val="000000"/>
          <w:sz w:val="19"/>
          <w:szCs w:val="19"/>
        </w:rPr>
        <w:t>false-positive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and </w:t>
      </w:r>
      <w:proofErr w:type="spellStart"/>
      <w:r>
        <w:rPr>
          <w:rFonts w:ascii="Verdana" w:hAnsi="Verdana"/>
          <w:color w:val="000000"/>
          <w:sz w:val="19"/>
          <w:szCs w:val="19"/>
        </w:rPr>
        <w:t>false-negative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results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of the HAM-D and PHQ-9 </w:t>
      </w:r>
      <w:proofErr w:type="spellStart"/>
      <w:r>
        <w:rPr>
          <w:rFonts w:ascii="Verdana" w:hAnsi="Verdana"/>
          <w:color w:val="000000"/>
          <w:sz w:val="19"/>
          <w:szCs w:val="19"/>
        </w:rPr>
        <w:t>were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calculated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considering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the BDI-II as the </w:t>
      </w:r>
      <w:proofErr w:type="spellStart"/>
      <w:r>
        <w:rPr>
          <w:rFonts w:ascii="Verdana" w:hAnsi="Verdana"/>
          <w:color w:val="000000"/>
          <w:sz w:val="19"/>
          <w:szCs w:val="19"/>
        </w:rPr>
        <w:t>gold-standard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instrument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in the </w:t>
      </w:r>
      <w:proofErr w:type="spellStart"/>
      <w:r>
        <w:rPr>
          <w:rFonts w:ascii="Verdana" w:hAnsi="Verdana"/>
          <w:color w:val="000000"/>
          <w:sz w:val="19"/>
          <w:szCs w:val="19"/>
        </w:rPr>
        <w:t>diagnosis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of depression.</w:t>
      </w:r>
    </w:p>
    <w:p w:rsidR="002531E2" w:rsidRDefault="002531E2" w:rsidP="002531E2">
      <w:pPr>
        <w:pStyle w:val="sub-subsec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bookmarkStart w:id="4" w:name="idm4566944"/>
      <w:bookmarkEnd w:id="4"/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Results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>:</w:t>
      </w:r>
      <w:proofErr w:type="gramStart"/>
      <w:r>
        <w:rPr>
          <w:rFonts w:ascii="Verdana" w:hAnsi="Verdana"/>
          <w:b/>
          <w:bCs/>
          <w:color w:val="000000"/>
          <w:sz w:val="20"/>
          <w:szCs w:val="20"/>
        </w:rPr>
        <w:t xml:space="preserve">  </w:t>
      </w:r>
      <w:proofErr w:type="gramEnd"/>
      <w:r>
        <w:rPr>
          <w:rFonts w:ascii="Verdana" w:hAnsi="Verdana"/>
          <w:color w:val="000000"/>
          <w:sz w:val="19"/>
          <w:szCs w:val="19"/>
        </w:rPr>
        <w:t xml:space="preserve">The prevalence rates of depression </w:t>
      </w:r>
      <w:proofErr w:type="spellStart"/>
      <w:r>
        <w:rPr>
          <w:rFonts w:ascii="Verdana" w:hAnsi="Verdana"/>
          <w:color w:val="000000"/>
          <w:sz w:val="19"/>
          <w:szCs w:val="19"/>
        </w:rPr>
        <w:t>were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72.4% (n = 55) with the HAM-D, 67.1% (n = 51) with the BDI-II, and 40.8% (n = 31) with the PHQ-9 </w:t>
      </w:r>
      <w:proofErr w:type="spellStart"/>
      <w:r>
        <w:rPr>
          <w:rFonts w:ascii="Verdana" w:hAnsi="Verdana"/>
          <w:color w:val="000000"/>
          <w:sz w:val="19"/>
          <w:szCs w:val="19"/>
        </w:rPr>
        <w:t>scales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. The prevalence of depression </w:t>
      </w:r>
      <w:proofErr w:type="spellStart"/>
      <w:r>
        <w:rPr>
          <w:rFonts w:ascii="Verdana" w:hAnsi="Verdana"/>
          <w:color w:val="000000"/>
          <w:sz w:val="19"/>
          <w:szCs w:val="19"/>
        </w:rPr>
        <w:t>simultaneously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identified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by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all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three instruments was 28.9% (n = 22) and the </w:t>
      </w:r>
      <w:proofErr w:type="spellStart"/>
      <w:r>
        <w:rPr>
          <w:rFonts w:ascii="Verdana" w:hAnsi="Verdana"/>
          <w:color w:val="000000"/>
          <w:sz w:val="19"/>
          <w:szCs w:val="19"/>
        </w:rPr>
        <w:t>diagnostic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agreement (</w:t>
      </w:r>
      <w:proofErr w:type="spellStart"/>
      <w:r>
        <w:rPr>
          <w:rFonts w:ascii="Verdana" w:hAnsi="Verdana"/>
          <w:color w:val="000000"/>
          <w:sz w:val="19"/>
          <w:szCs w:val="19"/>
        </w:rPr>
        <w:t>presence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or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absence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of depression) was 47.4% (n = 36). The </w:t>
      </w:r>
      <w:proofErr w:type="spellStart"/>
      <w:r>
        <w:rPr>
          <w:rFonts w:ascii="Verdana" w:hAnsi="Verdana"/>
          <w:color w:val="000000"/>
          <w:sz w:val="19"/>
          <w:szCs w:val="19"/>
        </w:rPr>
        <w:t>analysis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revealed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a superficial agreement (</w:t>
      </w:r>
      <w:proofErr w:type="gramStart"/>
      <w:r>
        <w:rPr>
          <w:rFonts w:ascii="Verdana" w:hAnsi="Verdana"/>
          <w:color w:val="000000"/>
          <w:sz w:val="19"/>
          <w:szCs w:val="19"/>
        </w:rPr>
        <w:t>k</w:t>
      </w:r>
      <w:r>
        <w:rPr>
          <w:rFonts w:ascii="Verdana" w:hAnsi="Verdana"/>
          <w:color w:val="000000"/>
          <w:sz w:val="19"/>
          <w:szCs w:val="19"/>
          <w:vertAlign w:val="subscript"/>
        </w:rPr>
        <w:t>F</w:t>
      </w:r>
      <w:proofErr w:type="gramEnd"/>
      <w:r>
        <w:rPr>
          <w:rFonts w:ascii="Verdana" w:hAnsi="Verdana"/>
          <w:color w:val="000000"/>
          <w:sz w:val="19"/>
          <w:szCs w:val="19"/>
        </w:rPr>
        <w:t xml:space="preserve"> = </w:t>
      </w:r>
      <w:proofErr w:type="spellStart"/>
      <w:r>
        <w:rPr>
          <w:rFonts w:ascii="Verdana" w:hAnsi="Verdana"/>
          <w:color w:val="000000"/>
          <w:sz w:val="19"/>
          <w:szCs w:val="19"/>
        </w:rPr>
        <w:t>C</w:t>
      </w:r>
      <w:r>
        <w:rPr>
          <w:rFonts w:ascii="Verdana" w:hAnsi="Verdana"/>
          <w:color w:val="000000"/>
          <w:sz w:val="19"/>
          <w:szCs w:val="19"/>
          <w:vertAlign w:val="subscript"/>
        </w:rPr>
        <w:t>k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 = 0.27) and </w:t>
      </w:r>
      <w:proofErr w:type="spellStart"/>
      <w:r>
        <w:rPr>
          <w:rFonts w:ascii="Verdana" w:hAnsi="Verdana"/>
          <w:color w:val="000000"/>
          <w:sz w:val="19"/>
          <w:szCs w:val="19"/>
        </w:rPr>
        <w:t>moderate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consistency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((</w:t>
      </w:r>
      <w:r>
        <w:rPr>
          <w:rFonts w:ascii="Arial" w:hAnsi="Arial" w:cs="Arial"/>
          <w:color w:val="000000"/>
          <w:sz w:val="19"/>
          <w:szCs w:val="19"/>
        </w:rPr>
        <w:t>↓</w:t>
      </w:r>
      <w:r>
        <w:rPr>
          <w:rFonts w:ascii="Verdana" w:hAnsi="Verdana" w:cs="Verdana"/>
          <w:color w:val="000000"/>
          <w:sz w:val="19"/>
          <w:szCs w:val="19"/>
        </w:rPr>
        <w:t xml:space="preserve">C = 0.602, </w:t>
      </w:r>
      <w:proofErr w:type="spellStart"/>
      <w:r>
        <w:rPr>
          <w:rFonts w:ascii="Verdana" w:hAnsi="Verdana" w:cs="Verdana"/>
          <w:color w:val="000000"/>
          <w:sz w:val="19"/>
          <w:szCs w:val="19"/>
        </w:rPr>
        <w:t>signifi</w:t>
      </w:r>
      <w:r>
        <w:rPr>
          <w:rFonts w:ascii="Verdana" w:hAnsi="Verdana"/>
          <w:color w:val="000000"/>
          <w:sz w:val="19"/>
          <w:szCs w:val="19"/>
        </w:rPr>
        <w:t>cantly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not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null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, p = 0.000). </w:t>
      </w:r>
      <w:proofErr w:type="spellStart"/>
      <w:r>
        <w:rPr>
          <w:rFonts w:ascii="Verdana" w:hAnsi="Verdana"/>
          <w:color w:val="000000"/>
          <w:sz w:val="19"/>
          <w:szCs w:val="19"/>
        </w:rPr>
        <w:t>Sociodemographic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and </w:t>
      </w:r>
      <w:proofErr w:type="spellStart"/>
      <w:r>
        <w:rPr>
          <w:rFonts w:ascii="Verdana" w:hAnsi="Verdana"/>
          <w:color w:val="000000"/>
          <w:sz w:val="19"/>
          <w:szCs w:val="19"/>
        </w:rPr>
        <w:t>clinical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variables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were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not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risk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factors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for depression in the </w:t>
      </w:r>
      <w:proofErr w:type="spellStart"/>
      <w:r>
        <w:rPr>
          <w:rFonts w:ascii="Verdana" w:hAnsi="Verdana"/>
          <w:color w:val="000000"/>
          <w:sz w:val="19"/>
          <w:szCs w:val="19"/>
        </w:rPr>
        <w:t>evaluated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sample</w:t>
      </w:r>
      <w:proofErr w:type="spellEnd"/>
      <w:r>
        <w:rPr>
          <w:rFonts w:ascii="Verdana" w:hAnsi="Verdana"/>
          <w:color w:val="000000"/>
          <w:sz w:val="19"/>
          <w:szCs w:val="19"/>
        </w:rPr>
        <w:t>.</w:t>
      </w:r>
    </w:p>
    <w:p w:rsidR="002531E2" w:rsidRDefault="002531E2" w:rsidP="002531E2">
      <w:pPr>
        <w:pStyle w:val="sub-subsec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bookmarkStart w:id="5" w:name="idm4564176"/>
      <w:bookmarkEnd w:id="5"/>
      <w:proofErr w:type="spellStart"/>
      <w:r>
        <w:rPr>
          <w:rFonts w:ascii="Verdana" w:hAnsi="Verdana"/>
          <w:b/>
          <w:bCs/>
          <w:color w:val="000000"/>
          <w:sz w:val="20"/>
          <w:szCs w:val="20"/>
        </w:rPr>
        <w:t>Conclusion</w:t>
      </w:r>
      <w:proofErr w:type="spellEnd"/>
      <w:r>
        <w:rPr>
          <w:rFonts w:ascii="Verdana" w:hAnsi="Verdana"/>
          <w:b/>
          <w:bCs/>
          <w:color w:val="000000"/>
          <w:sz w:val="20"/>
          <w:szCs w:val="20"/>
        </w:rPr>
        <w:t xml:space="preserve">: </w:t>
      </w:r>
      <w:r>
        <w:rPr>
          <w:rFonts w:ascii="Verdana" w:hAnsi="Verdana"/>
          <w:color w:val="000000"/>
          <w:sz w:val="19"/>
          <w:szCs w:val="19"/>
        </w:rPr>
        <w:t xml:space="preserve">The screening methods analyzed </w:t>
      </w:r>
      <w:proofErr w:type="spellStart"/>
      <w:r>
        <w:rPr>
          <w:rFonts w:ascii="Verdana" w:hAnsi="Verdana"/>
          <w:color w:val="000000"/>
          <w:sz w:val="19"/>
          <w:szCs w:val="19"/>
        </w:rPr>
        <w:t>showed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agreement and </w:t>
      </w:r>
      <w:proofErr w:type="spellStart"/>
      <w:r>
        <w:rPr>
          <w:rFonts w:ascii="Verdana" w:hAnsi="Verdana"/>
          <w:color w:val="000000"/>
          <w:sz w:val="19"/>
          <w:szCs w:val="19"/>
        </w:rPr>
        <w:t>were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</w:t>
      </w:r>
      <w:proofErr w:type="spellStart"/>
      <w:r>
        <w:rPr>
          <w:rFonts w:ascii="Verdana" w:hAnsi="Verdana"/>
          <w:color w:val="000000"/>
          <w:sz w:val="19"/>
          <w:szCs w:val="19"/>
        </w:rPr>
        <w:t>useful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in </w:t>
      </w:r>
      <w:proofErr w:type="spellStart"/>
      <w:r>
        <w:rPr>
          <w:rFonts w:ascii="Verdana" w:hAnsi="Verdana"/>
          <w:color w:val="000000"/>
          <w:sz w:val="19"/>
          <w:szCs w:val="19"/>
        </w:rPr>
        <w:t>detecting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depression among outpatients with heart failure.</w:t>
      </w:r>
    </w:p>
    <w:p w:rsidR="002531E2" w:rsidRDefault="002531E2" w:rsidP="002531E2">
      <w:pPr>
        <w:pStyle w:val="NormalWeb"/>
        <w:shd w:val="clear" w:color="auto" w:fill="FFFFFF"/>
        <w:jc w:val="both"/>
        <w:rPr>
          <w:rFonts w:ascii="Verdana" w:hAnsi="Verdana"/>
          <w:color w:val="000000"/>
          <w:sz w:val="19"/>
          <w:szCs w:val="19"/>
        </w:rPr>
      </w:pPr>
      <w:proofErr w:type="spellStart"/>
      <w:r>
        <w:rPr>
          <w:rFonts w:ascii="Verdana" w:hAnsi="Verdana"/>
          <w:b/>
          <w:bCs/>
          <w:color w:val="000000"/>
          <w:sz w:val="19"/>
          <w:szCs w:val="19"/>
        </w:rPr>
        <w:t>Keywords</w:t>
      </w:r>
      <w:proofErr w:type="spellEnd"/>
      <w:r>
        <w:rPr>
          <w:rFonts w:ascii="Verdana" w:hAnsi="Verdana"/>
          <w:b/>
          <w:bCs/>
          <w:color w:val="000000"/>
          <w:sz w:val="19"/>
          <w:szCs w:val="19"/>
        </w:rPr>
        <w:t>: </w:t>
      </w:r>
      <w:r>
        <w:rPr>
          <w:rFonts w:ascii="Verdana" w:hAnsi="Verdana"/>
          <w:color w:val="000000"/>
          <w:sz w:val="19"/>
          <w:szCs w:val="19"/>
        </w:rPr>
        <w:t xml:space="preserve">Heart Failure; Depression / </w:t>
      </w:r>
      <w:proofErr w:type="spellStart"/>
      <w:r>
        <w:rPr>
          <w:rFonts w:ascii="Verdana" w:hAnsi="Verdana"/>
          <w:color w:val="000000"/>
          <w:sz w:val="19"/>
          <w:szCs w:val="19"/>
        </w:rPr>
        <w:t>diagnosis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; Depression / prevalence; Medical </w:t>
      </w:r>
      <w:proofErr w:type="spellStart"/>
      <w:r>
        <w:rPr>
          <w:rFonts w:ascii="Verdana" w:hAnsi="Verdana"/>
          <w:color w:val="000000"/>
          <w:sz w:val="19"/>
          <w:szCs w:val="19"/>
        </w:rPr>
        <w:t>Records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; </w:t>
      </w:r>
      <w:proofErr w:type="spellStart"/>
      <w:r>
        <w:rPr>
          <w:rFonts w:ascii="Verdana" w:hAnsi="Verdana"/>
          <w:color w:val="000000"/>
          <w:sz w:val="19"/>
          <w:szCs w:val="19"/>
        </w:rPr>
        <w:t>Surveys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 and </w:t>
      </w:r>
      <w:proofErr w:type="spellStart"/>
      <w:r>
        <w:rPr>
          <w:rFonts w:ascii="Verdana" w:hAnsi="Verdana"/>
          <w:color w:val="000000"/>
          <w:sz w:val="19"/>
          <w:szCs w:val="19"/>
        </w:rPr>
        <w:t>Questionnaires</w:t>
      </w:r>
      <w:proofErr w:type="spellEnd"/>
      <w:r>
        <w:rPr>
          <w:rFonts w:ascii="Verdana" w:hAnsi="Verdana"/>
          <w:color w:val="000000"/>
          <w:sz w:val="19"/>
          <w:szCs w:val="19"/>
        </w:rPr>
        <w:t xml:space="preserve">; Cross-Sectional </w:t>
      </w:r>
      <w:proofErr w:type="spellStart"/>
      <w:r>
        <w:rPr>
          <w:rFonts w:ascii="Verdana" w:hAnsi="Verdana"/>
          <w:color w:val="000000"/>
          <w:sz w:val="19"/>
          <w:szCs w:val="19"/>
        </w:rPr>
        <w:t>Studies</w:t>
      </w:r>
      <w:proofErr w:type="spellEnd"/>
    </w:p>
    <w:sectPr w:rsidR="002531E2" w:rsidSect="004066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31E2"/>
    <w:rsid w:val="001208FA"/>
    <w:rsid w:val="002531E2"/>
    <w:rsid w:val="00406602"/>
    <w:rsid w:val="0094634E"/>
    <w:rsid w:val="00ED6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60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ec">
    <w:name w:val="sec"/>
    <w:basedOn w:val="Normal"/>
    <w:rsid w:val="0025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ub-subsec">
    <w:name w:val="sub-subsec"/>
    <w:basedOn w:val="Normal"/>
    <w:rsid w:val="0025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53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8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7759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158433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8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3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417260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 Bessa</dc:creator>
  <cp:keywords>Instituto de Nutrição do Cérebro &amp; Coração</cp:keywords>
  <cp:lastModifiedBy>Thais Bessa</cp:lastModifiedBy>
  <cp:revision>2</cp:revision>
  <dcterms:created xsi:type="dcterms:W3CDTF">2020-01-18T17:10:00Z</dcterms:created>
  <dcterms:modified xsi:type="dcterms:W3CDTF">2020-01-18T17:10:00Z</dcterms:modified>
</cp:coreProperties>
</file>