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E04" w:rsidRPr="00C16912" w:rsidRDefault="00C16912" w:rsidP="00955E04">
      <w:pPr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C16912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Update on</w:t>
      </w:r>
      <w:r w:rsidR="00955E04" w:rsidRPr="00C16912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therapy of hypertrophic obstructive </w:t>
      </w:r>
      <w:proofErr w:type="spellStart"/>
      <w:r w:rsidR="00955E04" w:rsidRPr="00C16912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cardiomyopathy</w:t>
      </w:r>
      <w:proofErr w:type="spellEnd"/>
    </w:p>
    <w:p w:rsidR="008F356B" w:rsidRDefault="008F356B" w:rsidP="00955E04">
      <w:pPr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955E04" w:rsidRPr="00C16912" w:rsidRDefault="00955E04" w:rsidP="00955E04">
      <w:pPr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Josef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Veselka</w:t>
      </w:r>
      <w:proofErr w:type="spellEnd"/>
    </w:p>
    <w:p w:rsidR="00955E04" w:rsidRPr="00C16912" w:rsidRDefault="00955E04" w:rsidP="00955E04">
      <w:pPr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 </w:t>
      </w:r>
    </w:p>
    <w:p w:rsidR="00955E04" w:rsidRPr="00C16912" w:rsidRDefault="00955E04" w:rsidP="00955E04">
      <w:pPr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Two-thirds of the patients with </w:t>
      </w:r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hypertrophic </w:t>
      </w:r>
      <w:proofErr w:type="spellStart"/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>cardiomyopathy</w:t>
      </w:r>
      <w:proofErr w:type="spellEnd"/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(</w:t>
      </w:r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HCM</w:t>
      </w:r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have an obstruction in the left ven</w:t>
      </w:r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>tricle</w:t>
      </w:r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Left ventricular outflow tract obstruction in HCM is associated with greater morbidity and mortality, and relief of obstruction is associated with improvement in symptoms and a long-term outcome comparable to the age- and sex-matched general population. The two invasive therapeutic approaches for treating a left ventricular obstruction are alcohol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septal</w:t>
      </w:r>
      <w:proofErr w:type="spellEnd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ablation and surgical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myectomy</w:t>
      </w:r>
      <w:proofErr w:type="spellEnd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The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ﬁnal</w:t>
      </w:r>
      <w:proofErr w:type="spellEnd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decision concerning the optimal invasive therapy for patients with obstructive HCM should be individualized to each patient depending on his/her wishes and expectations, way of life, age, heart morphology, and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hemodynamics</w:t>
      </w:r>
      <w:proofErr w:type="spellEnd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as well as the experience of the treating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center</w:t>
      </w:r>
      <w:proofErr w:type="spellEnd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There is a clear learning and safety curve associated with volume of procedures in all forms of </w:t>
      </w:r>
      <w:proofErr w:type="spellStart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>septal</w:t>
      </w:r>
      <w:proofErr w:type="spellEnd"/>
      <w:r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reduction, which suggests that these procedures should only be performed in expert centres (“centres of excellence”). </w:t>
      </w:r>
      <w:r w:rsidR="00C16912" w:rsidRPr="00C169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The most recent Guidelines on HCM were </w:t>
      </w:r>
      <w:r w:rsidR="008F356B">
        <w:rPr>
          <w:rFonts w:ascii="Times New Roman" w:hAnsi="Times New Roman" w:cs="Times New Roman"/>
          <w:color w:val="000000"/>
          <w:sz w:val="24"/>
          <w:szCs w:val="24"/>
          <w:lang w:val="en-GB"/>
        </w:rPr>
        <w:t>published in 2011 (AHA/ACC) and 2014 (ESC). Since that time several crucial studies have</w:t>
      </w:r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been published and demonstrated changes in</w:t>
      </w:r>
      <w:r w:rsidR="008F356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indication</w:t>
      </w:r>
      <w:r w:rsidR="00276E9C">
        <w:rPr>
          <w:rFonts w:ascii="Times New Roman" w:hAnsi="Times New Roman" w:cs="Times New Roman"/>
          <w:color w:val="000000"/>
          <w:sz w:val="24"/>
          <w:szCs w:val="24"/>
          <w:lang w:val="en-GB"/>
        </w:rPr>
        <w:t>s</w:t>
      </w:r>
      <w:r w:rsidR="008F356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to alcohol </w:t>
      </w:r>
      <w:proofErr w:type="spellStart"/>
      <w:r w:rsidR="008F356B">
        <w:rPr>
          <w:rFonts w:ascii="Times New Roman" w:hAnsi="Times New Roman" w:cs="Times New Roman"/>
          <w:color w:val="000000"/>
          <w:sz w:val="24"/>
          <w:szCs w:val="24"/>
          <w:lang w:val="en-GB"/>
        </w:rPr>
        <w:t>septal</w:t>
      </w:r>
      <w:proofErr w:type="spellEnd"/>
      <w:r w:rsidR="008F356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ablation.</w:t>
      </w:r>
    </w:p>
    <w:p w:rsidR="003163C9" w:rsidRPr="00C16912" w:rsidRDefault="003163C9">
      <w:pPr>
        <w:rPr>
          <w:lang w:val="en-GB"/>
        </w:rPr>
      </w:pPr>
    </w:p>
    <w:sectPr w:rsidR="003163C9" w:rsidRPr="00C16912" w:rsidSect="001507C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5E04"/>
    <w:rsid w:val="00276E9C"/>
    <w:rsid w:val="003163C9"/>
    <w:rsid w:val="006E3B56"/>
    <w:rsid w:val="008D2720"/>
    <w:rsid w:val="008F356B"/>
    <w:rsid w:val="00955E04"/>
    <w:rsid w:val="009749DF"/>
    <w:rsid w:val="009A0684"/>
    <w:rsid w:val="00C1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3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tasiula48769</dc:creator>
  <cp:keywords/>
  <dc:description/>
  <cp:lastModifiedBy>tasiula48769</cp:lastModifiedBy>
  <cp:revision>4</cp:revision>
  <dcterms:created xsi:type="dcterms:W3CDTF">2018-09-26T07:09:00Z</dcterms:created>
  <dcterms:modified xsi:type="dcterms:W3CDTF">2019-04-10T12:34:00Z</dcterms:modified>
</cp:coreProperties>
</file>