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15D7C" w14:textId="7FF34684" w:rsidR="00A25BF5" w:rsidRPr="00A25BF5" w:rsidRDefault="00A25BF5">
      <w:pPr>
        <w:rPr>
          <w:b/>
          <w:bCs/>
          <w:sz w:val="32"/>
          <w:szCs w:val="32"/>
        </w:rPr>
      </w:pPr>
      <w:r w:rsidRPr="00A25BF5">
        <w:rPr>
          <w:b/>
          <w:bCs/>
          <w:sz w:val="32"/>
          <w:szCs w:val="32"/>
        </w:rPr>
        <w:t>Social Cost-Benefit Analysis of Natural Treatment Systems in India</w:t>
      </w:r>
    </w:p>
    <w:p w14:paraId="32E53302" w14:textId="04A8CC3E" w:rsidR="00A25BF5" w:rsidRDefault="00A25BF5" w:rsidP="0089306B">
      <w:pPr>
        <w:jc w:val="center"/>
        <w:rPr>
          <w:sz w:val="28"/>
          <w:szCs w:val="28"/>
        </w:rPr>
      </w:pPr>
      <w:r w:rsidRPr="00A25BF5">
        <w:rPr>
          <w:sz w:val="28"/>
          <w:szCs w:val="28"/>
        </w:rPr>
        <w:t>Indranil De</w:t>
      </w:r>
      <w:r w:rsidRPr="00A25BF5">
        <w:rPr>
          <w:sz w:val="28"/>
          <w:szCs w:val="28"/>
        </w:rPr>
        <w:t xml:space="preserve">, </w:t>
      </w:r>
      <w:r w:rsidRPr="00A25BF5">
        <w:rPr>
          <w:sz w:val="28"/>
          <w:szCs w:val="28"/>
        </w:rPr>
        <w:t>Institute of Rural Management Anand, India</w:t>
      </w:r>
    </w:p>
    <w:p w14:paraId="5AB01D72" w14:textId="1F3961DF" w:rsidR="00A25BF5" w:rsidRDefault="00A25BF5" w:rsidP="00A25BF5">
      <w:pPr>
        <w:rPr>
          <w:sz w:val="28"/>
          <w:szCs w:val="28"/>
        </w:rPr>
      </w:pPr>
    </w:p>
    <w:p w14:paraId="0D864CA4" w14:textId="77777777" w:rsidR="00A25BF5" w:rsidRPr="00A25BF5" w:rsidRDefault="00A25BF5" w:rsidP="00A25BF5">
      <w:pPr>
        <w:spacing w:line="360" w:lineRule="auto"/>
        <w:jc w:val="both"/>
        <w:rPr>
          <w:sz w:val="24"/>
          <w:szCs w:val="24"/>
        </w:rPr>
      </w:pPr>
      <w:r w:rsidRPr="00A25BF5">
        <w:rPr>
          <w:sz w:val="24"/>
          <w:szCs w:val="24"/>
        </w:rPr>
        <w:t xml:space="preserve">Natural Treatment System (NTS) such as constructed wetland is a low-cost alternative to high-cost traditional water treatment systems. Our study on NTS system in India has covered 18 projects from different regions of India. Our findings suggest that the average treatment capacity of the systems is 284 Kilo </w:t>
      </w:r>
      <w:proofErr w:type="spellStart"/>
      <w:r w:rsidRPr="00A25BF5">
        <w:rPr>
          <w:sz w:val="24"/>
          <w:szCs w:val="24"/>
        </w:rPr>
        <w:t>Liters</w:t>
      </w:r>
      <w:proofErr w:type="spellEnd"/>
      <w:r w:rsidRPr="00A25BF5">
        <w:rPr>
          <w:sz w:val="24"/>
          <w:szCs w:val="24"/>
        </w:rPr>
        <w:t xml:space="preserve"> per day (KLD). The average construction cost of these systems is $222/ KLD, which includes the imputed value of administrative cost. The net present value (NPV) of average operation cost that includes administrative and monitoring costs is $313 / KLD for the lifetime (25 years). On average, operations costs account for 58% of the total costs of the systems. It goes up to 91% for a system where dedicated labour is employed for the operation and maintenance (O&amp;M). The average capital and operation cost goes down, or the systems become more efficient as the size of the systems becomes larger. The administrative and monitoring costs of the systems account for 3% of total costs on average. This cost also goes down to one percent in large systems. </w:t>
      </w:r>
    </w:p>
    <w:p w14:paraId="7436E24D" w14:textId="77777777" w:rsidR="00A25BF5" w:rsidRPr="00A25BF5" w:rsidRDefault="00A25BF5" w:rsidP="00A25BF5">
      <w:pPr>
        <w:spacing w:line="360" w:lineRule="auto"/>
        <w:jc w:val="both"/>
        <w:rPr>
          <w:sz w:val="24"/>
          <w:szCs w:val="24"/>
        </w:rPr>
      </w:pPr>
    </w:p>
    <w:p w14:paraId="776C691F" w14:textId="51678086" w:rsidR="00A25BF5" w:rsidRPr="00A25BF5" w:rsidRDefault="00A25BF5" w:rsidP="00A25BF5">
      <w:pPr>
        <w:spacing w:line="360" w:lineRule="auto"/>
        <w:jc w:val="both"/>
        <w:rPr>
          <w:sz w:val="24"/>
          <w:szCs w:val="24"/>
        </w:rPr>
      </w:pPr>
      <w:r w:rsidRPr="00A25BF5">
        <w:rPr>
          <w:sz w:val="24"/>
          <w:szCs w:val="24"/>
        </w:rPr>
        <w:t>All the systems studies are found to be financially unviable, especially due to the lack of market for treated water. However, imputing the social value of water, we find that only four out of 18 systems have negative NPV. The average total benefit is $4126 / KLD, and the average NPV is $3592 / KLD. The average benefit-cost ratio (BCR) is 7.73, and the average payback period is 7 years. The system with the highest capacity has the highest BCR at 16.98, while the system with the lowest capacity has the smallest BCR at 0.26. The payback period is also the shortest at around one year for the largest system. The payback period is the longest for the system with the highest operation cost.</w:t>
      </w:r>
    </w:p>
    <w:p w14:paraId="0ABA88D2" w14:textId="311FA899" w:rsidR="00A25BF5" w:rsidRPr="00A25BF5" w:rsidRDefault="00A25BF5" w:rsidP="00A25BF5">
      <w:pPr>
        <w:spacing w:line="360" w:lineRule="auto"/>
        <w:jc w:val="both"/>
        <w:rPr>
          <w:sz w:val="24"/>
          <w:szCs w:val="24"/>
        </w:rPr>
      </w:pPr>
    </w:p>
    <w:p w14:paraId="2693B3ED" w14:textId="6BE8A08F" w:rsidR="00A25BF5" w:rsidRDefault="00A25BF5" w:rsidP="00A25BF5">
      <w:pPr>
        <w:spacing w:line="360" w:lineRule="auto"/>
        <w:jc w:val="both"/>
      </w:pPr>
      <w:r w:rsidRPr="00A25BF5">
        <w:rPr>
          <w:b/>
          <w:bCs/>
        </w:rPr>
        <w:t>Recent Publications</w:t>
      </w:r>
    </w:p>
    <w:p w14:paraId="1D94E1EB" w14:textId="77777777" w:rsidR="00B71655" w:rsidRPr="00947C91" w:rsidRDefault="00B71655" w:rsidP="00B71655">
      <w:pPr>
        <w:numPr>
          <w:ilvl w:val="0"/>
          <w:numId w:val="1"/>
        </w:numPr>
        <w:spacing w:after="0" w:line="360" w:lineRule="auto"/>
        <w:jc w:val="both"/>
        <w:rPr>
          <w:b/>
          <w:bCs/>
          <w:iCs/>
        </w:rPr>
      </w:pPr>
      <w:r w:rsidRPr="008D7434">
        <w:rPr>
          <w:b/>
          <w:bCs/>
          <w:iCs/>
        </w:rPr>
        <w:t>De, Indranil</w:t>
      </w:r>
      <w:r>
        <w:rPr>
          <w:iCs/>
        </w:rPr>
        <w:t xml:space="preserve"> and Ila Patel. (2022). </w:t>
      </w:r>
      <w:r w:rsidRPr="008D7434">
        <w:rPr>
          <w:iCs/>
        </w:rPr>
        <w:t>Mapping stakeholders and identifying institutional challenges and opportunities for waste management in towns of Uttar Pradesh, India</w:t>
      </w:r>
      <w:r>
        <w:rPr>
          <w:iCs/>
        </w:rPr>
        <w:t xml:space="preserve">. </w:t>
      </w:r>
      <w:r w:rsidRPr="00E656E5">
        <w:rPr>
          <w:b/>
          <w:bCs/>
          <w:iCs/>
        </w:rPr>
        <w:t>Environmental Policy and Governance</w:t>
      </w:r>
      <w:r>
        <w:rPr>
          <w:b/>
          <w:bCs/>
          <w:iCs/>
        </w:rPr>
        <w:t xml:space="preserve">, </w:t>
      </w:r>
      <w:proofErr w:type="gramStart"/>
      <w:r w:rsidRPr="00947C91">
        <w:rPr>
          <w:iCs/>
        </w:rPr>
        <w:t>ISSN :</w:t>
      </w:r>
      <w:proofErr w:type="gramEnd"/>
      <w:r w:rsidRPr="00947C91">
        <w:rPr>
          <w:iCs/>
        </w:rPr>
        <w:t xml:space="preserve"> 1756-9338</w:t>
      </w:r>
    </w:p>
    <w:p w14:paraId="73ABAA64" w14:textId="77777777" w:rsidR="00B71655" w:rsidRDefault="00B71655" w:rsidP="00B71655">
      <w:pPr>
        <w:spacing w:line="360" w:lineRule="auto"/>
        <w:ind w:left="630"/>
        <w:jc w:val="both"/>
        <w:rPr>
          <w:iCs/>
        </w:rPr>
      </w:pPr>
      <w:r>
        <w:rPr>
          <w:iCs/>
        </w:rPr>
        <w:lastRenderedPageBreak/>
        <w:t xml:space="preserve">DOI: </w:t>
      </w:r>
      <w:hyperlink r:id="rId5" w:history="1">
        <w:r w:rsidRPr="00CF5144">
          <w:rPr>
            <w:rStyle w:val="Hyperlink"/>
            <w:iCs/>
          </w:rPr>
          <w:t>https://doi.org/10.1002/eet.2037</w:t>
        </w:r>
      </w:hyperlink>
      <w:r>
        <w:rPr>
          <w:iCs/>
        </w:rPr>
        <w:t xml:space="preserve"> </w:t>
      </w:r>
    </w:p>
    <w:p w14:paraId="1BB4BD1C" w14:textId="77777777" w:rsidR="00B71655" w:rsidRDefault="00B71655" w:rsidP="00B71655">
      <w:pPr>
        <w:numPr>
          <w:ilvl w:val="0"/>
          <w:numId w:val="1"/>
        </w:numPr>
        <w:spacing w:after="0" w:line="360" w:lineRule="auto"/>
        <w:jc w:val="both"/>
        <w:rPr>
          <w:iCs/>
        </w:rPr>
      </w:pPr>
      <w:r w:rsidRPr="007A7D49">
        <w:rPr>
          <w:iCs/>
        </w:rPr>
        <w:t xml:space="preserve">Chattopadhyay, S., </w:t>
      </w:r>
      <w:r w:rsidRPr="007A7D49">
        <w:rPr>
          <w:b/>
          <w:bCs/>
          <w:iCs/>
        </w:rPr>
        <w:t>De, Indranil</w:t>
      </w:r>
      <w:r w:rsidRPr="007A7D49">
        <w:rPr>
          <w:iCs/>
        </w:rPr>
        <w:t xml:space="preserve">., Mishra, P., Parey, A., &amp; Dutta, S. (2022). Participatory water institutions and sustainable irrigation management: evidence and lessons from West Bengal, India. </w:t>
      </w:r>
      <w:r w:rsidRPr="00E656E5">
        <w:rPr>
          <w:b/>
          <w:bCs/>
          <w:iCs/>
        </w:rPr>
        <w:t>Water Policy</w:t>
      </w:r>
      <w:r w:rsidRPr="007A7D49">
        <w:rPr>
          <w:iCs/>
        </w:rPr>
        <w:t>.</w:t>
      </w:r>
      <w:r>
        <w:rPr>
          <w:iCs/>
        </w:rPr>
        <w:t xml:space="preserve"> </w:t>
      </w:r>
      <w:r w:rsidRPr="001560A1">
        <w:rPr>
          <w:iCs/>
        </w:rPr>
        <w:t>ISSN: 1366-7017</w:t>
      </w:r>
      <w:r>
        <w:rPr>
          <w:iCs/>
        </w:rPr>
        <w:t xml:space="preserve">, </w:t>
      </w:r>
      <w:r w:rsidRPr="007A7D49">
        <w:rPr>
          <w:iCs/>
        </w:rPr>
        <w:t>24 (4): 667–684.</w:t>
      </w:r>
    </w:p>
    <w:p w14:paraId="7FC79B88" w14:textId="77777777" w:rsidR="00B71655" w:rsidRPr="007A7D49" w:rsidRDefault="00B71655" w:rsidP="00B71655">
      <w:pPr>
        <w:spacing w:line="360" w:lineRule="auto"/>
        <w:ind w:left="630"/>
        <w:jc w:val="both"/>
        <w:rPr>
          <w:iCs/>
        </w:rPr>
      </w:pPr>
      <w:r>
        <w:rPr>
          <w:iCs/>
        </w:rPr>
        <w:t xml:space="preserve">DOI: </w:t>
      </w:r>
      <w:hyperlink r:id="rId6" w:history="1">
        <w:r w:rsidRPr="005B0A75">
          <w:rPr>
            <w:rStyle w:val="Hyperlink"/>
            <w:iCs/>
          </w:rPr>
          <w:t>https://doi.org/10.2166/wp.2022.306</w:t>
        </w:r>
      </w:hyperlink>
      <w:r>
        <w:rPr>
          <w:iCs/>
        </w:rPr>
        <w:t xml:space="preserve"> </w:t>
      </w:r>
    </w:p>
    <w:p w14:paraId="27A6B1BC" w14:textId="77777777" w:rsidR="00B71655" w:rsidRDefault="00B71655" w:rsidP="00B71655">
      <w:pPr>
        <w:numPr>
          <w:ilvl w:val="0"/>
          <w:numId w:val="1"/>
        </w:numPr>
        <w:spacing w:after="0" w:line="360" w:lineRule="auto"/>
        <w:jc w:val="both"/>
        <w:rPr>
          <w:iCs/>
        </w:rPr>
      </w:pPr>
      <w:r w:rsidRPr="007D30CA">
        <w:rPr>
          <w:b/>
          <w:bCs/>
          <w:iCs/>
        </w:rPr>
        <w:t>De, Indranil</w:t>
      </w:r>
      <w:r w:rsidRPr="007D30CA">
        <w:rPr>
          <w:iCs/>
        </w:rPr>
        <w:t xml:space="preserve">, </w:t>
      </w:r>
      <w:r>
        <w:rPr>
          <w:iCs/>
        </w:rPr>
        <w:t xml:space="preserve">Rooba </w:t>
      </w:r>
      <w:r w:rsidRPr="007D30CA">
        <w:rPr>
          <w:iCs/>
        </w:rPr>
        <w:t xml:space="preserve">Hasan &amp; </w:t>
      </w:r>
      <w:proofErr w:type="spellStart"/>
      <w:r w:rsidRPr="007D30CA">
        <w:rPr>
          <w:iCs/>
        </w:rPr>
        <w:t>Mubashshir</w:t>
      </w:r>
      <w:proofErr w:type="spellEnd"/>
      <w:r w:rsidRPr="007D30CA">
        <w:rPr>
          <w:iCs/>
        </w:rPr>
        <w:t xml:space="preserve"> Iqbal (2022). Natural Treatment Systems and Importance of Social Cost Benefit Analysis in Developing Countries: A Critical Review. </w:t>
      </w:r>
      <w:r w:rsidRPr="00E656E5">
        <w:rPr>
          <w:b/>
          <w:bCs/>
          <w:iCs/>
        </w:rPr>
        <w:t>Sustainability</w:t>
      </w:r>
      <w:r w:rsidRPr="007D30CA">
        <w:rPr>
          <w:iCs/>
        </w:rPr>
        <w:t xml:space="preserve">, </w:t>
      </w:r>
      <w:r w:rsidRPr="00043A1F">
        <w:rPr>
          <w:iCs/>
        </w:rPr>
        <w:t>ISSN 2071-1050</w:t>
      </w:r>
      <w:r>
        <w:rPr>
          <w:iCs/>
        </w:rPr>
        <w:t xml:space="preserve">, </w:t>
      </w:r>
      <w:r w:rsidRPr="007D30CA">
        <w:rPr>
          <w:iCs/>
        </w:rPr>
        <w:t>14(7), 3913.</w:t>
      </w:r>
    </w:p>
    <w:p w14:paraId="40FD408E" w14:textId="77777777" w:rsidR="00B71655" w:rsidRPr="007D30CA" w:rsidRDefault="00B71655" w:rsidP="00B71655">
      <w:pPr>
        <w:spacing w:line="360" w:lineRule="auto"/>
        <w:ind w:left="630"/>
        <w:jc w:val="both"/>
        <w:rPr>
          <w:iCs/>
        </w:rPr>
      </w:pPr>
      <w:r w:rsidRPr="007D30CA">
        <w:rPr>
          <w:iCs/>
        </w:rPr>
        <w:t>DOI:</w:t>
      </w:r>
      <w:r>
        <w:rPr>
          <w:b/>
          <w:bCs/>
          <w:iCs/>
        </w:rPr>
        <w:t xml:space="preserve"> </w:t>
      </w:r>
      <w:hyperlink r:id="rId7" w:history="1">
        <w:r w:rsidRPr="00541317">
          <w:rPr>
            <w:rStyle w:val="Hyperlink"/>
            <w:iCs/>
          </w:rPr>
          <w:t>https://doi.org/10.3390/su14073913</w:t>
        </w:r>
      </w:hyperlink>
      <w:r>
        <w:rPr>
          <w:iCs/>
        </w:rPr>
        <w:t xml:space="preserve"> </w:t>
      </w:r>
    </w:p>
    <w:p w14:paraId="4EA25775" w14:textId="77777777" w:rsidR="00B71655" w:rsidRPr="00E656E5" w:rsidRDefault="00B71655" w:rsidP="00B71655">
      <w:pPr>
        <w:numPr>
          <w:ilvl w:val="0"/>
          <w:numId w:val="1"/>
        </w:numPr>
        <w:spacing w:after="0" w:line="360" w:lineRule="auto"/>
        <w:jc w:val="both"/>
        <w:rPr>
          <w:iCs/>
        </w:rPr>
      </w:pPr>
      <w:r w:rsidRPr="00B01471">
        <w:rPr>
          <w:b/>
        </w:rPr>
        <w:t>De, Indranil</w:t>
      </w:r>
      <w:r w:rsidRPr="0001638A">
        <w:rPr>
          <w:bCs/>
        </w:rPr>
        <w:t xml:space="preserve">, Soumyadip Chattopadhyay, Hippu Salk Kristle Nathan, </w:t>
      </w:r>
      <w:r>
        <w:rPr>
          <w:bCs/>
        </w:rPr>
        <w:t xml:space="preserve">Prabhat Mishra, Akhilesh Parey and Subhashish Dutta. (2022). </w:t>
      </w:r>
      <w:r w:rsidRPr="00E938B7">
        <w:rPr>
          <w:iCs/>
        </w:rPr>
        <w:t>Structural and Institutional Arrangements Impacting Collective Actions in WUAs of West Bengal, India</w:t>
      </w:r>
      <w:r>
        <w:rPr>
          <w:iCs/>
        </w:rPr>
        <w:t xml:space="preserve">. </w:t>
      </w:r>
      <w:r w:rsidRPr="00E3009B">
        <w:rPr>
          <w:b/>
          <w:bCs/>
          <w:iCs/>
        </w:rPr>
        <w:t>International Journal of Water Resources Development</w:t>
      </w:r>
      <w:r>
        <w:rPr>
          <w:b/>
          <w:bCs/>
          <w:iCs/>
        </w:rPr>
        <w:t xml:space="preserve">. </w:t>
      </w:r>
      <w:r w:rsidRPr="00E656E5">
        <w:rPr>
          <w:iCs/>
        </w:rPr>
        <w:t>Print</w:t>
      </w:r>
      <w:r w:rsidRPr="00E656E5">
        <w:rPr>
          <w:b/>
          <w:bCs/>
          <w:iCs/>
        </w:rPr>
        <w:t xml:space="preserve"> </w:t>
      </w:r>
      <w:r w:rsidRPr="00E656E5">
        <w:rPr>
          <w:iCs/>
        </w:rPr>
        <w:t>ISSN: 0790-0627 Online ISSN: 1360-0648</w:t>
      </w:r>
    </w:p>
    <w:p w14:paraId="45021578" w14:textId="77777777" w:rsidR="00B71655" w:rsidRPr="00E3009B" w:rsidRDefault="00B71655" w:rsidP="00B71655">
      <w:pPr>
        <w:spacing w:line="360" w:lineRule="auto"/>
        <w:ind w:left="630"/>
        <w:jc w:val="both"/>
        <w:rPr>
          <w:iCs/>
        </w:rPr>
      </w:pPr>
      <w:r w:rsidRPr="00E3009B">
        <w:rPr>
          <w:iCs/>
        </w:rPr>
        <w:t>D</w:t>
      </w:r>
      <w:r>
        <w:rPr>
          <w:iCs/>
        </w:rPr>
        <w:t>OI</w:t>
      </w:r>
      <w:r w:rsidRPr="00E3009B">
        <w:rPr>
          <w:iCs/>
        </w:rPr>
        <w:t xml:space="preserve">: </w:t>
      </w:r>
      <w:hyperlink r:id="rId8" w:history="1">
        <w:r w:rsidRPr="00E20076">
          <w:rPr>
            <w:rStyle w:val="Hyperlink"/>
            <w:iCs/>
          </w:rPr>
          <w:t>https://doi.org/10.1080/07900627.2022.2041407</w:t>
        </w:r>
      </w:hyperlink>
      <w:r>
        <w:rPr>
          <w:iCs/>
        </w:rPr>
        <w:t xml:space="preserve"> </w:t>
      </w:r>
    </w:p>
    <w:p w14:paraId="7BFE80FF" w14:textId="77777777" w:rsidR="00B71655" w:rsidRPr="00E3009B" w:rsidRDefault="00B71655" w:rsidP="00B71655">
      <w:pPr>
        <w:spacing w:line="360" w:lineRule="auto"/>
        <w:ind w:left="630"/>
        <w:jc w:val="both"/>
        <w:rPr>
          <w:iCs/>
        </w:rPr>
      </w:pPr>
    </w:p>
    <w:p w14:paraId="6DA79FC2" w14:textId="77777777" w:rsidR="00B71655" w:rsidRDefault="00B71655" w:rsidP="00B71655">
      <w:pPr>
        <w:numPr>
          <w:ilvl w:val="0"/>
          <w:numId w:val="1"/>
        </w:numPr>
        <w:spacing w:after="0" w:line="360" w:lineRule="auto"/>
        <w:jc w:val="both"/>
        <w:rPr>
          <w:iCs/>
        </w:rPr>
      </w:pPr>
      <w:bookmarkStart w:id="0" w:name="_Hlk133681456"/>
      <w:r w:rsidRPr="00E938B7">
        <w:rPr>
          <w:b/>
          <w:bCs/>
          <w:iCs/>
        </w:rPr>
        <w:t>De, Indranil</w:t>
      </w:r>
      <w:r>
        <w:rPr>
          <w:iCs/>
        </w:rPr>
        <w:t>.</w:t>
      </w:r>
      <w:r w:rsidRPr="00E938B7">
        <w:rPr>
          <w:iCs/>
        </w:rPr>
        <w:t xml:space="preserve"> </w:t>
      </w:r>
      <w:r>
        <w:rPr>
          <w:iCs/>
        </w:rPr>
        <w:t xml:space="preserve">(2022) </w:t>
      </w:r>
      <w:r w:rsidRPr="00E938B7">
        <w:rPr>
          <w:iCs/>
        </w:rPr>
        <w:t>Women's empowerment, Work Environment and Income: Evidence from India</w:t>
      </w:r>
      <w:r>
        <w:rPr>
          <w:iCs/>
        </w:rPr>
        <w:t xml:space="preserve">. </w:t>
      </w:r>
      <w:r w:rsidRPr="00E3009B">
        <w:rPr>
          <w:b/>
          <w:bCs/>
          <w:iCs/>
        </w:rPr>
        <w:t>Development in Practice</w:t>
      </w:r>
      <w:r>
        <w:rPr>
          <w:iCs/>
        </w:rPr>
        <w:t xml:space="preserve">, ISSN: </w:t>
      </w:r>
      <w:r w:rsidRPr="00284B99">
        <w:rPr>
          <w:iCs/>
        </w:rPr>
        <w:t>0961-4524</w:t>
      </w:r>
      <w:r>
        <w:rPr>
          <w:iCs/>
        </w:rPr>
        <w:t>, Vol. 32, Issue 4, pp. 468-480.</w:t>
      </w:r>
    </w:p>
    <w:p w14:paraId="52A8CFAF" w14:textId="77777777" w:rsidR="00B71655" w:rsidRPr="00E938B7" w:rsidRDefault="00B71655" w:rsidP="00B71655">
      <w:pPr>
        <w:pStyle w:val="ListParagraph"/>
        <w:spacing w:line="360" w:lineRule="auto"/>
        <w:ind w:left="630"/>
        <w:jc w:val="both"/>
        <w:rPr>
          <w:iCs/>
        </w:rPr>
      </w:pPr>
      <w:r>
        <w:rPr>
          <w:iCs/>
        </w:rPr>
        <w:t>DOI</w:t>
      </w:r>
      <w:r w:rsidRPr="00E3009B">
        <w:rPr>
          <w:iCs/>
        </w:rPr>
        <w:t xml:space="preserve">: </w:t>
      </w:r>
      <w:hyperlink r:id="rId9" w:history="1">
        <w:r w:rsidRPr="00E20076">
          <w:rPr>
            <w:rStyle w:val="Hyperlink"/>
            <w:rFonts w:ascii="Open Sans" w:hAnsi="Open Sans" w:cs="Open Sans"/>
            <w:sz w:val="20"/>
          </w:rPr>
          <w:t>https://doi.org/10.1080/09614524.2022.2039098</w:t>
        </w:r>
      </w:hyperlink>
      <w:r>
        <w:rPr>
          <w:rFonts w:ascii="Open Sans" w:hAnsi="Open Sans" w:cs="Open Sans"/>
          <w:color w:val="333333"/>
          <w:sz w:val="20"/>
        </w:rPr>
        <w:t xml:space="preserve"> </w:t>
      </w:r>
      <w:bookmarkEnd w:id="0"/>
    </w:p>
    <w:p w14:paraId="3134504E" w14:textId="77777777" w:rsidR="00B71655" w:rsidRPr="00F14E38" w:rsidRDefault="00B71655" w:rsidP="00B71655">
      <w:pPr>
        <w:numPr>
          <w:ilvl w:val="0"/>
          <w:numId w:val="1"/>
        </w:numPr>
        <w:spacing w:after="0" w:line="360" w:lineRule="auto"/>
        <w:jc w:val="both"/>
        <w:rPr>
          <w:i/>
        </w:rPr>
      </w:pPr>
      <w:r w:rsidRPr="003C6CAF">
        <w:rPr>
          <w:b/>
        </w:rPr>
        <w:t>De, Indranil</w:t>
      </w:r>
      <w:r w:rsidRPr="00941B9F">
        <w:t xml:space="preserve">. </w:t>
      </w:r>
      <w:r>
        <w:t xml:space="preserve">(2018). </w:t>
      </w:r>
      <w:r w:rsidRPr="00941B9F">
        <w:t xml:space="preserve">Determinants of rural sanitation in India and implications for public policy. </w:t>
      </w:r>
      <w:r w:rsidRPr="00941B9F">
        <w:rPr>
          <w:b/>
        </w:rPr>
        <w:t>Journal of Water Sanitation and Hygiene for Development</w:t>
      </w:r>
      <w:r w:rsidRPr="00941B9F">
        <w:t>,</w:t>
      </w:r>
      <w:r>
        <w:t xml:space="preserve"> IWA Publishing, </w:t>
      </w:r>
      <w:r w:rsidRPr="00F364D9">
        <w:t>ISSN 2043-9083</w:t>
      </w:r>
      <w:r>
        <w:t xml:space="preserve">, </w:t>
      </w:r>
      <w:r w:rsidRPr="00F364D9">
        <w:t>EISSN 2408-9362</w:t>
      </w:r>
      <w:r>
        <w:t>, Vol.8. No.4</w:t>
      </w:r>
    </w:p>
    <w:p w14:paraId="3EF9911C" w14:textId="77777777" w:rsidR="00B71655" w:rsidRPr="009C5D6B" w:rsidRDefault="00B71655" w:rsidP="00B71655">
      <w:pPr>
        <w:spacing w:line="360" w:lineRule="auto"/>
        <w:ind w:left="630"/>
        <w:jc w:val="both"/>
        <w:rPr>
          <w:iCs/>
        </w:rPr>
      </w:pPr>
      <w:bookmarkStart w:id="1" w:name="_Hlk133681421"/>
      <w:r w:rsidRPr="009C5D6B">
        <w:rPr>
          <w:iCs/>
        </w:rPr>
        <w:t xml:space="preserve">DOI: </w:t>
      </w:r>
      <w:hyperlink r:id="rId10" w:history="1">
        <w:r w:rsidRPr="009C5D6B">
          <w:rPr>
            <w:rStyle w:val="Hyperlink"/>
            <w:iCs/>
          </w:rPr>
          <w:t>https://doi.org/10.2166/washdev.2018.038</w:t>
        </w:r>
      </w:hyperlink>
      <w:bookmarkEnd w:id="1"/>
      <w:r w:rsidRPr="009C5D6B">
        <w:rPr>
          <w:iCs/>
        </w:rPr>
        <w:t xml:space="preserve"> </w:t>
      </w:r>
    </w:p>
    <w:p w14:paraId="0740B1AC" w14:textId="77777777" w:rsidR="00B71655" w:rsidRPr="009C5D6B" w:rsidRDefault="00B71655" w:rsidP="00B71655">
      <w:pPr>
        <w:numPr>
          <w:ilvl w:val="0"/>
          <w:numId w:val="1"/>
        </w:numPr>
        <w:spacing w:after="0" w:line="360" w:lineRule="auto"/>
        <w:jc w:val="both"/>
        <w:rPr>
          <w:rFonts w:ascii="Times New Roman" w:eastAsia="Times New Roman" w:hAnsi="Times New Roman"/>
          <w:szCs w:val="20"/>
          <w:lang w:val="en-GB"/>
        </w:rPr>
      </w:pPr>
      <w:r w:rsidRPr="007F42F7">
        <w:rPr>
          <w:rFonts w:ascii="Nimbus Roman No9 L" w:eastAsia="Luxi Sans" w:hAnsi="Nimbus Roman No9 L"/>
          <w:b/>
          <w:szCs w:val="24"/>
          <w:lang w:val="en-US"/>
        </w:rPr>
        <w:t>De, Indranil</w:t>
      </w:r>
      <w:r w:rsidRPr="001970F6">
        <w:rPr>
          <w:rFonts w:ascii="Nimbus Roman No9 L" w:eastAsia="Luxi Sans" w:hAnsi="Nimbus Roman No9 L"/>
          <w:szCs w:val="24"/>
          <w:lang w:val="en-US"/>
        </w:rPr>
        <w:t xml:space="preserve">. </w:t>
      </w:r>
      <w:r>
        <w:rPr>
          <w:rFonts w:ascii="Nimbus Roman No9 L" w:eastAsia="Luxi Sans" w:hAnsi="Nimbus Roman No9 L"/>
          <w:szCs w:val="24"/>
          <w:lang w:val="en-US"/>
        </w:rPr>
        <w:t xml:space="preserve">(2017). </w:t>
      </w:r>
      <w:r w:rsidRPr="001970F6">
        <w:rPr>
          <w:rFonts w:ascii="Nimbus Roman No9 L" w:eastAsia="Luxi Sans" w:hAnsi="Nimbus Roman No9 L"/>
          <w:szCs w:val="24"/>
          <w:lang w:val="en-US"/>
        </w:rPr>
        <w:t>Slum Improvement in India: Determinants and Approaches</w:t>
      </w:r>
      <w:r w:rsidRPr="000F316B">
        <w:rPr>
          <w:rFonts w:ascii="Nimbus Roman No9 L" w:eastAsia="Luxi Sans" w:hAnsi="Nimbus Roman No9 L"/>
          <w:b/>
          <w:szCs w:val="24"/>
          <w:lang w:val="en-US"/>
        </w:rPr>
        <w:t xml:space="preserve">. </w:t>
      </w:r>
      <w:r w:rsidRPr="0042312A">
        <w:rPr>
          <w:rFonts w:ascii="Nimbus Roman No9 L" w:eastAsia="Luxi Sans" w:hAnsi="Nimbus Roman No9 L"/>
          <w:b/>
          <w:szCs w:val="24"/>
          <w:lang w:val="en-US"/>
        </w:rPr>
        <w:t>Housing Studies</w:t>
      </w:r>
      <w:r w:rsidRPr="000F316B">
        <w:rPr>
          <w:rFonts w:ascii="Nimbus Roman No9 L" w:eastAsia="Luxi Sans" w:hAnsi="Nimbus Roman No9 L"/>
          <w:b/>
          <w:szCs w:val="24"/>
          <w:lang w:val="en-US"/>
        </w:rPr>
        <w:t xml:space="preserve">. </w:t>
      </w:r>
      <w:r>
        <w:rPr>
          <w:rFonts w:ascii="Nimbus Roman No9 L" w:eastAsia="Luxi Sans" w:hAnsi="Nimbus Roman No9 L"/>
          <w:szCs w:val="24"/>
          <w:lang w:val="en-US"/>
        </w:rPr>
        <w:t xml:space="preserve">Taylor &amp; Francis. </w:t>
      </w:r>
      <w:r w:rsidRPr="00E14194">
        <w:rPr>
          <w:rFonts w:ascii="Nimbus Roman No9 L" w:eastAsia="Luxi Sans" w:hAnsi="Nimbus Roman No9 L"/>
          <w:szCs w:val="24"/>
          <w:lang w:val="en-US"/>
        </w:rPr>
        <w:t>ISSN: 0267-3037 (Print) 1466-1810 (Online)</w:t>
      </w:r>
      <w:r>
        <w:rPr>
          <w:rFonts w:ascii="Nimbus Roman No9 L" w:eastAsia="Luxi Sans" w:hAnsi="Nimbus Roman No9 L"/>
          <w:szCs w:val="24"/>
          <w:lang w:val="en-US"/>
        </w:rPr>
        <w:t>, Vol. 32, No. 7.</w:t>
      </w:r>
    </w:p>
    <w:p w14:paraId="57ECC66F" w14:textId="77777777" w:rsidR="00B71655" w:rsidRPr="009C5D6B" w:rsidRDefault="00B71655" w:rsidP="00B71655">
      <w:pPr>
        <w:spacing w:line="360" w:lineRule="auto"/>
        <w:ind w:left="630"/>
        <w:jc w:val="both"/>
        <w:rPr>
          <w:bCs/>
        </w:rPr>
      </w:pPr>
      <w:r w:rsidRPr="009C5D6B">
        <w:rPr>
          <w:rFonts w:ascii="Nimbus Roman No9 L" w:eastAsia="Luxi Sans" w:hAnsi="Nimbus Roman No9 L"/>
          <w:bCs/>
          <w:szCs w:val="24"/>
          <w:lang w:val="en-US"/>
        </w:rPr>
        <w:t>DOI</w:t>
      </w:r>
      <w:r w:rsidRPr="009C5D6B">
        <w:rPr>
          <w:rFonts w:ascii="Times New Roman" w:eastAsia="Times New Roman" w:hAnsi="Times New Roman"/>
          <w:bCs/>
          <w:szCs w:val="20"/>
          <w:lang w:val="en-GB"/>
        </w:rPr>
        <w:t>:</w:t>
      </w:r>
      <w:r w:rsidRPr="009C5D6B">
        <w:rPr>
          <w:bCs/>
        </w:rPr>
        <w:t xml:space="preserve"> </w:t>
      </w:r>
      <w:hyperlink r:id="rId11" w:history="1">
        <w:r w:rsidRPr="00B876C7">
          <w:rPr>
            <w:rStyle w:val="Hyperlink"/>
            <w:bCs/>
          </w:rPr>
          <w:t>https://doi.org/10.1080/02673037.2017.1291915</w:t>
        </w:r>
      </w:hyperlink>
      <w:r>
        <w:rPr>
          <w:bCs/>
        </w:rPr>
        <w:t xml:space="preserve"> </w:t>
      </w:r>
    </w:p>
    <w:p w14:paraId="31857DF2" w14:textId="77777777" w:rsidR="00B71655" w:rsidRDefault="00B71655" w:rsidP="00B71655">
      <w:pPr>
        <w:numPr>
          <w:ilvl w:val="0"/>
          <w:numId w:val="1"/>
        </w:numPr>
        <w:spacing w:after="0" w:line="360" w:lineRule="auto"/>
        <w:jc w:val="both"/>
      </w:pPr>
      <w:r w:rsidRPr="007F42F7">
        <w:rPr>
          <w:b/>
        </w:rPr>
        <w:t>De, Indranil</w:t>
      </w:r>
      <w:r>
        <w:t xml:space="preserve"> and Tirthankar Nag. (2016). </w:t>
      </w:r>
      <w:r w:rsidRPr="00822C4D">
        <w:t>Dangers of Decentralisation in Urban Slums: A Comparative Study of Water Supply and Drainage Service Delivery in Kolkata, India</w:t>
      </w:r>
      <w:r>
        <w:t xml:space="preserve">. </w:t>
      </w:r>
      <w:r w:rsidRPr="0042312A">
        <w:rPr>
          <w:b/>
        </w:rPr>
        <w:t>Development Policy Review</w:t>
      </w:r>
      <w:r>
        <w:t xml:space="preserve">. Wiley Publishing, </w:t>
      </w:r>
      <w:r w:rsidRPr="003643D4">
        <w:t>Print ISSN: 0950-6764</w:t>
      </w:r>
      <w:r>
        <w:t xml:space="preserve">, </w:t>
      </w:r>
      <w:r w:rsidRPr="003643D4">
        <w:t>Online ISSN: 1467-</w:t>
      </w:r>
      <w:proofErr w:type="gramStart"/>
      <w:r w:rsidRPr="003643D4">
        <w:t>7679</w:t>
      </w:r>
      <w:r>
        <w:t xml:space="preserve">, </w:t>
      </w:r>
      <w:r w:rsidRPr="003643D4">
        <w:rPr>
          <w:i/>
        </w:rPr>
        <w:t xml:space="preserve"> </w:t>
      </w:r>
      <w:r>
        <w:t>Vol.</w:t>
      </w:r>
      <w:proofErr w:type="gramEnd"/>
      <w:r>
        <w:t xml:space="preserve"> 34, No. 2</w:t>
      </w:r>
    </w:p>
    <w:p w14:paraId="693D7CC9" w14:textId="77777777" w:rsidR="00B71655" w:rsidRPr="00B52EC1" w:rsidRDefault="00B71655" w:rsidP="00B71655">
      <w:pPr>
        <w:spacing w:line="360" w:lineRule="auto"/>
        <w:ind w:left="630"/>
        <w:jc w:val="both"/>
        <w:rPr>
          <w:bCs/>
        </w:rPr>
      </w:pPr>
      <w:r w:rsidRPr="00B52EC1">
        <w:rPr>
          <w:bCs/>
        </w:rPr>
        <w:t xml:space="preserve">DOI: </w:t>
      </w:r>
      <w:hyperlink r:id="rId12" w:history="1">
        <w:r w:rsidRPr="00B876C7">
          <w:rPr>
            <w:rStyle w:val="Hyperlink"/>
            <w:bCs/>
          </w:rPr>
          <w:t>https://doi.org/10.1111/dpr.12149</w:t>
        </w:r>
      </w:hyperlink>
      <w:r>
        <w:rPr>
          <w:bCs/>
        </w:rPr>
        <w:t xml:space="preserve"> </w:t>
      </w:r>
    </w:p>
    <w:p w14:paraId="76E91CFC" w14:textId="77777777" w:rsidR="00B71655" w:rsidRPr="00B52EC1" w:rsidRDefault="00B71655" w:rsidP="00B71655">
      <w:pPr>
        <w:numPr>
          <w:ilvl w:val="0"/>
          <w:numId w:val="1"/>
        </w:numPr>
        <w:spacing w:after="0" w:line="360" w:lineRule="auto"/>
        <w:jc w:val="both"/>
        <w:rPr>
          <w:i/>
        </w:rPr>
      </w:pPr>
      <w:r w:rsidRPr="007F42F7">
        <w:rPr>
          <w:b/>
        </w:rPr>
        <w:lastRenderedPageBreak/>
        <w:t>De, Indranil</w:t>
      </w:r>
      <w:r>
        <w:t xml:space="preserve"> and Tirthankar Nag. (2016). </w:t>
      </w:r>
      <w:r w:rsidRPr="00566ABD">
        <w:t>Local Self-governance, Ethnic Division in Slums and Preference for Water Supply Institutions in Kolkata, India</w:t>
      </w:r>
      <w:r>
        <w:t xml:space="preserve">. </w:t>
      </w:r>
      <w:r w:rsidRPr="0042312A">
        <w:rPr>
          <w:b/>
        </w:rPr>
        <w:t>Water Policy</w:t>
      </w:r>
      <w:r>
        <w:t xml:space="preserve">. </w:t>
      </w:r>
      <w:r w:rsidRPr="003643D4">
        <w:t>ISSN</w:t>
      </w:r>
      <w:r>
        <w:t>:</w:t>
      </w:r>
      <w:r w:rsidRPr="003643D4">
        <w:t xml:space="preserve"> 1366-7017</w:t>
      </w:r>
      <w:r>
        <w:t>,</w:t>
      </w:r>
      <w:r w:rsidRPr="003643D4">
        <w:t xml:space="preserve"> </w:t>
      </w:r>
      <w:r>
        <w:t>IWA Publishing, Vol.18. No.2</w:t>
      </w:r>
    </w:p>
    <w:p w14:paraId="6809D3F3" w14:textId="77777777" w:rsidR="00B71655" w:rsidRPr="00B52EC1" w:rsidRDefault="00B71655" w:rsidP="00B71655">
      <w:pPr>
        <w:spacing w:line="360" w:lineRule="auto"/>
        <w:ind w:left="630"/>
        <w:jc w:val="both"/>
        <w:rPr>
          <w:bCs/>
          <w:i/>
        </w:rPr>
      </w:pPr>
      <w:r w:rsidRPr="00B52EC1">
        <w:rPr>
          <w:bCs/>
        </w:rPr>
        <w:t xml:space="preserve">DOI: </w:t>
      </w:r>
      <w:hyperlink r:id="rId13" w:history="1">
        <w:r w:rsidRPr="00B876C7">
          <w:rPr>
            <w:rStyle w:val="Hyperlink"/>
            <w:bCs/>
          </w:rPr>
          <w:t>https://doi.org/10.2166/wp.2015.127</w:t>
        </w:r>
      </w:hyperlink>
      <w:r>
        <w:rPr>
          <w:bCs/>
        </w:rPr>
        <w:t xml:space="preserve"> </w:t>
      </w:r>
    </w:p>
    <w:p w14:paraId="5C14FA66" w14:textId="77777777" w:rsidR="00B71655" w:rsidRPr="00B52EC1" w:rsidRDefault="00B71655" w:rsidP="00B71655">
      <w:pPr>
        <w:numPr>
          <w:ilvl w:val="0"/>
          <w:numId w:val="1"/>
        </w:numPr>
        <w:spacing w:after="0" w:line="360" w:lineRule="auto"/>
        <w:jc w:val="both"/>
      </w:pPr>
      <w:r w:rsidRPr="007F42F7">
        <w:rPr>
          <w:b/>
        </w:rPr>
        <w:t>De, Indranil</w:t>
      </w:r>
      <w:r>
        <w:t xml:space="preserve"> and Tirthankar Nag. (2016). </w:t>
      </w:r>
      <w:r w:rsidRPr="00566ABD">
        <w:t>Deprivation in Slums and Child Poverty: Study on Kolkata</w:t>
      </w:r>
      <w:r>
        <w:t xml:space="preserve">. </w:t>
      </w:r>
      <w:r w:rsidRPr="0042312A">
        <w:rPr>
          <w:b/>
        </w:rPr>
        <w:t>International Journal of Social Economics</w:t>
      </w:r>
      <w:r>
        <w:t xml:space="preserve">, ISSN: </w:t>
      </w:r>
      <w:r w:rsidRPr="003643D4">
        <w:t>0306-8293</w:t>
      </w:r>
      <w:r>
        <w:t>,</w:t>
      </w:r>
      <w:r w:rsidRPr="003643D4">
        <w:t xml:space="preserve"> </w:t>
      </w:r>
      <w:r>
        <w:t xml:space="preserve">Emerald Group </w:t>
      </w:r>
      <w:proofErr w:type="gramStart"/>
      <w:r>
        <w:t xml:space="preserve">Publishing,  </w:t>
      </w:r>
      <w:r>
        <w:rPr>
          <w:i/>
        </w:rPr>
        <w:t>Vol</w:t>
      </w:r>
      <w:proofErr w:type="gramEnd"/>
      <w:r>
        <w:rPr>
          <w:i/>
        </w:rPr>
        <w:t xml:space="preserve"> 43. Issue 7</w:t>
      </w:r>
    </w:p>
    <w:p w14:paraId="5EBA626D" w14:textId="46C793A7" w:rsidR="00A25BF5" w:rsidRDefault="00B71655" w:rsidP="00B71655">
      <w:pPr>
        <w:ind w:firstLine="630"/>
        <w:rPr>
          <w:bCs/>
        </w:rPr>
      </w:pPr>
      <w:r>
        <w:rPr>
          <w:bCs/>
        </w:rPr>
        <w:t xml:space="preserve">DOI: </w:t>
      </w:r>
      <w:hyperlink r:id="rId14" w:history="1">
        <w:r w:rsidRPr="00B876C7">
          <w:rPr>
            <w:rStyle w:val="Hyperlink"/>
            <w:bCs/>
          </w:rPr>
          <w:t>https://doi.org/10.1108/IJSE-11-2014-0226</w:t>
        </w:r>
      </w:hyperlink>
    </w:p>
    <w:p w14:paraId="78B39BA9" w14:textId="1D678A3F" w:rsidR="0089306B" w:rsidRDefault="0089306B" w:rsidP="00B71655">
      <w:pPr>
        <w:ind w:firstLine="630"/>
        <w:rPr>
          <w:bCs/>
        </w:rPr>
      </w:pPr>
    </w:p>
    <w:p w14:paraId="282F6370" w14:textId="6BFD08EF" w:rsidR="0089306B" w:rsidRDefault="0089306B" w:rsidP="0089306B">
      <w:pPr>
        <w:rPr>
          <w:bCs/>
          <w:sz w:val="28"/>
          <w:szCs w:val="28"/>
        </w:rPr>
      </w:pPr>
      <w:r w:rsidRPr="0089306B">
        <w:rPr>
          <w:b/>
          <w:sz w:val="28"/>
          <w:szCs w:val="28"/>
        </w:rPr>
        <w:t>Biography</w:t>
      </w:r>
    </w:p>
    <w:p w14:paraId="53BF3A67" w14:textId="6F0FC6C5" w:rsidR="0089306B" w:rsidRDefault="0089306B" w:rsidP="0089306B">
      <w:pPr>
        <w:spacing w:line="360" w:lineRule="auto"/>
        <w:jc w:val="both"/>
        <w:rPr>
          <w:bCs/>
          <w:sz w:val="24"/>
          <w:szCs w:val="24"/>
        </w:rPr>
      </w:pPr>
      <w:r>
        <w:rPr>
          <w:bCs/>
          <w:noProof/>
          <w:sz w:val="24"/>
          <w:szCs w:val="24"/>
        </w:rPr>
        <w:drawing>
          <wp:inline distT="0" distB="0" distL="0" distR="0" wp14:anchorId="52332C8F" wp14:editId="1B879C98">
            <wp:extent cx="1088063" cy="825987"/>
            <wp:effectExtent l="0" t="222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6200000">
                      <a:off x="0" y="0"/>
                      <a:ext cx="1100871" cy="835710"/>
                    </a:xfrm>
                    <a:prstGeom prst="rect">
                      <a:avLst/>
                    </a:prstGeom>
                    <a:noFill/>
                    <a:ln>
                      <a:noFill/>
                    </a:ln>
                  </pic:spPr>
                </pic:pic>
              </a:graphicData>
            </a:graphic>
          </wp:inline>
        </w:drawing>
      </w:r>
    </w:p>
    <w:p w14:paraId="654CB641" w14:textId="3D6503C7" w:rsidR="0089306B" w:rsidRDefault="0089306B" w:rsidP="0089306B">
      <w:pPr>
        <w:spacing w:line="360" w:lineRule="auto"/>
        <w:jc w:val="both"/>
        <w:rPr>
          <w:bCs/>
          <w:sz w:val="24"/>
          <w:szCs w:val="24"/>
        </w:rPr>
      </w:pPr>
      <w:proofErr w:type="spellStart"/>
      <w:r w:rsidRPr="0089306B">
        <w:rPr>
          <w:bCs/>
          <w:sz w:val="24"/>
          <w:szCs w:val="24"/>
        </w:rPr>
        <w:t>Dr.</w:t>
      </w:r>
      <w:proofErr w:type="spellEnd"/>
      <w:r w:rsidRPr="0089306B">
        <w:rPr>
          <w:bCs/>
          <w:sz w:val="24"/>
          <w:szCs w:val="24"/>
        </w:rPr>
        <w:t xml:space="preserve"> Indranil De is a Professor in Social Sciences and Economics at Institute of Rural Management Anand (IRMA), India. He holds a doctoral degree from Jawaharlal Nehru University, New Delhi. His areas of interest are institutional economics, political economy, public policy, basic service delivery, housing and gender. He teaches Collective Actions and Cooperation, Development Theory, Public Policy Analysis, Applied Econometrics and Social Cost Benefit Analysis at IRMA.</w:t>
      </w:r>
      <w:r w:rsidRPr="0089306B">
        <w:rPr>
          <w:bCs/>
          <w:sz w:val="24"/>
          <w:szCs w:val="24"/>
        </w:rPr>
        <w:t xml:space="preserve"> </w:t>
      </w:r>
      <w:r w:rsidRPr="0089306B">
        <w:rPr>
          <w:bCs/>
          <w:sz w:val="24"/>
          <w:szCs w:val="24"/>
        </w:rPr>
        <w:t>He was associated with several research and consulting assignments with international and national institutes as well as state and central governments of India. This includes Department of Science and Technology (Government of India), Government of West Bengal, Government of Gujarat, Government of Meghalaya, UNICEF, and International Water Management Institute (IWMI). He is the editor of International Journal of Rural Management. He is the first author of the book “Social Norms, Gender and Collective Behaviour: Development Paradigms in India” published by Palgrave Macmillan in 2021. He is also the co-editor (first) of the book “COVID-19 Pandemic, Public Policy, and Institutions in India: Issues of Labour, Income, and Human Development” published by Routledge in 2022.</w:t>
      </w:r>
    </w:p>
    <w:p w14:paraId="674EB9FD" w14:textId="524210CD" w:rsidR="0089306B" w:rsidRPr="0089306B" w:rsidRDefault="0089306B" w:rsidP="0089306B">
      <w:pPr>
        <w:spacing w:line="360" w:lineRule="auto"/>
        <w:jc w:val="both"/>
        <w:rPr>
          <w:bCs/>
          <w:sz w:val="24"/>
          <w:szCs w:val="24"/>
        </w:rPr>
      </w:pPr>
      <w:r>
        <w:t xml:space="preserve">Email: </w:t>
      </w:r>
      <w:hyperlink r:id="rId16" w:history="1">
        <w:r w:rsidRPr="00B876C7">
          <w:rPr>
            <w:rStyle w:val="Hyperlink"/>
          </w:rPr>
          <w:t>indranil@irma.ac.in</w:t>
        </w:r>
      </w:hyperlink>
    </w:p>
    <w:sectPr w:rsidR="0089306B" w:rsidRPr="008930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altName w:val="Open Sans"/>
    <w:charset w:val="00"/>
    <w:family w:val="swiss"/>
    <w:pitch w:val="variable"/>
    <w:sig w:usb0="E00002EF" w:usb1="4000205B" w:usb2="00000028" w:usb3="00000000" w:csb0="0000019F" w:csb1="00000000"/>
  </w:font>
  <w:font w:name="Nimbus Roman No9 L">
    <w:altName w:val="Times New Roman"/>
    <w:charset w:val="00"/>
    <w:family w:val="roman"/>
    <w:pitch w:val="variable"/>
  </w:font>
  <w:font w:name="Luxi Sans">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6909C6"/>
    <w:multiLevelType w:val="hybridMultilevel"/>
    <w:tmpl w:val="9124B63A"/>
    <w:lvl w:ilvl="0" w:tplc="3F4A6490">
      <w:start w:val="1"/>
      <w:numFmt w:val="decimal"/>
      <w:lvlText w:val="%1."/>
      <w:lvlJc w:val="left"/>
      <w:pPr>
        <w:ind w:left="630" w:hanging="360"/>
      </w:pPr>
      <w:rPr>
        <w:i w:val="0"/>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16cid:durableId="1968393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cyMTIyMjQztjQ0MTdT0lEKTi0uzszPAykwrAUA/+IyLywAAAA="/>
  </w:docVars>
  <w:rsids>
    <w:rsidRoot w:val="00A25BF5"/>
    <w:rsid w:val="0089306B"/>
    <w:rsid w:val="00A25BF5"/>
    <w:rsid w:val="00B716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1ED20"/>
  <w15:chartTrackingRefBased/>
  <w15:docId w15:val="{379E51AA-69AF-4732-B87A-D740D12C5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25BF5"/>
    <w:rPr>
      <w:color w:val="0563C1" w:themeColor="hyperlink"/>
      <w:u w:val="single"/>
    </w:rPr>
  </w:style>
  <w:style w:type="character" w:styleId="UnresolvedMention">
    <w:name w:val="Unresolved Mention"/>
    <w:basedOn w:val="DefaultParagraphFont"/>
    <w:uiPriority w:val="99"/>
    <w:semiHidden/>
    <w:unhideWhenUsed/>
    <w:rsid w:val="00A25BF5"/>
    <w:rPr>
      <w:color w:val="605E5C"/>
      <w:shd w:val="clear" w:color="auto" w:fill="E1DFDD"/>
    </w:rPr>
  </w:style>
  <w:style w:type="paragraph" w:styleId="ListParagraph">
    <w:name w:val="List Paragraph"/>
    <w:basedOn w:val="Normal"/>
    <w:uiPriority w:val="34"/>
    <w:qFormat/>
    <w:rsid w:val="00B71655"/>
    <w:pPr>
      <w:spacing w:after="0" w:line="240" w:lineRule="auto"/>
      <w:ind w:left="720"/>
      <w:contextualSpacing/>
    </w:pPr>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7900627.2022.2041407" TargetMode="External"/><Relationship Id="rId13" Type="http://schemas.openxmlformats.org/officeDocument/2006/relationships/hyperlink" Target="https://doi.org/10.2166/wp.2015.127"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3390/su14073913" TargetMode="External"/><Relationship Id="rId12" Type="http://schemas.openxmlformats.org/officeDocument/2006/relationships/hyperlink" Target="https://doi.org/10.1111/dpr.12149"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indranil@irma.ac.in" TargetMode="External"/><Relationship Id="rId1" Type="http://schemas.openxmlformats.org/officeDocument/2006/relationships/numbering" Target="numbering.xml"/><Relationship Id="rId6" Type="http://schemas.openxmlformats.org/officeDocument/2006/relationships/hyperlink" Target="https://doi.org/10.2166/wp.2022.306" TargetMode="External"/><Relationship Id="rId11" Type="http://schemas.openxmlformats.org/officeDocument/2006/relationships/hyperlink" Target="https://doi.org/10.1080/02673037.2017.1291915" TargetMode="External"/><Relationship Id="rId5" Type="http://schemas.openxmlformats.org/officeDocument/2006/relationships/hyperlink" Target="https://doi.org/10.1002/eet.2037" TargetMode="External"/><Relationship Id="rId15" Type="http://schemas.openxmlformats.org/officeDocument/2006/relationships/image" Target="media/image1.jpeg"/><Relationship Id="rId10" Type="http://schemas.openxmlformats.org/officeDocument/2006/relationships/hyperlink" Target="https://doi.org/10.2166/washdev.2018.038" TargetMode="External"/><Relationship Id="rId4" Type="http://schemas.openxmlformats.org/officeDocument/2006/relationships/webSettings" Target="webSettings.xml"/><Relationship Id="rId9" Type="http://schemas.openxmlformats.org/officeDocument/2006/relationships/hyperlink" Target="https://doi.org/10.1080/09614524.2022.2039098" TargetMode="External"/><Relationship Id="rId14" Type="http://schemas.openxmlformats.org/officeDocument/2006/relationships/hyperlink" Target="https://doi.org/10.1108/IJSE-11-2014-02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928</Words>
  <Characters>5579</Characters>
  <Application>Microsoft Office Word</Application>
  <DocSecurity>0</DocSecurity>
  <Lines>103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Indranil De</dc:creator>
  <cp:keywords/>
  <dc:description/>
  <cp:lastModifiedBy>Indranil De</cp:lastModifiedBy>
  <cp:revision>1</cp:revision>
  <dcterms:created xsi:type="dcterms:W3CDTF">2023-04-29T11:43:00Z</dcterms:created>
  <dcterms:modified xsi:type="dcterms:W3CDTF">2023-04-29T12:10:00Z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a741ff0c-315a-4577-acc3-2c2e2a6da85f</vt:lpwstr>
  </property>
</Properties>
</file>