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F22" w:rsidRDefault="00747F22" w:rsidP="00A177B1">
      <w:pPr>
        <w:jc w:val="both"/>
      </w:pPr>
      <w:r>
        <w:t xml:space="preserve">  </w:t>
      </w:r>
    </w:p>
    <w:p w:rsidR="00747F22" w:rsidRDefault="00747F22" w:rsidP="00A177B1">
      <w:pPr>
        <w:jc w:val="both"/>
      </w:pPr>
      <w:r>
        <w:t>COMPARISON OF LOCAL AND REGIONAL</w:t>
      </w:r>
      <w:r w:rsidR="0065043C">
        <w:t xml:space="preserve"> ANESTHESIA FOR</w:t>
      </w:r>
      <w:r>
        <w:t xml:space="preserve"> DIALYSIS ARTERIOVENOUS FISTULA</w:t>
      </w:r>
      <w:r w:rsidR="0065043C">
        <w:t xml:space="preserve"> CREATION SURGERY </w:t>
      </w:r>
    </w:p>
    <w:p w:rsidR="004457CA" w:rsidRDefault="004457CA" w:rsidP="004457CA">
      <w:pPr>
        <w:jc w:val="both"/>
      </w:pPr>
      <w:proofErr w:type="spellStart"/>
      <w:r>
        <w:t>V</w:t>
      </w:r>
      <w:r w:rsidR="00F51D68">
        <w:t>akhtang</w:t>
      </w:r>
      <w:proofErr w:type="spellEnd"/>
      <w:r>
        <w:t xml:space="preserve"> Shoshiashvili</w:t>
      </w:r>
      <w:r w:rsidRPr="00747F22">
        <w:rPr>
          <w:vertAlign w:val="superscript"/>
        </w:rPr>
        <w:t>1</w:t>
      </w:r>
      <w:r w:rsidR="00F51D68">
        <w:rPr>
          <w:vertAlign w:val="superscript"/>
        </w:rPr>
        <w:t>, 2</w:t>
      </w:r>
      <w:r w:rsidR="00F51D68">
        <w:t>MD, PhD</w:t>
      </w:r>
      <w:r w:rsidRPr="00747F22">
        <w:t>,</w:t>
      </w:r>
      <w:r>
        <w:t xml:space="preserve"> </w:t>
      </w:r>
      <w:proofErr w:type="spellStart"/>
      <w:r>
        <w:t>A</w:t>
      </w:r>
      <w:r w:rsidR="00F51D68">
        <w:t>rchil</w:t>
      </w:r>
      <w:proofErr w:type="spellEnd"/>
      <w:r>
        <w:t xml:space="preserve"> Chkhotua</w:t>
      </w:r>
      <w:r w:rsidR="00F51D68">
        <w:rPr>
          <w:vertAlign w:val="superscript"/>
        </w:rPr>
        <w:t xml:space="preserve">4 </w:t>
      </w:r>
      <w:r w:rsidR="00F51D68" w:rsidRPr="00F51D68">
        <w:t>MD,</w:t>
      </w:r>
      <w:r w:rsidR="00F51D68">
        <w:t xml:space="preserve"> PhD, </w:t>
      </w:r>
      <w:r>
        <w:t>L</w:t>
      </w:r>
      <w:r w:rsidR="00F51D68">
        <w:t>ela</w:t>
      </w:r>
      <w:r>
        <w:t xml:space="preserve"> Beglarishvili</w:t>
      </w:r>
      <w:r w:rsidR="00F51D68">
        <w:rPr>
          <w:vertAlign w:val="superscript"/>
        </w:rPr>
        <w:t xml:space="preserve">3 </w:t>
      </w:r>
      <w:r w:rsidR="00F51D68">
        <w:t>MD</w:t>
      </w:r>
      <w:r>
        <w:t xml:space="preserve">, </w:t>
      </w:r>
      <w:proofErr w:type="spellStart"/>
      <w:r>
        <w:t>A</w:t>
      </w:r>
      <w:r w:rsidR="00F51D68">
        <w:t>vtandil</w:t>
      </w:r>
      <w:proofErr w:type="spellEnd"/>
      <w:r>
        <w:t xml:space="preserve"> Tataradze</w:t>
      </w:r>
      <w:r w:rsidR="00F51D68">
        <w:rPr>
          <w:vertAlign w:val="superscript"/>
        </w:rPr>
        <w:t>3</w:t>
      </w:r>
      <w:r>
        <w:t xml:space="preserve"> </w:t>
      </w:r>
      <w:r w:rsidR="00F51D68">
        <w:t>MD, PhD</w:t>
      </w:r>
      <w:r>
        <w:t xml:space="preserve"> </w:t>
      </w:r>
    </w:p>
    <w:p w:rsidR="004457CA" w:rsidRDefault="004457CA" w:rsidP="004457CA">
      <w:pPr>
        <w:jc w:val="both"/>
      </w:pPr>
      <w:r>
        <w:t>1. Anesthesiology, TSMU first university clinic.</w:t>
      </w:r>
      <w:r w:rsidR="00F51D68">
        <w:t xml:space="preserve"> Research institute of clinical medicine.</w:t>
      </w:r>
      <w:r>
        <w:t xml:space="preserve"> Tbilisi, Georgia.</w:t>
      </w:r>
    </w:p>
    <w:p w:rsidR="00F51D68" w:rsidRPr="00F51D68" w:rsidRDefault="00F51D68" w:rsidP="004457CA">
      <w:pPr>
        <w:jc w:val="both"/>
      </w:pPr>
      <w:r>
        <w:t xml:space="preserve">2. </w:t>
      </w:r>
      <w:r w:rsidRPr="00F51D68">
        <w:rPr>
          <w:bCs/>
          <w:iCs/>
          <w:szCs w:val="24"/>
        </w:rPr>
        <w:t>Associate professor, faculty of medicine, European University</w:t>
      </w:r>
    </w:p>
    <w:p w:rsidR="004457CA" w:rsidRDefault="00F51D68" w:rsidP="004457CA">
      <w:pPr>
        <w:jc w:val="both"/>
      </w:pPr>
      <w:r>
        <w:t>3</w:t>
      </w:r>
      <w:r w:rsidR="004457CA">
        <w:t xml:space="preserve">. Nephrology, Prof. Al. </w:t>
      </w:r>
      <w:proofErr w:type="spellStart"/>
      <w:r w:rsidR="004457CA">
        <w:t>Tsulukidze</w:t>
      </w:r>
      <w:proofErr w:type="spellEnd"/>
      <w:r w:rsidR="004457CA">
        <w:t xml:space="preserve"> National Center of Urology, Tbilisi, Georgia.</w:t>
      </w:r>
    </w:p>
    <w:p w:rsidR="004457CA" w:rsidRDefault="00F51D68" w:rsidP="004457CA">
      <w:pPr>
        <w:jc w:val="both"/>
      </w:pPr>
      <w:r>
        <w:t>4</w:t>
      </w:r>
      <w:r w:rsidR="004457CA">
        <w:t xml:space="preserve">. Surgery, Prof. Al. </w:t>
      </w:r>
      <w:proofErr w:type="spellStart"/>
      <w:r w:rsidR="004457CA">
        <w:t>Tsulukidze</w:t>
      </w:r>
      <w:proofErr w:type="spellEnd"/>
      <w:r w:rsidR="004457CA">
        <w:t xml:space="preserve"> National Center of Urology, Tbilisi, Georgia.</w:t>
      </w:r>
    </w:p>
    <w:p w:rsidR="00747F22" w:rsidRDefault="00747F22" w:rsidP="00A177B1">
      <w:pPr>
        <w:jc w:val="both"/>
      </w:pPr>
      <w:r w:rsidRPr="0065043C">
        <w:rPr>
          <w:b/>
        </w:rPr>
        <w:t xml:space="preserve">Abstract: </w:t>
      </w:r>
    </w:p>
    <w:p w:rsidR="00747F22" w:rsidRDefault="00747F22" w:rsidP="00A177B1">
      <w:pPr>
        <w:jc w:val="both"/>
      </w:pPr>
      <w:r w:rsidRPr="00747F22">
        <w:rPr>
          <w:b/>
        </w:rPr>
        <w:t>Objectives.</w:t>
      </w:r>
      <w:r>
        <w:t xml:space="preserve"> </w:t>
      </w:r>
      <w:r w:rsidR="0065043C">
        <w:t xml:space="preserve">Local, regional and general anesthesia can be used for dialysis </w:t>
      </w:r>
      <w:proofErr w:type="spellStart"/>
      <w:r w:rsidR="0065043C">
        <w:t>arteriovenous</w:t>
      </w:r>
      <w:proofErr w:type="spellEnd"/>
      <w:r w:rsidR="0065043C">
        <w:t xml:space="preserve"> fistula creation surgery.</w:t>
      </w:r>
      <w:r w:rsidR="00A177B1">
        <w:t xml:space="preserve"> For patients with end stage renal disease and comorbidities local and regional anesthesia are preferable the general one, but i</w:t>
      </w:r>
      <w:r w:rsidR="0065043C">
        <w:t xml:space="preserve">nfluence of </w:t>
      </w:r>
      <w:r>
        <w:t xml:space="preserve">anesthesia </w:t>
      </w:r>
      <w:r w:rsidR="0065043C">
        <w:t xml:space="preserve">type </w:t>
      </w:r>
      <w:r>
        <w:t xml:space="preserve">on perioperative pain related to dialysis </w:t>
      </w:r>
      <w:proofErr w:type="spellStart"/>
      <w:r>
        <w:t>arteriovenous</w:t>
      </w:r>
      <w:proofErr w:type="spellEnd"/>
      <w:r>
        <w:t xml:space="preserve"> fistula operations</w:t>
      </w:r>
      <w:r w:rsidR="0065043C">
        <w:t xml:space="preserve"> and outcome of surgery are not yet clearly understood</w:t>
      </w:r>
      <w:r>
        <w:t>.</w:t>
      </w:r>
    </w:p>
    <w:p w:rsidR="00747F22" w:rsidRDefault="00747F22" w:rsidP="00A177B1">
      <w:pPr>
        <w:jc w:val="both"/>
      </w:pPr>
      <w:r w:rsidRPr="00747F22">
        <w:rPr>
          <w:b/>
        </w:rPr>
        <w:t>Materials and methods.</w:t>
      </w:r>
      <w:r>
        <w:t xml:space="preserve"> This was </w:t>
      </w:r>
      <w:r w:rsidR="00F51D68">
        <w:t>a prospective, randomized study, in which</w:t>
      </w:r>
      <w:r>
        <w:t xml:space="preserve"> 103 patients with end stage</w:t>
      </w:r>
      <w:r w:rsidR="00A177B1">
        <w:t xml:space="preserve"> </w:t>
      </w:r>
      <w:r>
        <w:t xml:space="preserve">renal disease who underwent dialysis </w:t>
      </w:r>
      <w:proofErr w:type="spellStart"/>
      <w:r>
        <w:t>arteriovenous</w:t>
      </w:r>
      <w:proofErr w:type="spellEnd"/>
      <w:r>
        <w:t xml:space="preserve"> fistula (AV</w:t>
      </w:r>
      <w:r w:rsidR="00A177B1">
        <w:t xml:space="preserve">F) operations on upper limb had </w:t>
      </w:r>
      <w:r>
        <w:t>been included. They were randomly divided in two groups: 54 patients in whom regional anesthesia was done (Group I) and 49 patients operated under local anesthesia (Group II).</w:t>
      </w:r>
      <w:r w:rsidR="0065043C">
        <w:t xml:space="preserve"> For regional anesthesia </w:t>
      </w:r>
      <w:r w:rsidR="004F561D">
        <w:t xml:space="preserve">the method of </w:t>
      </w:r>
      <w:r w:rsidR="0065043C">
        <w:t>nerve stimulation guided v</w:t>
      </w:r>
      <w:r w:rsidR="004457CA">
        <w:t xml:space="preserve">ertical </w:t>
      </w:r>
      <w:proofErr w:type="spellStart"/>
      <w:r w:rsidR="004457CA">
        <w:t>inflaclavicular</w:t>
      </w:r>
      <w:proofErr w:type="spellEnd"/>
      <w:r w:rsidR="004457CA">
        <w:t xml:space="preserve"> block </w:t>
      </w:r>
      <w:r w:rsidR="0065043C">
        <w:t>selected.</w:t>
      </w:r>
      <w:r w:rsidR="004457CA">
        <w:t xml:space="preserve"> </w:t>
      </w:r>
      <w:r>
        <w:t>Influence of anesthesia</w:t>
      </w:r>
      <w:r w:rsidR="004F561D">
        <w:t xml:space="preserve"> type on perioperative pain had</w:t>
      </w:r>
      <w:r>
        <w:t xml:space="preserve"> been evaluated and compared between </w:t>
      </w:r>
      <w:r w:rsidR="0065043C">
        <w:t xml:space="preserve">the </w:t>
      </w:r>
      <w:r>
        <w:t>groups.</w:t>
      </w:r>
    </w:p>
    <w:p w:rsidR="00747F22" w:rsidRDefault="00747F22" w:rsidP="00A177B1">
      <w:pPr>
        <w:jc w:val="both"/>
      </w:pPr>
      <w:r w:rsidRPr="00747F22">
        <w:rPr>
          <w:b/>
        </w:rPr>
        <w:t>Results and discussion</w:t>
      </w:r>
      <w:r>
        <w:t>. No anest</w:t>
      </w:r>
      <w:r w:rsidR="00843582">
        <w:t>hesia related complications had</w:t>
      </w:r>
      <w:r>
        <w:t xml:space="preserve"> been detected. The mean time </w:t>
      </w:r>
      <w:r w:rsidR="00843582">
        <w:t>to motor and sensory anesthesia after</w:t>
      </w:r>
      <w:r>
        <w:t xml:space="preserve"> vertical </w:t>
      </w:r>
      <w:proofErr w:type="spellStart"/>
      <w:r>
        <w:t>infraclavicular</w:t>
      </w:r>
      <w:proofErr w:type="spellEnd"/>
      <w:r>
        <w:t xml:space="preserve"> block was 14.2±2.3 min</w:t>
      </w:r>
      <w:bookmarkStart w:id="0" w:name="_GoBack"/>
      <w:bookmarkEnd w:id="0"/>
      <w:r>
        <w:t>. Insufficiency of sensory</w:t>
      </w:r>
      <w:r w:rsidR="00843582">
        <w:t xml:space="preserve"> anesthesia had</w:t>
      </w:r>
      <w:r>
        <w:t xml:space="preserve"> been detected in 3 cases (5.5%). Less number of patients with regional anesthesia required additional intraoperative analgesia as compared to the local anesthesia group (p=0.0374). Time to postoperative pain initiation was higher in Group I then in Group </w:t>
      </w:r>
      <w:proofErr w:type="gramStart"/>
      <w:r>
        <w:t xml:space="preserve">II </w:t>
      </w:r>
      <w:r w:rsidR="004457CA">
        <w:t xml:space="preserve"> -</w:t>
      </w:r>
      <w:proofErr w:type="gramEnd"/>
      <w:r w:rsidR="004457CA">
        <w:t xml:space="preserve"> 2.3 h vs 1.7h, </w:t>
      </w:r>
      <w:r>
        <w:t>(</w:t>
      </w:r>
      <w:r w:rsidR="00843582">
        <w:t xml:space="preserve"> p=0.0477</w:t>
      </w:r>
      <w:r>
        <w:t xml:space="preserve">). The need in postoperative pain killers was significantly less in regional as compared to local anesthesia group (p=0.0323). Duration of operation was significantly less in regional </w:t>
      </w:r>
      <w:r>
        <w:lastRenderedPageBreak/>
        <w:t xml:space="preserve">anesthesia as compared with  local one </w:t>
      </w:r>
      <w:r w:rsidR="00843582">
        <w:t xml:space="preserve"> - 67.5 min vs 134.</w:t>
      </w:r>
      <w:r w:rsidR="00A177B1">
        <w:t xml:space="preserve">7 min </w:t>
      </w:r>
      <w:r>
        <w:t>(</w:t>
      </w:r>
      <w:r w:rsidR="00A177B1">
        <w:rPr>
          <w:rFonts w:ascii="Arial" w:hAnsi="Arial" w:cs="Arial"/>
          <w:color w:val="111111"/>
          <w:sz w:val="21"/>
          <w:szCs w:val="21"/>
          <w:shd w:val="clear" w:color="auto" w:fill="FFFFFF"/>
        </w:rPr>
        <w:t>p=0.0007</w:t>
      </w:r>
      <w:r>
        <w:t xml:space="preserve">) and in some </w:t>
      </w:r>
      <w:r w:rsidR="00A177B1">
        <w:t xml:space="preserve">cases </w:t>
      </w:r>
      <w:r>
        <w:t xml:space="preserve"> surgical tactic had been changed due to vasodilation</w:t>
      </w:r>
      <w:r w:rsidR="00A177B1">
        <w:t xml:space="preserve"> after regional anesthesia</w:t>
      </w:r>
      <w:r>
        <w:t xml:space="preserve">. </w:t>
      </w:r>
    </w:p>
    <w:p w:rsidR="00747F22" w:rsidRDefault="00747F22" w:rsidP="00A177B1">
      <w:pPr>
        <w:jc w:val="both"/>
      </w:pPr>
      <w:r w:rsidRPr="00747F22">
        <w:rPr>
          <w:b/>
        </w:rPr>
        <w:t>Conclusion.</w:t>
      </w:r>
      <w:r>
        <w:t xml:space="preserve">  Regional anesthesia provides significantly better perioperative analgesia as compared </w:t>
      </w:r>
    </w:p>
    <w:p w:rsidR="00747F22" w:rsidRDefault="00747F22" w:rsidP="00A177B1">
      <w:pPr>
        <w:jc w:val="both"/>
      </w:pPr>
      <w:proofErr w:type="gramStart"/>
      <w:r>
        <w:t>to</w:t>
      </w:r>
      <w:proofErr w:type="gramEnd"/>
      <w:r>
        <w:t xml:space="preserve"> local anesthesia for dialysis AVF operations. It decreases the operation time, need of additional pain killers and should be</w:t>
      </w:r>
      <w:r w:rsidR="00A177B1">
        <w:t xml:space="preserve"> selected as</w:t>
      </w:r>
      <w:r>
        <w:t xml:space="preserve"> a method of choice for some forms of dialysis AVF operations.</w:t>
      </w:r>
    </w:p>
    <w:p w:rsidR="0010523B" w:rsidRDefault="0010523B" w:rsidP="00F51D68">
      <w:pPr>
        <w:jc w:val="both"/>
        <w:rPr>
          <w:b/>
          <w:szCs w:val="24"/>
        </w:rPr>
      </w:pPr>
    </w:p>
    <w:p w:rsidR="00F51D68" w:rsidRPr="00FA0245" w:rsidRDefault="00F51D68" w:rsidP="00F51D68">
      <w:pPr>
        <w:jc w:val="both"/>
        <w:rPr>
          <w:b/>
          <w:szCs w:val="24"/>
        </w:rPr>
      </w:pPr>
      <w:r w:rsidRPr="00FA0245">
        <w:rPr>
          <w:b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32DDFB17" wp14:editId="08F65F2D">
            <wp:simplePos x="0" y="0"/>
            <wp:positionH relativeFrom="margin">
              <wp:align>right</wp:align>
            </wp:positionH>
            <wp:positionV relativeFrom="paragraph">
              <wp:posOffset>123825</wp:posOffset>
            </wp:positionV>
            <wp:extent cx="1861820" cy="2257425"/>
            <wp:effectExtent l="0" t="0" r="5080" b="9525"/>
            <wp:wrapSquare wrapText="bothSides"/>
            <wp:docPr id="2" name="Picture 2" descr="C:\Users\pc\Desktop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pc\Desktop\phot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82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523B">
        <w:rPr>
          <w:b/>
          <w:szCs w:val="24"/>
        </w:rPr>
        <w:t>Biography</w:t>
      </w:r>
    </w:p>
    <w:p w:rsidR="0010523B" w:rsidRDefault="0010523B" w:rsidP="00F51D68">
      <w:pPr>
        <w:jc w:val="both"/>
        <w:rPr>
          <w:b/>
          <w:szCs w:val="24"/>
        </w:rPr>
      </w:pPr>
    </w:p>
    <w:p w:rsidR="00F51D68" w:rsidRPr="00FA0245" w:rsidRDefault="00F51D68" w:rsidP="00F51D68">
      <w:pPr>
        <w:jc w:val="both"/>
        <w:rPr>
          <w:b/>
          <w:szCs w:val="24"/>
        </w:rPr>
      </w:pPr>
      <w:proofErr w:type="spellStart"/>
      <w:r w:rsidRPr="00FA0245">
        <w:rPr>
          <w:b/>
          <w:szCs w:val="24"/>
        </w:rPr>
        <w:t>Vakhtang</w:t>
      </w:r>
      <w:proofErr w:type="spellEnd"/>
      <w:r w:rsidRPr="00FA0245">
        <w:rPr>
          <w:b/>
          <w:szCs w:val="24"/>
        </w:rPr>
        <w:t xml:space="preserve"> </w:t>
      </w:r>
      <w:proofErr w:type="spellStart"/>
      <w:r w:rsidRPr="00FA0245">
        <w:rPr>
          <w:b/>
          <w:szCs w:val="24"/>
        </w:rPr>
        <w:t>Shoshiashvili</w:t>
      </w:r>
      <w:proofErr w:type="spellEnd"/>
    </w:p>
    <w:p w:rsidR="00F51D68" w:rsidRPr="00FA0245" w:rsidRDefault="00F51D68" w:rsidP="00F51D68">
      <w:pPr>
        <w:jc w:val="both"/>
        <w:rPr>
          <w:b/>
          <w:i/>
          <w:szCs w:val="24"/>
        </w:rPr>
      </w:pPr>
      <w:r w:rsidRPr="00FA0245">
        <w:rPr>
          <w:b/>
          <w:i/>
          <w:szCs w:val="24"/>
        </w:rPr>
        <w:t>Anesthesiologist, department of anesthesiology and</w:t>
      </w:r>
    </w:p>
    <w:p w:rsidR="00F51D68" w:rsidRDefault="00F51D68" w:rsidP="00F51D68">
      <w:pPr>
        <w:jc w:val="both"/>
        <w:rPr>
          <w:b/>
          <w:i/>
          <w:szCs w:val="24"/>
        </w:rPr>
      </w:pPr>
      <w:r w:rsidRPr="00FA0245">
        <w:rPr>
          <w:b/>
          <w:i/>
          <w:szCs w:val="24"/>
        </w:rPr>
        <w:t>Intensive care,</w:t>
      </w:r>
      <w:r>
        <w:rPr>
          <w:b/>
          <w:i/>
          <w:szCs w:val="24"/>
        </w:rPr>
        <w:t xml:space="preserve"> TSMU first university clinic,</w:t>
      </w:r>
    </w:p>
    <w:p w:rsidR="00F51D68" w:rsidRPr="00FA0245" w:rsidRDefault="00F51D68" w:rsidP="00F51D68">
      <w:pPr>
        <w:jc w:val="both"/>
        <w:rPr>
          <w:b/>
          <w:i/>
          <w:szCs w:val="24"/>
        </w:rPr>
      </w:pPr>
      <w:r w:rsidRPr="00FA0245">
        <w:rPr>
          <w:b/>
          <w:i/>
          <w:szCs w:val="24"/>
        </w:rPr>
        <w:t>Anesthesiologist,</w:t>
      </w:r>
      <w:r>
        <w:rPr>
          <w:b/>
          <w:i/>
          <w:szCs w:val="24"/>
        </w:rPr>
        <w:t xml:space="preserve"> </w:t>
      </w:r>
      <w:r w:rsidRPr="00FA0245">
        <w:rPr>
          <w:b/>
          <w:i/>
          <w:szCs w:val="24"/>
        </w:rPr>
        <w:t>department of anesthesiology and</w:t>
      </w:r>
    </w:p>
    <w:p w:rsidR="00F51D68" w:rsidRPr="00FA0245" w:rsidRDefault="00F51D68" w:rsidP="00F51D68">
      <w:pPr>
        <w:jc w:val="both"/>
        <w:rPr>
          <w:b/>
          <w:bCs/>
          <w:i/>
          <w:iCs/>
          <w:szCs w:val="24"/>
        </w:rPr>
      </w:pPr>
      <w:r w:rsidRPr="00FA0245">
        <w:rPr>
          <w:b/>
          <w:i/>
          <w:szCs w:val="24"/>
        </w:rPr>
        <w:t xml:space="preserve">Intensive care, </w:t>
      </w:r>
      <w:r w:rsidRPr="00FA0245">
        <w:rPr>
          <w:b/>
          <w:bCs/>
          <w:i/>
          <w:iCs/>
          <w:szCs w:val="24"/>
        </w:rPr>
        <w:t>Research Institute of Clinical Medicine</w:t>
      </w:r>
    </w:p>
    <w:p w:rsidR="00F51D68" w:rsidRPr="00FA0245" w:rsidRDefault="00F51D68" w:rsidP="00F51D68">
      <w:pPr>
        <w:jc w:val="both"/>
        <w:rPr>
          <w:b/>
          <w:bCs/>
          <w:i/>
          <w:iCs/>
          <w:szCs w:val="24"/>
        </w:rPr>
      </w:pPr>
      <w:r w:rsidRPr="00FA0245">
        <w:rPr>
          <w:b/>
          <w:bCs/>
          <w:i/>
          <w:iCs/>
          <w:szCs w:val="24"/>
        </w:rPr>
        <w:t>Associate professor, faculty of medicine, European University</w:t>
      </w:r>
    </w:p>
    <w:p w:rsidR="00F51D68" w:rsidRPr="00FA0245" w:rsidRDefault="00F51D68" w:rsidP="00F51D68">
      <w:pPr>
        <w:jc w:val="both"/>
        <w:rPr>
          <w:b/>
          <w:i/>
          <w:szCs w:val="24"/>
        </w:rPr>
      </w:pPr>
      <w:r w:rsidRPr="00FA0245">
        <w:rPr>
          <w:b/>
          <w:i/>
          <w:szCs w:val="24"/>
        </w:rPr>
        <w:t>Expert in anesthesiology and intensive care,</w:t>
      </w:r>
    </w:p>
    <w:p w:rsidR="00F51D68" w:rsidRPr="00FA0245" w:rsidRDefault="00F51D68" w:rsidP="00F51D68">
      <w:pPr>
        <w:jc w:val="both"/>
        <w:rPr>
          <w:b/>
          <w:i/>
          <w:szCs w:val="24"/>
        </w:rPr>
      </w:pPr>
      <w:r w:rsidRPr="00FA0245">
        <w:rPr>
          <w:b/>
          <w:i/>
          <w:szCs w:val="24"/>
        </w:rPr>
        <w:t xml:space="preserve">Department of </w:t>
      </w:r>
      <w:proofErr w:type="spellStart"/>
      <w:r w:rsidRPr="00FA0245">
        <w:rPr>
          <w:b/>
          <w:i/>
          <w:szCs w:val="24"/>
        </w:rPr>
        <w:t>interclinical</w:t>
      </w:r>
      <w:proofErr w:type="spellEnd"/>
      <w:r w:rsidRPr="00FA0245">
        <w:rPr>
          <w:b/>
          <w:i/>
          <w:szCs w:val="24"/>
        </w:rPr>
        <w:t xml:space="preserve"> relations, TSMU</w:t>
      </w:r>
    </w:p>
    <w:p w:rsidR="00F51D68" w:rsidRPr="00FA0245" w:rsidRDefault="00F51D68" w:rsidP="00F51D68">
      <w:pPr>
        <w:jc w:val="both"/>
        <w:rPr>
          <w:b/>
          <w:szCs w:val="24"/>
        </w:rPr>
      </w:pPr>
    </w:p>
    <w:p w:rsidR="00F51D68" w:rsidRPr="00FA0245" w:rsidRDefault="00F51D68" w:rsidP="00F51D68">
      <w:pPr>
        <w:jc w:val="both"/>
        <w:rPr>
          <w:b/>
          <w:szCs w:val="24"/>
        </w:rPr>
      </w:pPr>
      <w:r w:rsidRPr="00FA0245">
        <w:rPr>
          <w:b/>
          <w:szCs w:val="24"/>
        </w:rPr>
        <w:t xml:space="preserve">13 o, M. </w:t>
      </w:r>
      <w:proofErr w:type="spellStart"/>
      <w:r w:rsidRPr="00FA0245">
        <w:rPr>
          <w:b/>
          <w:szCs w:val="24"/>
        </w:rPr>
        <w:t>Tamarashvili</w:t>
      </w:r>
      <w:proofErr w:type="spellEnd"/>
      <w:r w:rsidRPr="00FA0245">
        <w:rPr>
          <w:b/>
          <w:szCs w:val="24"/>
        </w:rPr>
        <w:t xml:space="preserve"> str. Apart 4; Tbilisi, Georgia </w:t>
      </w:r>
    </w:p>
    <w:p w:rsidR="00F51D68" w:rsidRPr="00FA0245" w:rsidRDefault="00F51D68" w:rsidP="00F51D68">
      <w:pPr>
        <w:jc w:val="both"/>
        <w:rPr>
          <w:b/>
          <w:szCs w:val="24"/>
        </w:rPr>
      </w:pPr>
      <w:r w:rsidRPr="00FA0245">
        <w:rPr>
          <w:b/>
          <w:szCs w:val="24"/>
        </w:rPr>
        <w:t>Tel +995 571 99 25 25</w:t>
      </w:r>
    </w:p>
    <w:p w:rsidR="00F51D68" w:rsidRPr="00FA0245" w:rsidRDefault="00F51D68" w:rsidP="00F51D68">
      <w:pPr>
        <w:jc w:val="both"/>
        <w:rPr>
          <w:b/>
          <w:szCs w:val="24"/>
        </w:rPr>
      </w:pPr>
      <w:r w:rsidRPr="00FA0245">
        <w:rPr>
          <w:b/>
          <w:szCs w:val="24"/>
        </w:rPr>
        <w:t xml:space="preserve">E-mail: </w:t>
      </w:r>
      <w:hyperlink r:id="rId6" w:history="1">
        <w:r w:rsidRPr="00FA0245">
          <w:rPr>
            <w:rStyle w:val="Hyperlink"/>
            <w:b/>
            <w:szCs w:val="24"/>
          </w:rPr>
          <w:t>vshoshia@yahoo.com</w:t>
        </w:r>
      </w:hyperlink>
    </w:p>
    <w:p w:rsidR="00F51D68" w:rsidRDefault="00F51D68" w:rsidP="00F51D68">
      <w:pPr>
        <w:jc w:val="both"/>
        <w:rPr>
          <w:b/>
          <w:szCs w:val="24"/>
        </w:rPr>
      </w:pPr>
      <w:r w:rsidRPr="00FA0245">
        <w:rPr>
          <w:b/>
          <w:szCs w:val="24"/>
        </w:rPr>
        <w:t xml:space="preserve">vshoshia@gmail.com                                                                                        </w:t>
      </w:r>
    </w:p>
    <w:p w:rsidR="00F51D68" w:rsidRDefault="00672FFA" w:rsidP="00F51D68">
      <w:pPr>
        <w:jc w:val="both"/>
        <w:rPr>
          <w:szCs w:val="24"/>
        </w:rPr>
      </w:pPr>
      <w:r>
        <w:rPr>
          <w:szCs w:val="24"/>
        </w:rPr>
        <w:tab/>
      </w:r>
      <w:r w:rsidR="00F51D68">
        <w:rPr>
          <w:szCs w:val="24"/>
        </w:rPr>
        <w:t xml:space="preserve">Dr. </w:t>
      </w:r>
      <w:proofErr w:type="spellStart"/>
      <w:r w:rsidR="00F51D68">
        <w:rPr>
          <w:szCs w:val="24"/>
        </w:rPr>
        <w:t>Vakhtang</w:t>
      </w:r>
      <w:proofErr w:type="spellEnd"/>
      <w:r w:rsidR="00F51D68">
        <w:rPr>
          <w:szCs w:val="24"/>
        </w:rPr>
        <w:t xml:space="preserve"> </w:t>
      </w:r>
      <w:proofErr w:type="spellStart"/>
      <w:r w:rsidR="00F51D68">
        <w:rPr>
          <w:szCs w:val="24"/>
        </w:rPr>
        <w:t>Shoshiashvili</w:t>
      </w:r>
      <w:proofErr w:type="spellEnd"/>
      <w:r w:rsidR="00F51D68">
        <w:rPr>
          <w:szCs w:val="24"/>
        </w:rPr>
        <w:t xml:space="preserve"> ha</w:t>
      </w:r>
      <w:r w:rsidR="00F51D68" w:rsidRPr="00FA0245">
        <w:rPr>
          <w:szCs w:val="24"/>
        </w:rPr>
        <w:t>s graduated from Tbilis</w:t>
      </w:r>
      <w:r w:rsidR="00F51D68">
        <w:rPr>
          <w:szCs w:val="24"/>
        </w:rPr>
        <w:t>i State Medical Institute, faculty of General M</w:t>
      </w:r>
      <w:r w:rsidR="00F51D68" w:rsidRPr="00FA0245">
        <w:rPr>
          <w:szCs w:val="24"/>
        </w:rPr>
        <w:t xml:space="preserve">edicine, 1979-1985. Specialized in anesthesiology and intensive care from TSMU, </w:t>
      </w:r>
      <w:r w:rsidR="00F51D68" w:rsidRPr="00FA0245">
        <w:rPr>
          <w:szCs w:val="24"/>
        </w:rPr>
        <w:lastRenderedPageBreak/>
        <w:t>department of anesthesia and intensive care, 1985-87. He was a</w:t>
      </w:r>
      <w:r w:rsidR="00F51D68">
        <w:rPr>
          <w:szCs w:val="24"/>
        </w:rPr>
        <w:t xml:space="preserve"> postgraduate medical student at</w:t>
      </w:r>
      <w:r w:rsidR="00F51D68" w:rsidRPr="00FA0245">
        <w:rPr>
          <w:szCs w:val="24"/>
        </w:rPr>
        <w:t xml:space="preserve"> All-Union Cancer Research Center, department of anesthesia and intensive care, Moscow in 1989</w:t>
      </w:r>
      <w:r>
        <w:rPr>
          <w:szCs w:val="24"/>
        </w:rPr>
        <w:t>-1992 and received PhD degree at</w:t>
      </w:r>
      <w:r w:rsidR="00F51D68" w:rsidRPr="00FA0245">
        <w:rPr>
          <w:szCs w:val="24"/>
        </w:rPr>
        <w:t xml:space="preserve"> 1992</w:t>
      </w:r>
      <w:r>
        <w:rPr>
          <w:szCs w:val="24"/>
        </w:rPr>
        <w:t>.</w:t>
      </w:r>
      <w:r w:rsidR="00F51D68" w:rsidRPr="00FA0245">
        <w:rPr>
          <w:szCs w:val="24"/>
        </w:rPr>
        <w:t xml:space="preserve"> From </w:t>
      </w:r>
      <w:r>
        <w:rPr>
          <w:szCs w:val="24"/>
        </w:rPr>
        <w:t>1987 to 2013</w:t>
      </w:r>
      <w:r w:rsidR="00F51D68" w:rsidRPr="00FA0245">
        <w:rPr>
          <w:szCs w:val="24"/>
        </w:rPr>
        <w:t xml:space="preserve"> </w:t>
      </w:r>
      <w:r w:rsidR="00F51D68">
        <w:rPr>
          <w:szCs w:val="24"/>
        </w:rPr>
        <w:t>worked as an anesthesiologist at</w:t>
      </w:r>
      <w:r w:rsidR="00F51D68" w:rsidRPr="00FA0245">
        <w:rPr>
          <w:szCs w:val="24"/>
        </w:rPr>
        <w:t xml:space="preserve"> </w:t>
      </w:r>
      <w:r w:rsidR="00F51D68">
        <w:rPr>
          <w:szCs w:val="24"/>
        </w:rPr>
        <w:t xml:space="preserve">the </w:t>
      </w:r>
      <w:r w:rsidR="00F51D68" w:rsidRPr="00FA0245">
        <w:rPr>
          <w:szCs w:val="24"/>
        </w:rPr>
        <w:t>Georgian national cancer research center. From 2013 to 2015</w:t>
      </w:r>
      <w:r>
        <w:rPr>
          <w:szCs w:val="24"/>
        </w:rPr>
        <w:t xml:space="preserve"> -</w:t>
      </w:r>
      <w:r w:rsidR="00F51D68">
        <w:rPr>
          <w:szCs w:val="24"/>
        </w:rPr>
        <w:t xml:space="preserve"> at</w:t>
      </w:r>
      <w:r w:rsidR="00F51D68" w:rsidRPr="00FA0245">
        <w:rPr>
          <w:szCs w:val="24"/>
        </w:rPr>
        <w:t xml:space="preserve"> New Vision University c</w:t>
      </w:r>
      <w:r w:rsidR="00F51D68">
        <w:rPr>
          <w:szCs w:val="24"/>
        </w:rPr>
        <w:t>linic and from 2015 to 2016 – at</w:t>
      </w:r>
      <w:r w:rsidR="00F51D68" w:rsidRPr="00FA0245">
        <w:rPr>
          <w:szCs w:val="24"/>
        </w:rPr>
        <w:t xml:space="preserve"> TSMU first university clinic. Since 2013 he is an expert in anesthesia and intensive care at TSMU, Department of </w:t>
      </w:r>
      <w:proofErr w:type="spellStart"/>
      <w:r w:rsidR="00F51D68" w:rsidRPr="00FA0245">
        <w:rPr>
          <w:szCs w:val="24"/>
        </w:rPr>
        <w:t>interclinical</w:t>
      </w:r>
      <w:proofErr w:type="spellEnd"/>
      <w:r w:rsidR="00F51D68" w:rsidRPr="00FA0245">
        <w:rPr>
          <w:szCs w:val="24"/>
        </w:rPr>
        <w:t xml:space="preserve"> relations and Ministry of Health Care and Social Affairs Republic of Georgia. Currently he </w:t>
      </w:r>
      <w:proofErr w:type="gramStart"/>
      <w:r w:rsidR="00F51D68" w:rsidRPr="00FA0245">
        <w:rPr>
          <w:szCs w:val="24"/>
        </w:rPr>
        <w:t>is  an</w:t>
      </w:r>
      <w:proofErr w:type="gramEnd"/>
      <w:r w:rsidR="00F51D68" w:rsidRPr="00FA0245">
        <w:rPr>
          <w:szCs w:val="24"/>
        </w:rPr>
        <w:t xml:space="preserve"> associate professor at European University, faculty of medicine and since 2016 is working as an anesthesiologist at Research Institute of Clinical Medicine</w:t>
      </w:r>
      <w:r w:rsidR="00F51D68">
        <w:rPr>
          <w:szCs w:val="24"/>
        </w:rPr>
        <w:t xml:space="preserve">, Department of anesthesiology and intensive care, Tbilisi, Georgia. Since June 2020 works also as an anesthesiologist at </w:t>
      </w:r>
      <w:r w:rsidR="00F51D68" w:rsidRPr="00FA0245">
        <w:rPr>
          <w:szCs w:val="24"/>
        </w:rPr>
        <w:t>TSMU first university clinic</w:t>
      </w:r>
      <w:r w:rsidR="00F51D68">
        <w:rPr>
          <w:szCs w:val="24"/>
        </w:rPr>
        <w:t>.</w:t>
      </w:r>
    </w:p>
    <w:p w:rsidR="00F51D68" w:rsidRDefault="00672FFA" w:rsidP="00F51D68">
      <w:pPr>
        <w:jc w:val="both"/>
        <w:rPr>
          <w:szCs w:val="24"/>
        </w:rPr>
      </w:pPr>
      <w:r>
        <w:rPr>
          <w:szCs w:val="24"/>
        </w:rPr>
        <w:tab/>
      </w:r>
      <w:r w:rsidR="00F51D68" w:rsidRPr="00FA0245">
        <w:rPr>
          <w:szCs w:val="24"/>
        </w:rPr>
        <w:t>Dr</w:t>
      </w:r>
      <w:r w:rsidR="00F51D68">
        <w:rPr>
          <w:szCs w:val="24"/>
        </w:rPr>
        <w:t>.</w:t>
      </w:r>
      <w:r w:rsidR="00F51D68" w:rsidRPr="00FA0245">
        <w:rPr>
          <w:szCs w:val="24"/>
        </w:rPr>
        <w:t xml:space="preserve"> </w:t>
      </w:r>
      <w:proofErr w:type="spellStart"/>
      <w:r w:rsidR="00F51D68" w:rsidRPr="00FA0245">
        <w:rPr>
          <w:szCs w:val="24"/>
        </w:rPr>
        <w:t>Vakhtang</w:t>
      </w:r>
      <w:proofErr w:type="spellEnd"/>
      <w:r w:rsidR="00F51D68" w:rsidRPr="00FA0245">
        <w:rPr>
          <w:szCs w:val="24"/>
        </w:rPr>
        <w:t xml:space="preserve"> has contributed to over 30 peer-reviewed publications, 3 monog</w:t>
      </w:r>
      <w:r w:rsidR="00F51D68">
        <w:rPr>
          <w:szCs w:val="24"/>
        </w:rPr>
        <w:t>raphs. He was a participant of</w:t>
      </w:r>
      <w:r w:rsidR="00F51D68" w:rsidRPr="00FA0245">
        <w:rPr>
          <w:szCs w:val="24"/>
        </w:rPr>
        <w:t xml:space="preserve"> many national and international scientific events</w:t>
      </w:r>
      <w:r w:rsidR="00F51D68">
        <w:rPr>
          <w:szCs w:val="24"/>
        </w:rPr>
        <w:t>.</w:t>
      </w:r>
    </w:p>
    <w:p w:rsidR="00F51D68" w:rsidRDefault="00F51D68" w:rsidP="00F51D68">
      <w:pPr>
        <w:jc w:val="both"/>
        <w:rPr>
          <w:szCs w:val="24"/>
        </w:rPr>
      </w:pPr>
    </w:p>
    <w:p w:rsidR="00F51D68" w:rsidRPr="000A2DC1" w:rsidRDefault="00F51D68" w:rsidP="00F51D68">
      <w:pPr>
        <w:jc w:val="both"/>
        <w:rPr>
          <w:b/>
          <w:szCs w:val="24"/>
        </w:rPr>
      </w:pPr>
      <w:r w:rsidRPr="000A2DC1">
        <w:rPr>
          <w:b/>
          <w:szCs w:val="24"/>
        </w:rPr>
        <w:t>Recent publications:</w:t>
      </w:r>
    </w:p>
    <w:p w:rsidR="00F51D68" w:rsidRPr="000A2DC1" w:rsidRDefault="00F51D68" w:rsidP="00F51D68">
      <w:pPr>
        <w:pStyle w:val="TableParagraph"/>
        <w:numPr>
          <w:ilvl w:val="0"/>
          <w:numId w:val="1"/>
        </w:numPr>
        <w:tabs>
          <w:tab w:val="left" w:pos="826"/>
        </w:tabs>
        <w:spacing w:before="126" w:line="360" w:lineRule="auto"/>
        <w:ind w:right="98"/>
        <w:jc w:val="both"/>
        <w:rPr>
          <w:rFonts w:ascii="Times New Roman" w:hAnsi="Times New Roman" w:cs="Times New Roman"/>
        </w:rPr>
      </w:pPr>
      <w:proofErr w:type="spellStart"/>
      <w:r w:rsidRPr="000A2DC1">
        <w:rPr>
          <w:rFonts w:ascii="Times New Roman" w:hAnsi="Times New Roman" w:cs="Times New Roman"/>
        </w:rPr>
        <w:t>Vakhtang</w:t>
      </w:r>
      <w:proofErr w:type="spellEnd"/>
      <w:r w:rsidRPr="000A2DC1">
        <w:rPr>
          <w:rFonts w:ascii="Times New Roman" w:hAnsi="Times New Roman" w:cs="Times New Roman"/>
        </w:rPr>
        <w:t xml:space="preserve"> </w:t>
      </w:r>
      <w:proofErr w:type="spellStart"/>
      <w:r w:rsidRPr="000A2DC1">
        <w:rPr>
          <w:rFonts w:ascii="Times New Roman" w:hAnsi="Times New Roman" w:cs="Times New Roman"/>
        </w:rPr>
        <w:t>Shoshiashvili</w:t>
      </w:r>
      <w:proofErr w:type="spellEnd"/>
      <w:r w:rsidRPr="000A2DC1">
        <w:rPr>
          <w:rFonts w:ascii="Times New Roman" w:hAnsi="Times New Roman" w:cs="Times New Roman"/>
        </w:rPr>
        <w:t xml:space="preserve">, Inga </w:t>
      </w:r>
      <w:proofErr w:type="spellStart"/>
      <w:r w:rsidRPr="000A2DC1">
        <w:rPr>
          <w:rFonts w:ascii="Times New Roman" w:hAnsi="Times New Roman" w:cs="Times New Roman"/>
        </w:rPr>
        <w:t>Shoshiashvili</w:t>
      </w:r>
      <w:proofErr w:type="spellEnd"/>
      <w:r w:rsidRPr="000A2DC1">
        <w:rPr>
          <w:rFonts w:ascii="Times New Roman" w:hAnsi="Times New Roman" w:cs="Times New Roman"/>
        </w:rPr>
        <w:t xml:space="preserve">, Tamari </w:t>
      </w:r>
      <w:proofErr w:type="spellStart"/>
      <w:r w:rsidRPr="000A2DC1">
        <w:rPr>
          <w:rFonts w:ascii="Times New Roman" w:hAnsi="Times New Roman" w:cs="Times New Roman"/>
        </w:rPr>
        <w:t>Rukhadze</w:t>
      </w:r>
      <w:proofErr w:type="spellEnd"/>
      <w:r w:rsidRPr="000A2DC1">
        <w:rPr>
          <w:rFonts w:ascii="Times New Roman" w:hAnsi="Times New Roman" w:cs="Times New Roman"/>
        </w:rPr>
        <w:t xml:space="preserve">. Headache after </w:t>
      </w:r>
      <w:proofErr w:type="spellStart"/>
      <w:r w:rsidRPr="000A2DC1">
        <w:rPr>
          <w:rFonts w:ascii="Times New Roman" w:hAnsi="Times New Roman" w:cs="Times New Roman"/>
        </w:rPr>
        <w:t>Intrathecal</w:t>
      </w:r>
      <w:proofErr w:type="spellEnd"/>
      <w:r w:rsidRPr="000A2DC1">
        <w:rPr>
          <w:rFonts w:ascii="Times New Roman" w:hAnsi="Times New Roman" w:cs="Times New Roman"/>
        </w:rPr>
        <w:t xml:space="preserve"> Catheter - Subcutaneous Access Port Insertion for Cancer Pain Treatment – Case Report. J Med - </w:t>
      </w:r>
      <w:proofErr w:type="spellStart"/>
      <w:r w:rsidRPr="000A2DC1">
        <w:rPr>
          <w:rFonts w:ascii="Times New Roman" w:hAnsi="Times New Roman" w:cs="Times New Roman"/>
        </w:rPr>
        <w:t>Clin</w:t>
      </w:r>
      <w:proofErr w:type="spellEnd"/>
      <w:r w:rsidRPr="000A2DC1">
        <w:rPr>
          <w:rFonts w:ascii="Times New Roman" w:hAnsi="Times New Roman" w:cs="Times New Roman"/>
        </w:rPr>
        <w:t xml:space="preserve"> Res &amp; Rev. 2019; 3(5):</w:t>
      </w:r>
      <w:r w:rsidRPr="000A2DC1">
        <w:rPr>
          <w:rFonts w:ascii="Times New Roman" w:hAnsi="Times New Roman" w:cs="Times New Roman"/>
          <w:spacing w:val="-3"/>
        </w:rPr>
        <w:t xml:space="preserve"> </w:t>
      </w:r>
      <w:r w:rsidRPr="000A2DC1">
        <w:rPr>
          <w:rFonts w:ascii="Times New Roman" w:hAnsi="Times New Roman" w:cs="Times New Roman"/>
        </w:rPr>
        <w:t>1-3.</w:t>
      </w:r>
    </w:p>
    <w:p w:rsidR="00F51D68" w:rsidRPr="000A2DC1" w:rsidRDefault="00F51D68" w:rsidP="00F51D68">
      <w:pPr>
        <w:pStyle w:val="TableParagraph"/>
        <w:numPr>
          <w:ilvl w:val="0"/>
          <w:numId w:val="1"/>
        </w:numPr>
        <w:tabs>
          <w:tab w:val="left" w:pos="826"/>
        </w:tabs>
        <w:spacing w:before="0" w:line="360" w:lineRule="auto"/>
        <w:ind w:right="96" w:hanging="361"/>
        <w:jc w:val="both"/>
        <w:rPr>
          <w:rFonts w:ascii="Times New Roman" w:hAnsi="Times New Roman" w:cs="Times New Roman"/>
          <w:b/>
        </w:rPr>
      </w:pPr>
      <w:proofErr w:type="spellStart"/>
      <w:r w:rsidRPr="000A2DC1">
        <w:rPr>
          <w:rFonts w:ascii="Times New Roman" w:hAnsi="Times New Roman" w:cs="Times New Roman"/>
        </w:rPr>
        <w:t>Vakhtang</w:t>
      </w:r>
      <w:proofErr w:type="spellEnd"/>
      <w:r w:rsidRPr="000A2DC1">
        <w:rPr>
          <w:rFonts w:ascii="Times New Roman" w:hAnsi="Times New Roman" w:cs="Times New Roman"/>
        </w:rPr>
        <w:t xml:space="preserve"> </w:t>
      </w:r>
      <w:proofErr w:type="spellStart"/>
      <w:r w:rsidRPr="000A2DC1">
        <w:rPr>
          <w:rFonts w:ascii="Times New Roman" w:hAnsi="Times New Roman" w:cs="Times New Roman"/>
        </w:rPr>
        <w:t>Shoshiashvili</w:t>
      </w:r>
      <w:proofErr w:type="spellEnd"/>
      <w:r w:rsidRPr="000A2DC1">
        <w:rPr>
          <w:rFonts w:ascii="Times New Roman" w:hAnsi="Times New Roman" w:cs="Times New Roman"/>
        </w:rPr>
        <w:t xml:space="preserve">. </w:t>
      </w:r>
      <w:proofErr w:type="spellStart"/>
      <w:r w:rsidRPr="000A2DC1">
        <w:rPr>
          <w:rFonts w:ascii="Times New Roman" w:hAnsi="Times New Roman" w:cs="Times New Roman"/>
        </w:rPr>
        <w:t>Transnasal</w:t>
      </w:r>
      <w:proofErr w:type="spellEnd"/>
      <w:r w:rsidRPr="000A2DC1">
        <w:rPr>
          <w:rFonts w:ascii="Times New Roman" w:hAnsi="Times New Roman" w:cs="Times New Roman"/>
        </w:rPr>
        <w:t xml:space="preserve"> </w:t>
      </w:r>
      <w:proofErr w:type="spellStart"/>
      <w:r w:rsidRPr="000A2DC1">
        <w:rPr>
          <w:rFonts w:ascii="Times New Roman" w:hAnsi="Times New Roman" w:cs="Times New Roman"/>
        </w:rPr>
        <w:t>Sphenopalatine</w:t>
      </w:r>
      <w:proofErr w:type="spellEnd"/>
      <w:r w:rsidRPr="000A2DC1">
        <w:rPr>
          <w:rFonts w:ascii="Times New Roman" w:hAnsi="Times New Roman" w:cs="Times New Roman"/>
        </w:rPr>
        <w:t xml:space="preserve"> Ganglion Block for </w:t>
      </w:r>
      <w:proofErr w:type="spellStart"/>
      <w:r w:rsidRPr="000A2DC1">
        <w:rPr>
          <w:rFonts w:ascii="Times New Roman" w:hAnsi="Times New Roman" w:cs="Times New Roman"/>
        </w:rPr>
        <w:t>Postdural</w:t>
      </w:r>
      <w:proofErr w:type="spellEnd"/>
      <w:r w:rsidRPr="000A2DC1">
        <w:rPr>
          <w:rFonts w:ascii="Times New Roman" w:hAnsi="Times New Roman" w:cs="Times New Roman"/>
        </w:rPr>
        <w:t xml:space="preserve"> Puncture Headache Treatment after Spinal Anesthesia – Case Report. </w:t>
      </w:r>
      <w:proofErr w:type="spellStart"/>
      <w:r w:rsidRPr="000A2DC1">
        <w:rPr>
          <w:rFonts w:ascii="Times New Roman" w:hAnsi="Times New Roman" w:cs="Times New Roman"/>
        </w:rPr>
        <w:t>Anesth</w:t>
      </w:r>
      <w:proofErr w:type="spellEnd"/>
      <w:r w:rsidRPr="000A2DC1">
        <w:rPr>
          <w:rFonts w:ascii="Times New Roman" w:hAnsi="Times New Roman" w:cs="Times New Roman"/>
        </w:rPr>
        <w:t xml:space="preserve"> Pain Res. 2019</w:t>
      </w:r>
      <w:proofErr w:type="gramStart"/>
      <w:r w:rsidRPr="000A2DC1">
        <w:rPr>
          <w:rFonts w:ascii="Times New Roman" w:hAnsi="Times New Roman" w:cs="Times New Roman"/>
        </w:rPr>
        <w:t>;  3</w:t>
      </w:r>
      <w:proofErr w:type="gramEnd"/>
      <w:r w:rsidRPr="000A2DC1">
        <w:rPr>
          <w:rFonts w:ascii="Times New Roman" w:hAnsi="Times New Roman" w:cs="Times New Roman"/>
        </w:rPr>
        <w:t xml:space="preserve">(1):  1-4. </w:t>
      </w:r>
    </w:p>
    <w:p w:rsidR="00F51D68" w:rsidRPr="000A2DC1" w:rsidRDefault="00F51D68" w:rsidP="00F51D68">
      <w:pPr>
        <w:pStyle w:val="TableParagraph"/>
        <w:numPr>
          <w:ilvl w:val="0"/>
          <w:numId w:val="1"/>
        </w:numPr>
        <w:tabs>
          <w:tab w:val="left" w:pos="825"/>
          <w:tab w:val="left" w:pos="826"/>
          <w:tab w:val="left" w:pos="1900"/>
          <w:tab w:val="left" w:pos="3335"/>
          <w:tab w:val="left" w:pos="4101"/>
          <w:tab w:val="left" w:pos="5169"/>
        </w:tabs>
        <w:spacing w:before="28" w:line="360" w:lineRule="auto"/>
        <w:ind w:hanging="361"/>
        <w:jc w:val="both"/>
        <w:rPr>
          <w:rFonts w:ascii="Times New Roman" w:hAnsi="Times New Roman" w:cs="Times New Roman"/>
        </w:rPr>
      </w:pPr>
      <w:proofErr w:type="spellStart"/>
      <w:r w:rsidRPr="000A2DC1">
        <w:rPr>
          <w:rFonts w:ascii="Times New Roman" w:hAnsi="Times New Roman" w:cs="Times New Roman"/>
        </w:rPr>
        <w:t>Vakhtang</w:t>
      </w:r>
      <w:proofErr w:type="spellEnd"/>
      <w:r w:rsidRPr="000A2DC1">
        <w:rPr>
          <w:rFonts w:ascii="Times New Roman" w:hAnsi="Times New Roman" w:cs="Times New Roman"/>
        </w:rPr>
        <w:tab/>
      </w:r>
      <w:proofErr w:type="spellStart"/>
      <w:r w:rsidRPr="000A2DC1">
        <w:rPr>
          <w:rFonts w:ascii="Times New Roman" w:hAnsi="Times New Roman" w:cs="Times New Roman"/>
        </w:rPr>
        <w:t>Shoshiashvili</w:t>
      </w:r>
      <w:proofErr w:type="spellEnd"/>
      <w:r w:rsidRPr="000A2DC1">
        <w:rPr>
          <w:rFonts w:ascii="Times New Roman" w:hAnsi="Times New Roman" w:cs="Times New Roman"/>
          <w:i/>
        </w:rPr>
        <w:t>.</w:t>
      </w:r>
      <w:r w:rsidRPr="000A2DC1">
        <w:rPr>
          <w:rFonts w:ascii="Times New Roman" w:hAnsi="Times New Roman" w:cs="Times New Roman"/>
        </w:rPr>
        <w:tab/>
        <w:t>“Drug</w:t>
      </w:r>
      <w:r w:rsidRPr="000A2DC1">
        <w:rPr>
          <w:rFonts w:ascii="Times New Roman" w:hAnsi="Times New Roman" w:cs="Times New Roman"/>
        </w:rPr>
        <w:tab/>
      </w:r>
      <w:r w:rsidRPr="000A2DC1">
        <w:rPr>
          <w:rFonts w:ascii="Times New Roman" w:hAnsi="Times New Roman" w:cs="Times New Roman"/>
          <w:i/>
        </w:rPr>
        <w:t>Addiction</w:t>
      </w:r>
      <w:r w:rsidRPr="000A2DC1">
        <w:rPr>
          <w:rFonts w:ascii="Times New Roman" w:hAnsi="Times New Roman" w:cs="Times New Roman"/>
        </w:rPr>
        <w:tab/>
      </w:r>
      <w:proofErr w:type="gramStart"/>
      <w:r w:rsidRPr="000A2DC1">
        <w:rPr>
          <w:rFonts w:ascii="Times New Roman" w:hAnsi="Times New Roman" w:cs="Times New Roman"/>
          <w:i/>
        </w:rPr>
        <w:t>Among</w:t>
      </w:r>
      <w:proofErr w:type="gramEnd"/>
      <w:r w:rsidRPr="000A2DC1">
        <w:rPr>
          <w:rFonts w:ascii="Times New Roman" w:hAnsi="Times New Roman" w:cs="Times New Roman"/>
          <w:i/>
        </w:rPr>
        <w:t xml:space="preserve"> </w:t>
      </w:r>
      <w:r w:rsidRPr="000A2DC1">
        <w:rPr>
          <w:rFonts w:ascii="Times New Roman" w:hAnsi="Times New Roman" w:cs="Times New Roman"/>
        </w:rPr>
        <w:t xml:space="preserve">Anesthesia Providers". </w:t>
      </w:r>
      <w:proofErr w:type="spellStart"/>
      <w:r w:rsidRPr="000A2DC1">
        <w:rPr>
          <w:rFonts w:ascii="Times New Roman" w:hAnsi="Times New Roman" w:cs="Times New Roman"/>
          <w:i/>
        </w:rPr>
        <w:t>Acta</w:t>
      </w:r>
      <w:proofErr w:type="spellEnd"/>
      <w:r w:rsidRPr="000A2DC1">
        <w:rPr>
          <w:rFonts w:ascii="Times New Roman" w:hAnsi="Times New Roman" w:cs="Times New Roman"/>
          <w:i/>
        </w:rPr>
        <w:t xml:space="preserve"> Scientific Medical Sciences </w:t>
      </w:r>
      <w:r w:rsidRPr="000A2DC1">
        <w:rPr>
          <w:rFonts w:ascii="Times New Roman" w:hAnsi="Times New Roman" w:cs="Times New Roman"/>
        </w:rPr>
        <w:t>4.2 (2020): 01-03.</w:t>
      </w:r>
    </w:p>
    <w:p w:rsidR="00F51D68" w:rsidRPr="000A2DC1" w:rsidRDefault="00F51D68" w:rsidP="00F51D68">
      <w:pPr>
        <w:pStyle w:val="TableParagraph"/>
        <w:numPr>
          <w:ilvl w:val="0"/>
          <w:numId w:val="1"/>
        </w:numPr>
        <w:spacing w:line="360" w:lineRule="auto"/>
        <w:ind w:right="524"/>
        <w:jc w:val="both"/>
        <w:rPr>
          <w:rFonts w:ascii="Times New Roman" w:hAnsi="Times New Roman" w:cs="Times New Roman"/>
        </w:rPr>
      </w:pPr>
      <w:proofErr w:type="spellStart"/>
      <w:r w:rsidRPr="000A2DC1">
        <w:rPr>
          <w:rFonts w:ascii="Times New Roman" w:hAnsi="Times New Roman" w:cs="Times New Roman"/>
        </w:rPr>
        <w:t>Shoshiashvili</w:t>
      </w:r>
      <w:proofErr w:type="spellEnd"/>
      <w:r w:rsidRPr="000A2DC1">
        <w:rPr>
          <w:rFonts w:ascii="Times New Roman" w:hAnsi="Times New Roman" w:cs="Times New Roman"/>
        </w:rPr>
        <w:t xml:space="preserve"> V, El-</w:t>
      </w:r>
      <w:proofErr w:type="spellStart"/>
      <w:r w:rsidRPr="000A2DC1">
        <w:rPr>
          <w:rFonts w:ascii="Times New Roman" w:hAnsi="Times New Roman" w:cs="Times New Roman"/>
        </w:rPr>
        <w:t>Molla</w:t>
      </w:r>
      <w:proofErr w:type="spellEnd"/>
      <w:r w:rsidRPr="000A2DC1">
        <w:rPr>
          <w:rFonts w:ascii="Times New Roman" w:hAnsi="Times New Roman" w:cs="Times New Roman"/>
        </w:rPr>
        <w:t xml:space="preserve"> A, </w:t>
      </w:r>
      <w:proofErr w:type="spellStart"/>
      <w:r w:rsidRPr="000A2DC1">
        <w:rPr>
          <w:rFonts w:ascii="Times New Roman" w:hAnsi="Times New Roman" w:cs="Times New Roman"/>
        </w:rPr>
        <w:t>Fetouh</w:t>
      </w:r>
      <w:proofErr w:type="spellEnd"/>
      <w:r w:rsidRPr="000A2DC1">
        <w:rPr>
          <w:rFonts w:ascii="Times New Roman" w:hAnsi="Times New Roman" w:cs="Times New Roman"/>
        </w:rPr>
        <w:t xml:space="preserve"> FA et al. (2020) Safety and efficacy of lidocaine perioperative infusion – A prospective, controlled study. J </w:t>
      </w:r>
      <w:proofErr w:type="spellStart"/>
      <w:r w:rsidRPr="000A2DC1">
        <w:rPr>
          <w:rFonts w:ascii="Times New Roman" w:hAnsi="Times New Roman" w:cs="Times New Roman"/>
        </w:rPr>
        <w:t>Anesth</w:t>
      </w:r>
      <w:proofErr w:type="spellEnd"/>
      <w:r w:rsidRPr="000A2DC1">
        <w:rPr>
          <w:rFonts w:ascii="Times New Roman" w:hAnsi="Times New Roman" w:cs="Times New Roman"/>
        </w:rPr>
        <w:t xml:space="preserve"> </w:t>
      </w:r>
      <w:proofErr w:type="spellStart"/>
      <w:r w:rsidRPr="000A2DC1">
        <w:rPr>
          <w:rFonts w:ascii="Times New Roman" w:hAnsi="Times New Roman" w:cs="Times New Roman"/>
        </w:rPr>
        <w:t>Clin</w:t>
      </w:r>
      <w:proofErr w:type="spellEnd"/>
      <w:r w:rsidRPr="000A2DC1">
        <w:rPr>
          <w:rFonts w:ascii="Times New Roman" w:hAnsi="Times New Roman" w:cs="Times New Roman"/>
        </w:rPr>
        <w:t xml:space="preserve"> Res. 11:950. DOI:10.35248/2155-6148.20.11:</w:t>
      </w:r>
    </w:p>
    <w:p w:rsidR="00F51D68" w:rsidRPr="000A2DC1" w:rsidRDefault="00F51D68" w:rsidP="00F51D68">
      <w:pPr>
        <w:pStyle w:val="TableParagraph"/>
        <w:numPr>
          <w:ilvl w:val="0"/>
          <w:numId w:val="1"/>
        </w:numPr>
        <w:spacing w:line="360" w:lineRule="auto"/>
        <w:ind w:right="524"/>
        <w:jc w:val="both"/>
        <w:rPr>
          <w:rFonts w:ascii="Times New Roman" w:hAnsi="Times New Roman" w:cs="Times New Roman"/>
        </w:rPr>
      </w:pPr>
      <w:proofErr w:type="spellStart"/>
      <w:r w:rsidRPr="000A2DC1">
        <w:rPr>
          <w:rFonts w:ascii="Times New Roman" w:hAnsi="Times New Roman" w:cs="Times New Roman"/>
        </w:rPr>
        <w:t>Shoshiashvili</w:t>
      </w:r>
      <w:proofErr w:type="spellEnd"/>
      <w:r w:rsidRPr="000A2DC1">
        <w:rPr>
          <w:rFonts w:ascii="Times New Roman" w:hAnsi="Times New Roman" w:cs="Times New Roman"/>
        </w:rPr>
        <w:t xml:space="preserve"> V, </w:t>
      </w:r>
      <w:proofErr w:type="spellStart"/>
      <w:r w:rsidRPr="000A2DC1">
        <w:rPr>
          <w:rFonts w:ascii="Times New Roman" w:hAnsi="Times New Roman" w:cs="Times New Roman"/>
        </w:rPr>
        <w:t>DavitashviliD</w:t>
      </w:r>
      <w:proofErr w:type="spellEnd"/>
      <w:r w:rsidRPr="000A2DC1">
        <w:rPr>
          <w:rFonts w:ascii="Times New Roman" w:hAnsi="Times New Roman" w:cs="Times New Roman"/>
        </w:rPr>
        <w:t xml:space="preserve">, </w:t>
      </w:r>
      <w:proofErr w:type="spellStart"/>
      <w:r w:rsidRPr="000A2DC1">
        <w:rPr>
          <w:rFonts w:ascii="Times New Roman" w:hAnsi="Times New Roman" w:cs="Times New Roman"/>
        </w:rPr>
        <w:t>Kachibaia</w:t>
      </w:r>
      <w:proofErr w:type="spellEnd"/>
      <w:r w:rsidR="0010523B">
        <w:rPr>
          <w:rFonts w:ascii="Times New Roman" w:hAnsi="Times New Roman" w:cs="Times New Roman"/>
        </w:rPr>
        <w:t xml:space="preserve"> </w:t>
      </w:r>
      <w:r w:rsidRPr="000A2DC1">
        <w:rPr>
          <w:rFonts w:ascii="Times New Roman" w:hAnsi="Times New Roman" w:cs="Times New Roman"/>
        </w:rPr>
        <w:t xml:space="preserve">N, </w:t>
      </w:r>
      <w:proofErr w:type="spellStart"/>
      <w:r w:rsidRPr="000A2DC1">
        <w:rPr>
          <w:rFonts w:ascii="Times New Roman" w:hAnsi="Times New Roman" w:cs="Times New Roman"/>
        </w:rPr>
        <w:t>Ratiani</w:t>
      </w:r>
      <w:proofErr w:type="spellEnd"/>
      <w:r w:rsidRPr="000A2DC1">
        <w:rPr>
          <w:rFonts w:ascii="Times New Roman" w:hAnsi="Times New Roman" w:cs="Times New Roman"/>
        </w:rPr>
        <w:t xml:space="preserve"> L, </w:t>
      </w:r>
      <w:proofErr w:type="spellStart"/>
      <w:r w:rsidRPr="000A2DC1">
        <w:rPr>
          <w:rFonts w:ascii="Times New Roman" w:hAnsi="Times New Roman" w:cs="Times New Roman"/>
        </w:rPr>
        <w:t>Machavariani</w:t>
      </w:r>
      <w:proofErr w:type="spellEnd"/>
      <w:r w:rsidRPr="000A2DC1">
        <w:rPr>
          <w:rFonts w:ascii="Times New Roman" w:hAnsi="Times New Roman" w:cs="Times New Roman"/>
        </w:rPr>
        <w:t xml:space="preserve"> K. (2020). Operating Room and Personnel </w:t>
      </w:r>
      <w:proofErr w:type="gramStart"/>
      <w:r w:rsidRPr="000A2DC1">
        <w:rPr>
          <w:rFonts w:ascii="Times New Roman" w:hAnsi="Times New Roman" w:cs="Times New Roman"/>
        </w:rPr>
        <w:t>During</w:t>
      </w:r>
      <w:proofErr w:type="gramEnd"/>
      <w:r w:rsidRPr="000A2DC1">
        <w:rPr>
          <w:rFonts w:ascii="Times New Roman" w:hAnsi="Times New Roman" w:cs="Times New Roman"/>
        </w:rPr>
        <w:t xml:space="preserve"> COVID-19 Pandemic, When Clinic is Not Yet on Front-Line. . J </w:t>
      </w:r>
      <w:proofErr w:type="spellStart"/>
      <w:r w:rsidRPr="000A2DC1">
        <w:rPr>
          <w:rFonts w:ascii="Times New Roman" w:hAnsi="Times New Roman" w:cs="Times New Roman"/>
        </w:rPr>
        <w:t>Anesth</w:t>
      </w:r>
      <w:proofErr w:type="spellEnd"/>
      <w:r w:rsidRPr="000A2DC1">
        <w:rPr>
          <w:rFonts w:ascii="Times New Roman" w:hAnsi="Times New Roman" w:cs="Times New Roman"/>
        </w:rPr>
        <w:t xml:space="preserve"> </w:t>
      </w:r>
      <w:proofErr w:type="spellStart"/>
      <w:r w:rsidRPr="000A2DC1">
        <w:rPr>
          <w:rFonts w:ascii="Times New Roman" w:hAnsi="Times New Roman" w:cs="Times New Roman"/>
        </w:rPr>
        <w:t>Clin</w:t>
      </w:r>
      <w:proofErr w:type="spellEnd"/>
      <w:r w:rsidRPr="000A2DC1">
        <w:rPr>
          <w:rFonts w:ascii="Times New Roman" w:hAnsi="Times New Roman" w:cs="Times New Roman"/>
        </w:rPr>
        <w:t xml:space="preserve"> Res. 11:951. DOI:10.35248/2155-6148.20.11:951 </w:t>
      </w:r>
    </w:p>
    <w:p w:rsidR="00F51D68" w:rsidRPr="000A2DC1" w:rsidRDefault="00F51D68" w:rsidP="00F51D68">
      <w:pPr>
        <w:jc w:val="both"/>
        <w:rPr>
          <w:b/>
          <w:sz w:val="22"/>
        </w:rPr>
      </w:pPr>
    </w:p>
    <w:p w:rsidR="00F51D68" w:rsidRPr="000A2DC1" w:rsidRDefault="00F51D68" w:rsidP="00F51D68">
      <w:pPr>
        <w:ind w:firstLine="720"/>
        <w:jc w:val="both"/>
        <w:rPr>
          <w:sz w:val="22"/>
        </w:rPr>
      </w:pPr>
    </w:p>
    <w:p w:rsidR="00F51D68" w:rsidRPr="00FA0245" w:rsidRDefault="00F51D68" w:rsidP="00F51D68">
      <w:pPr>
        <w:rPr>
          <w:szCs w:val="24"/>
        </w:rPr>
      </w:pPr>
    </w:p>
    <w:p w:rsidR="004457CA" w:rsidRDefault="004457CA">
      <w:pPr>
        <w:jc w:val="both"/>
      </w:pPr>
    </w:p>
    <w:sectPr w:rsidR="004457CA" w:rsidSect="001E7C3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095949"/>
    <w:multiLevelType w:val="hybridMultilevel"/>
    <w:tmpl w:val="01CE7F82"/>
    <w:lvl w:ilvl="0" w:tplc="1704689A">
      <w:start w:val="1"/>
      <w:numFmt w:val="decimal"/>
      <w:lvlText w:val="%1."/>
      <w:lvlJc w:val="left"/>
      <w:pPr>
        <w:ind w:left="825" w:hanging="360"/>
        <w:jc w:val="left"/>
      </w:pPr>
      <w:rPr>
        <w:rFonts w:ascii="Sylfaen" w:eastAsia="Sylfaen" w:hAnsi="Sylfaen" w:cs="Sylfaen" w:hint="default"/>
        <w:spacing w:val="0"/>
        <w:w w:val="99"/>
        <w:sz w:val="20"/>
        <w:szCs w:val="20"/>
        <w:lang w:val="en-US" w:eastAsia="en-US" w:bidi="ar-SA"/>
      </w:rPr>
    </w:lvl>
    <w:lvl w:ilvl="1" w:tplc="3B88628C">
      <w:numFmt w:val="bullet"/>
      <w:lvlText w:val="•"/>
      <w:lvlJc w:val="left"/>
      <w:pPr>
        <w:ind w:left="1324" w:hanging="360"/>
      </w:pPr>
      <w:rPr>
        <w:rFonts w:hint="default"/>
        <w:lang w:val="en-US" w:eastAsia="en-US" w:bidi="ar-SA"/>
      </w:rPr>
    </w:lvl>
    <w:lvl w:ilvl="2" w:tplc="183AEFA2">
      <w:numFmt w:val="bullet"/>
      <w:lvlText w:val="•"/>
      <w:lvlJc w:val="left"/>
      <w:pPr>
        <w:ind w:left="1828" w:hanging="360"/>
      </w:pPr>
      <w:rPr>
        <w:rFonts w:hint="default"/>
        <w:lang w:val="en-US" w:eastAsia="en-US" w:bidi="ar-SA"/>
      </w:rPr>
    </w:lvl>
    <w:lvl w:ilvl="3" w:tplc="99886A68">
      <w:numFmt w:val="bullet"/>
      <w:lvlText w:val="•"/>
      <w:lvlJc w:val="left"/>
      <w:pPr>
        <w:ind w:left="2332" w:hanging="360"/>
      </w:pPr>
      <w:rPr>
        <w:rFonts w:hint="default"/>
        <w:lang w:val="en-US" w:eastAsia="en-US" w:bidi="ar-SA"/>
      </w:rPr>
    </w:lvl>
    <w:lvl w:ilvl="4" w:tplc="8B0235C2">
      <w:numFmt w:val="bullet"/>
      <w:lvlText w:val="•"/>
      <w:lvlJc w:val="left"/>
      <w:pPr>
        <w:ind w:left="2837" w:hanging="360"/>
      </w:pPr>
      <w:rPr>
        <w:rFonts w:hint="default"/>
        <w:lang w:val="en-US" w:eastAsia="en-US" w:bidi="ar-SA"/>
      </w:rPr>
    </w:lvl>
    <w:lvl w:ilvl="5" w:tplc="A6E66FAC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ar-SA"/>
      </w:rPr>
    </w:lvl>
    <w:lvl w:ilvl="6" w:tplc="ACFCE748">
      <w:numFmt w:val="bullet"/>
      <w:lvlText w:val="•"/>
      <w:lvlJc w:val="left"/>
      <w:pPr>
        <w:ind w:left="3845" w:hanging="360"/>
      </w:pPr>
      <w:rPr>
        <w:rFonts w:hint="default"/>
        <w:lang w:val="en-US" w:eastAsia="en-US" w:bidi="ar-SA"/>
      </w:rPr>
    </w:lvl>
    <w:lvl w:ilvl="7" w:tplc="573C3514">
      <w:numFmt w:val="bullet"/>
      <w:lvlText w:val="•"/>
      <w:lvlJc w:val="left"/>
      <w:pPr>
        <w:ind w:left="4350" w:hanging="360"/>
      </w:pPr>
      <w:rPr>
        <w:rFonts w:hint="default"/>
        <w:lang w:val="en-US" w:eastAsia="en-US" w:bidi="ar-SA"/>
      </w:rPr>
    </w:lvl>
    <w:lvl w:ilvl="8" w:tplc="ACACF334">
      <w:numFmt w:val="bullet"/>
      <w:lvlText w:val="•"/>
      <w:lvlJc w:val="left"/>
      <w:pPr>
        <w:ind w:left="485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F22"/>
    <w:rsid w:val="0010523B"/>
    <w:rsid w:val="00257D55"/>
    <w:rsid w:val="004457CA"/>
    <w:rsid w:val="004F561D"/>
    <w:rsid w:val="005E7497"/>
    <w:rsid w:val="0065043C"/>
    <w:rsid w:val="00672FFA"/>
    <w:rsid w:val="00747F22"/>
    <w:rsid w:val="00843582"/>
    <w:rsid w:val="009C17F9"/>
    <w:rsid w:val="00A177B1"/>
    <w:rsid w:val="00C7595F"/>
    <w:rsid w:val="00F5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00A237-0718-4743-8FFE-E1BFC6250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F22"/>
    <w:pPr>
      <w:spacing w:after="200" w:line="36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1D68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F51D68"/>
    <w:pPr>
      <w:widowControl w:val="0"/>
      <w:autoSpaceDE w:val="0"/>
      <w:autoSpaceDN w:val="0"/>
      <w:spacing w:before="2" w:after="0" w:line="240" w:lineRule="auto"/>
      <w:ind w:left="105"/>
    </w:pPr>
    <w:rPr>
      <w:rFonts w:ascii="Sylfaen" w:eastAsia="Sylfaen" w:hAnsi="Sylfaen" w:cs="Sylfae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shoshia@yahoo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saba.shoshiashvili.ss@gmail.com</dc:creator>
  <cp:keywords/>
  <dc:description/>
  <cp:lastModifiedBy>saba.shoshiashvili.ss@gmail.com</cp:lastModifiedBy>
  <cp:revision>9</cp:revision>
  <dcterms:created xsi:type="dcterms:W3CDTF">2020-07-05T10:17:00Z</dcterms:created>
  <dcterms:modified xsi:type="dcterms:W3CDTF">2020-07-05T15:14:00Z</dcterms:modified>
</cp:coreProperties>
</file>