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51B" w:rsidRPr="00BC1DBF" w:rsidRDefault="00CC551B" w:rsidP="000403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1DBF" w:rsidRPr="00BC1DBF" w:rsidRDefault="00BC1DBF" w:rsidP="000403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C1DBF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43392A" w:rsidRDefault="0043392A" w:rsidP="00CC551B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C1D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Title: </w:t>
      </w:r>
      <w:r w:rsidR="00EE05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How different is </w:t>
      </w:r>
      <w:r w:rsidR="000A0E9C" w:rsidRPr="006E6329">
        <w:rPr>
          <w:rFonts w:ascii="Times New Roman" w:hAnsi="Times New Roman" w:cs="Times New Roman"/>
          <w:b/>
          <w:color w:val="000000"/>
          <w:sz w:val="24"/>
          <w:szCs w:val="24"/>
        </w:rPr>
        <w:t>demyelinating</w:t>
      </w:r>
      <w:r w:rsidR="001D46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A0E9C" w:rsidRPr="006E6329">
        <w:rPr>
          <w:rFonts w:ascii="Times New Roman" w:hAnsi="Times New Roman" w:cs="Times New Roman"/>
          <w:b/>
          <w:color w:val="000000"/>
          <w:sz w:val="24"/>
          <w:szCs w:val="24"/>
        </w:rPr>
        <w:t>and axonal</w:t>
      </w:r>
      <w:r w:rsidRPr="006E632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subtypes</w:t>
      </w:r>
      <w:r w:rsidR="001D46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E6329">
        <w:rPr>
          <w:rFonts w:ascii="Times New Roman" w:hAnsi="Times New Roman" w:cs="Times New Roman"/>
          <w:b/>
          <w:color w:val="000000"/>
          <w:sz w:val="24"/>
          <w:szCs w:val="24"/>
        </w:rPr>
        <w:t>of Guillain-Barré syndrome</w:t>
      </w:r>
      <w:r w:rsidR="007B36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A0E9C" w:rsidRPr="006E6329">
        <w:rPr>
          <w:rFonts w:ascii="Times New Roman" w:hAnsi="Times New Roman" w:cs="Times New Roman"/>
          <w:b/>
          <w:color w:val="000000"/>
          <w:sz w:val="24"/>
          <w:szCs w:val="24"/>
        </w:rPr>
        <w:t>(GBS)</w:t>
      </w:r>
      <w:r w:rsidRPr="006E632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 children</w:t>
      </w:r>
      <w:r w:rsidR="00EE05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? A study from Tertiary care Centre in Northern India </w:t>
      </w:r>
    </w:p>
    <w:p w:rsidR="006630A4" w:rsidRDefault="006630A4" w:rsidP="007B366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Author</w:t>
      </w:r>
      <w:r w:rsidR="006E6329" w:rsidRPr="00BC1D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6E6329" w:rsidRPr="00BC1DBF">
        <w:rPr>
          <w:rFonts w:ascii="Times New Roman" w:eastAsia="Times New Roman" w:hAnsi="Times New Roman" w:cs="Times New Roman"/>
          <w:sz w:val="24"/>
          <w:szCs w:val="24"/>
        </w:rPr>
        <w:t>Pradeep</w:t>
      </w:r>
      <w:r w:rsidR="001D46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6329" w:rsidRPr="00BC1DBF">
        <w:rPr>
          <w:rFonts w:ascii="Times New Roman" w:eastAsia="Times New Roman" w:hAnsi="Times New Roman" w:cs="Times New Roman"/>
          <w:sz w:val="24"/>
          <w:szCs w:val="24"/>
        </w:rPr>
        <w:t>Kumar Gupta</w:t>
      </w:r>
    </w:p>
    <w:p w:rsidR="006630A4" w:rsidRDefault="006630A4" w:rsidP="007B366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5034">
        <w:rPr>
          <w:rFonts w:ascii="Times New Roman" w:eastAsia="Times New Roman" w:hAnsi="Times New Roman" w:cs="Times New Roman"/>
          <w:b/>
          <w:sz w:val="24"/>
          <w:szCs w:val="24"/>
        </w:rPr>
        <w:t>Affilation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958B7">
        <w:rPr>
          <w:rFonts w:ascii="Times New Roman" w:eastAsia="Times New Roman" w:hAnsi="Times New Roman" w:cs="Times New Roman"/>
          <w:sz w:val="24"/>
          <w:szCs w:val="24"/>
        </w:rPr>
        <w:t>Norvic International Hospital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958B7">
        <w:rPr>
          <w:rFonts w:ascii="Times New Roman" w:eastAsia="Times New Roman" w:hAnsi="Times New Roman" w:cs="Times New Roman"/>
          <w:sz w:val="24"/>
          <w:szCs w:val="24"/>
        </w:rPr>
        <w:t>Kathmandu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Nepal</w:t>
      </w:r>
    </w:p>
    <w:p w:rsidR="006E6329" w:rsidRPr="00BC1DBF" w:rsidRDefault="006630A4" w:rsidP="007B366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5034">
        <w:rPr>
          <w:rFonts w:ascii="Times New Roman" w:eastAsia="Times New Roman" w:hAnsi="Times New Roman" w:cs="Times New Roman"/>
          <w:b/>
          <w:sz w:val="24"/>
          <w:szCs w:val="24"/>
        </w:rPr>
        <w:t>Co- Authors</w:t>
      </w:r>
      <w:r>
        <w:rPr>
          <w:rFonts w:ascii="Times New Roman" w:eastAsia="Times New Roman" w:hAnsi="Times New Roman" w:cs="Times New Roman"/>
          <w:sz w:val="24"/>
          <w:szCs w:val="24"/>
        </w:rPr>
        <w:t>:-</w:t>
      </w:r>
      <w:r w:rsidR="006E6329" w:rsidRPr="00BC1D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6329" w:rsidRPr="00BC1DBF">
        <w:rPr>
          <w:rFonts w:ascii="Times New Roman" w:eastAsia="Times New Roman" w:hAnsi="Times New Roman" w:cs="Times New Roman"/>
          <w:sz w:val="24"/>
          <w:szCs w:val="24"/>
          <w:u w:val="single"/>
        </w:rPr>
        <w:t>Naveen Sankhyan</w:t>
      </w:r>
      <w:r w:rsidR="006E6329" w:rsidRPr="00BC1DBF">
        <w:rPr>
          <w:rFonts w:ascii="Times New Roman" w:eastAsia="Times New Roman" w:hAnsi="Times New Roman" w:cs="Times New Roman"/>
          <w:sz w:val="24"/>
          <w:szCs w:val="24"/>
        </w:rPr>
        <w:t xml:space="preserve">, Pratibha Singhi, </w:t>
      </w:r>
      <w:bookmarkStart w:id="0" w:name="_GoBack"/>
      <w:r w:rsidR="006E6329" w:rsidRPr="00BC1DBF">
        <w:rPr>
          <w:rFonts w:ascii="Times New Roman" w:eastAsia="Times New Roman" w:hAnsi="Times New Roman" w:cs="Times New Roman"/>
          <w:sz w:val="24"/>
          <w:szCs w:val="24"/>
        </w:rPr>
        <w:t>Sunit Singhi</w:t>
      </w:r>
      <w:bookmarkEnd w:id="0"/>
    </w:p>
    <w:p w:rsidR="006E6329" w:rsidRDefault="006E6329" w:rsidP="007B366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6329">
        <w:rPr>
          <w:rFonts w:ascii="Times New Roman" w:eastAsia="Times New Roman" w:hAnsi="Times New Roman" w:cs="Times New Roman"/>
          <w:bCs/>
          <w:sz w:val="24"/>
          <w:szCs w:val="24"/>
        </w:rPr>
        <w:t>Pediatric Neurology and Neurodevelopment Unit, Department of Pediatrics, PGIMER, Chandigarh, India</w:t>
      </w:r>
    </w:p>
    <w:p w:rsidR="00895034" w:rsidRPr="007B366B" w:rsidRDefault="007958B7" w:rsidP="00CC551B">
      <w:pPr>
        <w:shd w:val="clear" w:color="auto" w:fill="FFFFFF"/>
        <w:spacing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</w:t>
      </w:r>
      <w:r w:rsidR="00895034" w:rsidRPr="007B366B">
        <w:rPr>
          <w:rFonts w:ascii="Times New Roman" w:eastAsia="Times New Roman" w:hAnsi="Times New Roman" w:cs="Times New Roman"/>
          <w:b/>
          <w:bCs/>
          <w:sz w:val="24"/>
          <w:szCs w:val="24"/>
        </w:rPr>
        <w:t>stract</w:t>
      </w:r>
    </w:p>
    <w:p w:rsidR="007B366B" w:rsidRDefault="006E6329" w:rsidP="007B366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="0043392A" w:rsidRPr="00BC1DBF">
        <w:rPr>
          <w:rFonts w:ascii="Times New Roman" w:eastAsia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="00ED5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87B27" w:rsidRPr="00BC1DBF">
        <w:rPr>
          <w:rFonts w:ascii="Times New Roman" w:eastAsia="Times New Roman" w:hAnsi="Times New Roman" w:cs="Times New Roman"/>
          <w:sz w:val="24"/>
          <w:szCs w:val="24"/>
        </w:rPr>
        <w:t>Studies comparing the</w:t>
      </w:r>
      <w:r w:rsidR="00701F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0E9C" w:rsidRPr="00BC1DBF">
        <w:rPr>
          <w:rFonts w:ascii="Times New Roman" w:hAnsi="Times New Roman" w:cs="Times New Roman"/>
          <w:color w:val="000000"/>
          <w:sz w:val="24"/>
          <w:szCs w:val="24"/>
        </w:rPr>
        <w:t>Demyelinating GBS (Dmy-GBS)</w:t>
      </w:r>
      <w:r w:rsidR="008950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7B27" w:rsidRPr="00BC1DB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701F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0E9C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axonal GBS (Ax-GBS) subtype </w:t>
      </w:r>
      <w:r w:rsidR="00987B27" w:rsidRPr="00BC1DBF">
        <w:rPr>
          <w:rFonts w:ascii="Times New Roman" w:hAnsi="Times New Roman" w:cs="Times New Roman"/>
          <w:color w:val="000000"/>
          <w:sz w:val="24"/>
          <w:szCs w:val="24"/>
        </w:rPr>
        <w:t>in children are lacking.</w:t>
      </w:r>
    </w:p>
    <w:p w:rsidR="00A46A4A" w:rsidRPr="00BC1DBF" w:rsidRDefault="00895034" w:rsidP="007B366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6329"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="0043392A" w:rsidRPr="00BC1DBF">
        <w:rPr>
          <w:rFonts w:ascii="Times New Roman" w:eastAsia="Times New Roman" w:hAnsi="Times New Roman" w:cs="Times New Roman"/>
          <w:b/>
          <w:bCs/>
          <w:sz w:val="24"/>
          <w:szCs w:val="24"/>
        </w:rPr>
        <w:t>Methods</w:t>
      </w:r>
      <w:r w:rsidR="006E6329"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="00ED5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4033A" w:rsidRPr="00BC1DBF">
        <w:rPr>
          <w:rFonts w:ascii="Times New Roman" w:eastAsia="Times New Roman" w:hAnsi="Times New Roman" w:cs="Times New Roman"/>
          <w:sz w:val="24"/>
          <w:szCs w:val="24"/>
        </w:rPr>
        <w:t>In t</w:t>
      </w:r>
      <w:r w:rsidR="00A46A4A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his </w:t>
      </w:r>
      <w:r w:rsidR="0004033A" w:rsidRPr="00BC1DBF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43392A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ospital </w:t>
      </w:r>
      <w:r w:rsidR="0004033A" w:rsidRPr="00BC1DBF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43392A" w:rsidRPr="00BC1DBF">
        <w:rPr>
          <w:rFonts w:ascii="Times New Roman" w:hAnsi="Times New Roman" w:cs="Times New Roman"/>
          <w:color w:val="000000"/>
          <w:sz w:val="24"/>
          <w:szCs w:val="24"/>
        </w:rPr>
        <w:t>ased</w:t>
      </w:r>
      <w:r w:rsidR="00A46A4A" w:rsidRPr="00BC1DB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01F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033A" w:rsidRPr="00BC1DB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43392A" w:rsidRPr="00BC1DBF">
        <w:rPr>
          <w:rFonts w:ascii="Times New Roman" w:hAnsi="Times New Roman" w:cs="Times New Roman"/>
          <w:color w:val="000000"/>
          <w:sz w:val="24"/>
          <w:szCs w:val="24"/>
        </w:rPr>
        <w:t>rospective</w:t>
      </w:r>
      <w:r w:rsidR="00701F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6A4A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="0004033A" w:rsidRPr="00BC1DB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A46A4A" w:rsidRPr="00BC1DBF">
        <w:rPr>
          <w:rFonts w:ascii="Times New Roman" w:hAnsi="Times New Roman" w:cs="Times New Roman"/>
          <w:color w:val="000000"/>
          <w:sz w:val="24"/>
          <w:szCs w:val="24"/>
        </w:rPr>
        <w:t>bservational</w:t>
      </w:r>
      <w:r w:rsidR="001D4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033A" w:rsidRPr="00BC1DB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701F79">
        <w:rPr>
          <w:rFonts w:ascii="Times New Roman" w:hAnsi="Times New Roman" w:cs="Times New Roman"/>
          <w:color w:val="000000"/>
          <w:sz w:val="24"/>
          <w:szCs w:val="24"/>
        </w:rPr>
        <w:t>tudy</w:t>
      </w:r>
      <w:r w:rsidR="00A46A4A" w:rsidRPr="00BC1DB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4033A" w:rsidRPr="00BC1DB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43392A" w:rsidRPr="00BC1D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onsecutive </w:t>
      </w:r>
      <w:r w:rsidR="00A46A4A" w:rsidRPr="00BC1D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children </w:t>
      </w:r>
      <w:r w:rsidR="00987B27" w:rsidRPr="00BC1D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with GBS were </w:t>
      </w:r>
      <w:r w:rsidR="00EE75DB" w:rsidRPr="00BC1DBF">
        <w:rPr>
          <w:rFonts w:ascii="Times New Roman" w:hAnsi="Times New Roman" w:cs="Times New Roman"/>
          <w:bCs/>
          <w:color w:val="000000"/>
          <w:sz w:val="24"/>
          <w:szCs w:val="24"/>
        </w:rPr>
        <w:t>studied</w:t>
      </w:r>
      <w:r w:rsidR="0043392A" w:rsidRPr="00BC1D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to compare the clinical</w:t>
      </w:r>
      <w:r w:rsidR="0004033A" w:rsidRPr="00BC1D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profile and outcome among the subtypes.</w:t>
      </w:r>
    </w:p>
    <w:p w:rsidR="0043392A" w:rsidRPr="00BC1DBF" w:rsidRDefault="006E6329" w:rsidP="007B366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="0043392A" w:rsidRPr="00BC1DBF">
        <w:rPr>
          <w:rFonts w:ascii="Times New Roman" w:eastAsia="Times New Roman" w:hAnsi="Times New Roman" w:cs="Times New Roman"/>
          <w:b/>
          <w:bCs/>
          <w:sz w:val="24"/>
          <w:szCs w:val="24"/>
        </w:rPr>
        <w:t>Results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  <w:r w:rsidR="00ED58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896" w:rsidRPr="00BC1DBF">
        <w:rPr>
          <w:rFonts w:ascii="Times New Roman" w:hAnsi="Times New Roman" w:cs="Times New Roman"/>
          <w:sz w:val="24"/>
          <w:szCs w:val="24"/>
        </w:rPr>
        <w:t>Among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 9847 </w:t>
      </w:r>
      <w:r w:rsidR="00623896" w:rsidRPr="00BC1DBF">
        <w:rPr>
          <w:rFonts w:ascii="Times New Roman" w:hAnsi="Times New Roman" w:cs="Times New Roman"/>
          <w:sz w:val="24"/>
          <w:szCs w:val="24"/>
        </w:rPr>
        <w:t xml:space="preserve">children 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admitted </w:t>
      </w:r>
      <w:r w:rsidR="00A46A4A" w:rsidRPr="00BC1DBF">
        <w:rPr>
          <w:rFonts w:ascii="Times New Roman" w:hAnsi="Times New Roman" w:cs="Times New Roman"/>
          <w:sz w:val="24"/>
          <w:szCs w:val="24"/>
        </w:rPr>
        <w:t>to the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 emergency</w:t>
      </w:r>
      <w:r w:rsidR="00A46A4A" w:rsidRPr="00BC1DBF">
        <w:rPr>
          <w:rFonts w:ascii="Times New Roman" w:hAnsi="Times New Roman" w:cs="Times New Roman"/>
          <w:sz w:val="24"/>
          <w:szCs w:val="24"/>
        </w:rPr>
        <w:t xml:space="preserve">, 95 had </w:t>
      </w:r>
      <w:r w:rsidR="006223A2" w:rsidRPr="00BC1DBF">
        <w:rPr>
          <w:rFonts w:ascii="Times New Roman" w:hAnsi="Times New Roman" w:cs="Times New Roman"/>
          <w:sz w:val="24"/>
          <w:szCs w:val="24"/>
        </w:rPr>
        <w:t>acute flaccid paralysis</w:t>
      </w:r>
      <w:r w:rsidR="00623896" w:rsidRPr="00BC1DBF">
        <w:rPr>
          <w:rFonts w:ascii="Times New Roman" w:hAnsi="Times New Roman" w:cs="Times New Roman"/>
          <w:sz w:val="24"/>
          <w:szCs w:val="24"/>
        </w:rPr>
        <w:t>,57</w:t>
      </w:r>
      <w:r w:rsidR="00EE050E">
        <w:rPr>
          <w:rFonts w:ascii="Times New Roman" w:hAnsi="Times New Roman" w:cs="Times New Roman"/>
          <w:sz w:val="24"/>
          <w:szCs w:val="24"/>
        </w:rPr>
        <w:t xml:space="preserve"> </w:t>
      </w:r>
      <w:r w:rsidR="006223A2" w:rsidRPr="00BC1DBF">
        <w:rPr>
          <w:rFonts w:ascii="Times New Roman" w:hAnsi="Times New Roman" w:cs="Times New Roman"/>
          <w:sz w:val="24"/>
          <w:szCs w:val="24"/>
        </w:rPr>
        <w:t xml:space="preserve">of whom </w:t>
      </w:r>
      <w:r w:rsidR="00623896" w:rsidRPr="00BC1DBF">
        <w:rPr>
          <w:rFonts w:ascii="Times New Roman" w:hAnsi="Times New Roman" w:cs="Times New Roman"/>
          <w:sz w:val="24"/>
          <w:szCs w:val="24"/>
        </w:rPr>
        <w:t>had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623896" w:rsidRPr="00BC1DBF">
        <w:rPr>
          <w:rFonts w:ascii="Times New Roman" w:hAnsi="Times New Roman" w:cs="Times New Roman"/>
          <w:sz w:val="24"/>
          <w:szCs w:val="24"/>
        </w:rPr>
        <w:t>GBS. E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lectrophysiologic studies </w:t>
      </w:r>
      <w:r w:rsidR="00623896" w:rsidRPr="00BC1DBF">
        <w:rPr>
          <w:rFonts w:ascii="Times New Roman" w:hAnsi="Times New Roman" w:cs="Times New Roman"/>
          <w:sz w:val="24"/>
          <w:szCs w:val="24"/>
        </w:rPr>
        <w:t>were completed in 56</w:t>
      </w:r>
      <w:r w:rsidR="00E30644" w:rsidRPr="00BC1DBF">
        <w:rPr>
          <w:rFonts w:ascii="Times New Roman" w:hAnsi="Times New Roman" w:cs="Times New Roman"/>
          <w:sz w:val="24"/>
          <w:szCs w:val="24"/>
        </w:rPr>
        <w:t>, of whom 20 each had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1A621B" w:rsidRPr="00BC1DBF">
        <w:rPr>
          <w:rFonts w:ascii="Times New Roman" w:hAnsi="Times New Roman" w:cs="Times New Roman"/>
          <w:sz w:val="24"/>
          <w:szCs w:val="24"/>
        </w:rPr>
        <w:t>Dmy-GBS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E30644" w:rsidRPr="00BC1DBF">
        <w:rPr>
          <w:rFonts w:ascii="Times New Roman" w:hAnsi="Times New Roman" w:cs="Times New Roman"/>
          <w:sz w:val="24"/>
          <w:szCs w:val="24"/>
        </w:rPr>
        <w:t>and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1A621B" w:rsidRPr="00BC1DBF">
        <w:rPr>
          <w:rFonts w:ascii="Times New Roman" w:hAnsi="Times New Roman" w:cs="Times New Roman"/>
          <w:sz w:val="24"/>
          <w:szCs w:val="24"/>
        </w:rPr>
        <w:t>Ax-GBS</w:t>
      </w:r>
      <w:r w:rsidR="0004033A" w:rsidRPr="00BC1DBF">
        <w:rPr>
          <w:rFonts w:ascii="Times New Roman" w:hAnsi="Times New Roman" w:cs="Times New Roman"/>
          <w:sz w:val="24"/>
          <w:szCs w:val="24"/>
        </w:rPr>
        <w:t>(19 motor axonal</w:t>
      </w:r>
      <w:r w:rsidR="00623896" w:rsidRPr="00BC1DBF">
        <w:rPr>
          <w:rFonts w:ascii="Times New Roman" w:hAnsi="Times New Roman" w:cs="Times New Roman"/>
          <w:sz w:val="24"/>
          <w:szCs w:val="24"/>
        </w:rPr>
        <w:t xml:space="preserve">), 12 </w:t>
      </w:r>
      <w:r w:rsidR="00E30644" w:rsidRPr="00BC1DBF">
        <w:rPr>
          <w:rFonts w:ascii="Times New Roman" w:hAnsi="Times New Roman" w:cs="Times New Roman"/>
          <w:sz w:val="24"/>
          <w:szCs w:val="24"/>
        </w:rPr>
        <w:t>had non-</w:t>
      </w:r>
      <w:r w:rsidR="0043392A" w:rsidRPr="00BC1DBF">
        <w:rPr>
          <w:rFonts w:ascii="Times New Roman" w:hAnsi="Times New Roman" w:cs="Times New Roman"/>
          <w:sz w:val="24"/>
          <w:szCs w:val="24"/>
        </w:rPr>
        <w:t>reactive</w:t>
      </w:r>
      <w:r w:rsidR="00E30644" w:rsidRPr="00BC1DBF">
        <w:rPr>
          <w:rFonts w:ascii="Times New Roman" w:hAnsi="Times New Roman" w:cs="Times New Roman"/>
          <w:sz w:val="24"/>
          <w:szCs w:val="24"/>
        </w:rPr>
        <w:t xml:space="preserve"> nerves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, </w:t>
      </w:r>
      <w:r w:rsidR="00623896" w:rsidRPr="00BC1DBF">
        <w:rPr>
          <w:rFonts w:ascii="Times New Roman" w:hAnsi="Times New Roman" w:cs="Times New Roman"/>
          <w:sz w:val="24"/>
          <w:szCs w:val="24"/>
        </w:rPr>
        <w:t>and 5</w:t>
      </w:r>
      <w:r w:rsidR="00895034">
        <w:rPr>
          <w:rFonts w:ascii="Times New Roman" w:hAnsi="Times New Roman" w:cs="Times New Roman"/>
          <w:sz w:val="24"/>
          <w:szCs w:val="24"/>
        </w:rPr>
        <w:t xml:space="preserve"> </w:t>
      </w:r>
      <w:r w:rsidR="00E30644" w:rsidRPr="00BC1DBF">
        <w:rPr>
          <w:rFonts w:ascii="Times New Roman" w:hAnsi="Times New Roman" w:cs="Times New Roman"/>
          <w:sz w:val="24"/>
          <w:szCs w:val="24"/>
        </w:rPr>
        <w:t>unclassifiable findings</w:t>
      </w:r>
      <w:r w:rsidR="0043392A" w:rsidRPr="00BC1DBF">
        <w:rPr>
          <w:rFonts w:ascii="Times New Roman" w:hAnsi="Times New Roman" w:cs="Times New Roman"/>
          <w:sz w:val="24"/>
          <w:szCs w:val="24"/>
        </w:rPr>
        <w:t>.</w:t>
      </w:r>
      <w:r w:rsidR="00881C0F">
        <w:rPr>
          <w:rFonts w:ascii="Times New Roman" w:hAnsi="Times New Roman" w:cs="Times New Roman"/>
          <w:sz w:val="24"/>
          <w:szCs w:val="24"/>
        </w:rPr>
        <w:t xml:space="preserve">Mean age of onset in Dmy-GBS was 55 months while Ax-GBS occurred later at 84 months. </w:t>
      </w:r>
      <w:r w:rsidR="00895034">
        <w:rPr>
          <w:rFonts w:ascii="Times New Roman" w:hAnsi="Times New Roman" w:cs="Times New Roman"/>
          <w:sz w:val="24"/>
          <w:szCs w:val="24"/>
        </w:rPr>
        <w:t xml:space="preserve"> </w:t>
      </w:r>
      <w:r w:rsidR="00917BC9" w:rsidRPr="00BC1DBF">
        <w:rPr>
          <w:rFonts w:ascii="Times New Roman" w:hAnsi="Times New Roman" w:cs="Times New Roman"/>
          <w:color w:val="000000"/>
          <w:sz w:val="24"/>
          <w:szCs w:val="24"/>
        </w:rPr>
        <w:t>More c</w:t>
      </w:r>
      <w:r w:rsidR="0043392A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hildren in </w:t>
      </w:r>
      <w:r w:rsidR="001A621B" w:rsidRPr="00BC1DBF">
        <w:rPr>
          <w:rFonts w:ascii="Times New Roman" w:hAnsi="Times New Roman" w:cs="Times New Roman"/>
          <w:sz w:val="24"/>
          <w:szCs w:val="24"/>
        </w:rPr>
        <w:t>Ax-GBS</w:t>
      </w:r>
      <w:r w:rsidR="0043392A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 group had </w:t>
      </w:r>
      <w:r w:rsidR="00917BC9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preceding </w:t>
      </w:r>
      <w:r w:rsidR="0043392A" w:rsidRPr="00BC1DBF">
        <w:rPr>
          <w:rFonts w:ascii="Times New Roman" w:hAnsi="Times New Roman" w:cs="Times New Roman"/>
          <w:color w:val="000000"/>
          <w:sz w:val="24"/>
          <w:szCs w:val="24"/>
        </w:rPr>
        <w:t>gastroenteritis</w:t>
      </w:r>
      <w:r w:rsidR="00917BC9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 (4 vs 2), while </w:t>
      </w:r>
      <w:r w:rsidR="00917BC9" w:rsidRPr="00BC1DBF">
        <w:rPr>
          <w:rFonts w:ascii="Times New Roman" w:hAnsi="Times New Roman" w:cs="Times New Roman"/>
          <w:sz w:val="24"/>
          <w:szCs w:val="24"/>
        </w:rPr>
        <w:t xml:space="preserve">Dmy-GBS had </w:t>
      </w:r>
      <w:r w:rsidR="00917BC9" w:rsidRPr="00BC1DBF">
        <w:rPr>
          <w:rFonts w:ascii="Times New Roman" w:hAnsi="Times New Roman" w:cs="Times New Roman"/>
          <w:color w:val="000000"/>
          <w:sz w:val="24"/>
          <w:szCs w:val="24"/>
        </w:rPr>
        <w:t>upper respiratory infections (12 vs 7)</w:t>
      </w:r>
      <w:r w:rsidR="0043392A" w:rsidRPr="00BC1D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C052D">
        <w:rPr>
          <w:rFonts w:ascii="Times New Roman" w:hAnsi="Times New Roman" w:cs="Times New Roman"/>
          <w:color w:val="000000"/>
          <w:sz w:val="24"/>
          <w:szCs w:val="24"/>
        </w:rPr>
        <w:t>Mean time from onset of symptoms to hospital admission was more in Dmy-GBS 18 days to 8 days in Ax-GBS.</w:t>
      </w:r>
      <w:r w:rsidR="0043392A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7BC9" w:rsidRPr="00BC1DBF">
        <w:rPr>
          <w:rFonts w:ascii="Times New Roman" w:hAnsi="Times New Roman" w:cs="Times New Roman"/>
          <w:sz w:val="24"/>
          <w:szCs w:val="24"/>
        </w:rPr>
        <w:t>A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taxia </w:t>
      </w:r>
      <w:r w:rsidR="00917BC9" w:rsidRPr="00BC1DBF">
        <w:rPr>
          <w:rFonts w:ascii="Times New Roman" w:hAnsi="Times New Roman" w:cs="Times New Roman"/>
          <w:sz w:val="24"/>
          <w:szCs w:val="24"/>
        </w:rPr>
        <w:t xml:space="preserve">was 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only </w:t>
      </w:r>
      <w:r w:rsidR="00917BC9" w:rsidRPr="00BC1DBF">
        <w:rPr>
          <w:rFonts w:ascii="Times New Roman" w:hAnsi="Times New Roman" w:cs="Times New Roman"/>
          <w:sz w:val="24"/>
          <w:szCs w:val="24"/>
        </w:rPr>
        <w:t xml:space="preserve">seen </w:t>
      </w:r>
      <w:r w:rsidR="00623896" w:rsidRPr="00BC1DBF">
        <w:rPr>
          <w:rFonts w:ascii="Times New Roman" w:hAnsi="Times New Roman" w:cs="Times New Roman"/>
          <w:sz w:val="24"/>
          <w:szCs w:val="24"/>
        </w:rPr>
        <w:t xml:space="preserve">in </w:t>
      </w:r>
      <w:r w:rsidR="001A621B" w:rsidRPr="00BC1DBF">
        <w:rPr>
          <w:rFonts w:ascii="Times New Roman" w:hAnsi="Times New Roman" w:cs="Times New Roman"/>
          <w:sz w:val="24"/>
          <w:szCs w:val="24"/>
        </w:rPr>
        <w:t>Dmy-GBS</w:t>
      </w:r>
      <w:r w:rsidR="00917BC9" w:rsidRPr="00BC1DBF">
        <w:rPr>
          <w:rFonts w:ascii="Times New Roman" w:hAnsi="Times New Roman" w:cs="Times New Roman"/>
          <w:sz w:val="24"/>
          <w:szCs w:val="24"/>
        </w:rPr>
        <w:t xml:space="preserve"> while </w:t>
      </w:r>
      <w:r w:rsidR="00917BC9" w:rsidRPr="00BC1DBF">
        <w:rPr>
          <w:rFonts w:ascii="Times New Roman" w:hAnsi="Times New Roman" w:cs="Times New Roman"/>
          <w:color w:val="000000"/>
          <w:sz w:val="24"/>
          <w:szCs w:val="24"/>
        </w:rPr>
        <w:t>wrist drop, foot drop and hyperreflexia were seen only with Ax-GBS</w:t>
      </w:r>
      <w:r w:rsidR="00917BC9" w:rsidRPr="00BC1DBF">
        <w:rPr>
          <w:rFonts w:ascii="Times New Roman" w:hAnsi="Times New Roman" w:cs="Times New Roman"/>
          <w:sz w:val="24"/>
          <w:szCs w:val="24"/>
        </w:rPr>
        <w:t>. A</w:t>
      </w:r>
      <w:r w:rsidR="00917BC9" w:rsidRPr="00BC1DBF">
        <w:rPr>
          <w:rFonts w:ascii="Times New Roman" w:hAnsi="Times New Roman" w:cs="Times New Roman"/>
          <w:color w:val="000000"/>
          <w:sz w:val="24"/>
          <w:szCs w:val="24"/>
        </w:rPr>
        <w:t xml:space="preserve">symmetry of motor findings was more likely in </w:t>
      </w:r>
      <w:r w:rsidR="00ED5828">
        <w:rPr>
          <w:rFonts w:ascii="Times New Roman" w:hAnsi="Times New Roman" w:cs="Times New Roman"/>
          <w:sz w:val="24"/>
          <w:szCs w:val="24"/>
        </w:rPr>
        <w:t xml:space="preserve">Ax-GBS(10vs4 </w:t>
      </w:r>
      <w:r w:rsidR="00917BC9" w:rsidRPr="00BC1DBF">
        <w:rPr>
          <w:rFonts w:ascii="Times New Roman" w:hAnsi="Times New Roman" w:cs="Times New Roman"/>
          <w:sz w:val="24"/>
          <w:szCs w:val="24"/>
        </w:rPr>
        <w:t>P=0.048)</w:t>
      </w:r>
      <w:r w:rsidR="0043392A" w:rsidRPr="00BC1DBF">
        <w:rPr>
          <w:rFonts w:ascii="Times New Roman" w:hAnsi="Times New Roman" w:cs="Times New Roman"/>
          <w:sz w:val="24"/>
          <w:szCs w:val="24"/>
        </w:rPr>
        <w:t>.Respiratory muscle involvement</w:t>
      </w:r>
      <w:r w:rsidR="00917BC9" w:rsidRPr="00BC1DBF">
        <w:rPr>
          <w:rFonts w:ascii="Times New Roman" w:hAnsi="Times New Roman" w:cs="Times New Roman"/>
          <w:sz w:val="24"/>
          <w:szCs w:val="24"/>
        </w:rPr>
        <w:t xml:space="preserve"> (6 vs 3)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917BC9" w:rsidRPr="00BC1DBF">
        <w:rPr>
          <w:rFonts w:ascii="Times New Roman" w:hAnsi="Times New Roman" w:cs="Times New Roman"/>
          <w:sz w:val="24"/>
          <w:szCs w:val="24"/>
        </w:rPr>
        <w:t>and artificial ventilation (5 vs 2) was more in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1A621B" w:rsidRPr="00BC1DBF">
        <w:rPr>
          <w:rFonts w:ascii="Times New Roman" w:hAnsi="Times New Roman" w:cs="Times New Roman"/>
          <w:sz w:val="24"/>
          <w:szCs w:val="24"/>
        </w:rPr>
        <w:t>Ax-GBS</w:t>
      </w:r>
      <w:r w:rsidR="0043392A" w:rsidRPr="00BC1DBF">
        <w:rPr>
          <w:rFonts w:ascii="Times New Roman" w:hAnsi="Times New Roman" w:cs="Times New Roman"/>
          <w:sz w:val="24"/>
          <w:szCs w:val="24"/>
        </w:rPr>
        <w:t>.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ED5828">
        <w:rPr>
          <w:rFonts w:ascii="Times New Roman" w:hAnsi="Times New Roman" w:cs="Times New Roman"/>
          <w:sz w:val="24"/>
          <w:szCs w:val="24"/>
        </w:rPr>
        <w:t xml:space="preserve">The average duration of hospital stay was more in Ax-GBS 16 days to 11 days in Dmy-GBS. </w:t>
      </w:r>
      <w:r w:rsidR="00EE75DB" w:rsidRPr="00BC1DBF">
        <w:rPr>
          <w:rFonts w:ascii="Times New Roman" w:hAnsi="Times New Roman" w:cs="Times New Roman"/>
          <w:sz w:val="24"/>
          <w:szCs w:val="24"/>
        </w:rPr>
        <w:t xml:space="preserve">Children with Ax-GBS less likely to be non ambulant at discharge (12 vs 6, p=0.036). </w:t>
      </w:r>
      <w:r w:rsidR="00EE75DB" w:rsidRPr="00BC1DBF">
        <w:rPr>
          <w:rFonts w:ascii="Times New Roman" w:hAnsi="Times New Roman" w:cs="Times New Roman"/>
          <w:color w:val="000000"/>
          <w:sz w:val="24"/>
          <w:szCs w:val="24"/>
        </w:rPr>
        <w:t>Mean d</w:t>
      </w:r>
      <w:r w:rsidR="0043392A" w:rsidRPr="00BC1DBF">
        <w:rPr>
          <w:rFonts w:ascii="Times New Roman" w:hAnsi="Times New Roman" w:cs="Times New Roman"/>
          <w:sz w:val="24"/>
          <w:szCs w:val="24"/>
        </w:rPr>
        <w:t>isability</w:t>
      </w:r>
      <w:r w:rsidR="00917BC9" w:rsidRPr="00BC1DBF">
        <w:rPr>
          <w:rFonts w:ascii="Times New Roman" w:hAnsi="Times New Roman" w:cs="Times New Roman"/>
          <w:sz w:val="24"/>
          <w:szCs w:val="24"/>
        </w:rPr>
        <w:t xml:space="preserve"> score</w:t>
      </w:r>
      <w:r w:rsidR="00EE75DB" w:rsidRPr="00BC1DBF">
        <w:rPr>
          <w:rFonts w:ascii="Times New Roman" w:hAnsi="Times New Roman" w:cs="Times New Roman"/>
          <w:sz w:val="24"/>
          <w:szCs w:val="24"/>
        </w:rPr>
        <w:t>s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917BC9" w:rsidRPr="00BC1DBF">
        <w:rPr>
          <w:rFonts w:ascii="Times New Roman" w:hAnsi="Times New Roman" w:cs="Times New Roman"/>
          <w:sz w:val="24"/>
          <w:szCs w:val="24"/>
        </w:rPr>
        <w:t>at hospital discharge</w:t>
      </w:r>
      <w:r w:rsidR="00EE75DB" w:rsidRPr="00BC1DBF">
        <w:rPr>
          <w:rFonts w:ascii="Times New Roman" w:hAnsi="Times New Roman" w:cs="Times New Roman"/>
          <w:sz w:val="24"/>
          <w:szCs w:val="24"/>
        </w:rPr>
        <w:t xml:space="preserve"> (4.9±1.2 vs 4±0.9, p=0.015) and at last follow up (0.7±1.01 vs 0.05±0.2, p=0.016)</w:t>
      </w:r>
      <w:r w:rsidR="00ED5828">
        <w:rPr>
          <w:rFonts w:ascii="Times New Roman" w:hAnsi="Times New Roman" w:cs="Times New Roman"/>
          <w:sz w:val="24"/>
          <w:szCs w:val="24"/>
        </w:rPr>
        <w:t xml:space="preserve"> </w:t>
      </w:r>
      <w:r w:rsidR="0043392A" w:rsidRPr="00BC1DBF">
        <w:rPr>
          <w:rFonts w:ascii="Times New Roman" w:hAnsi="Times New Roman" w:cs="Times New Roman"/>
          <w:sz w:val="24"/>
          <w:szCs w:val="24"/>
        </w:rPr>
        <w:t>w</w:t>
      </w:r>
      <w:r w:rsidR="00EE75DB" w:rsidRPr="00BC1DBF">
        <w:rPr>
          <w:rFonts w:ascii="Times New Roman" w:hAnsi="Times New Roman" w:cs="Times New Roman"/>
          <w:sz w:val="24"/>
          <w:szCs w:val="24"/>
        </w:rPr>
        <w:t>ere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 higher </w:t>
      </w:r>
      <w:r w:rsidR="00EE75DB" w:rsidRPr="00BC1DBF">
        <w:rPr>
          <w:rFonts w:ascii="Times New Roman" w:hAnsi="Times New Roman" w:cs="Times New Roman"/>
          <w:sz w:val="24"/>
          <w:szCs w:val="24"/>
        </w:rPr>
        <w:t>in</w:t>
      </w:r>
      <w:r w:rsidR="00701F79">
        <w:rPr>
          <w:rFonts w:ascii="Times New Roman" w:hAnsi="Times New Roman" w:cs="Times New Roman"/>
          <w:sz w:val="24"/>
          <w:szCs w:val="24"/>
        </w:rPr>
        <w:t xml:space="preserve"> </w:t>
      </w:r>
      <w:r w:rsidR="001A621B" w:rsidRPr="00BC1DBF">
        <w:rPr>
          <w:rFonts w:ascii="Times New Roman" w:hAnsi="Times New Roman" w:cs="Times New Roman"/>
          <w:sz w:val="24"/>
          <w:szCs w:val="24"/>
        </w:rPr>
        <w:t>Ax-GBS.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 Children with </w:t>
      </w:r>
      <w:r w:rsidR="001A621B" w:rsidRPr="00BC1DBF">
        <w:rPr>
          <w:rFonts w:ascii="Times New Roman" w:hAnsi="Times New Roman" w:cs="Times New Roman"/>
          <w:sz w:val="24"/>
          <w:szCs w:val="24"/>
        </w:rPr>
        <w:t>Dmy-GBS</w:t>
      </w:r>
      <w:r w:rsidR="0043392A" w:rsidRPr="00BC1DBF">
        <w:rPr>
          <w:rFonts w:ascii="Times New Roman" w:hAnsi="Times New Roman" w:cs="Times New Roman"/>
          <w:sz w:val="24"/>
          <w:szCs w:val="24"/>
        </w:rPr>
        <w:t xml:space="preserve"> were more likely to achiev</w:t>
      </w:r>
      <w:r w:rsidR="001A621B" w:rsidRPr="00BC1DBF">
        <w:rPr>
          <w:rFonts w:ascii="Times New Roman" w:hAnsi="Times New Roman" w:cs="Times New Roman"/>
          <w:sz w:val="24"/>
          <w:szCs w:val="24"/>
        </w:rPr>
        <w:t>e normalcy on follow up (</w:t>
      </w:r>
      <w:r w:rsidR="00EE75DB" w:rsidRPr="00BC1DBF">
        <w:rPr>
          <w:rFonts w:ascii="Times New Roman" w:hAnsi="Times New Roman" w:cs="Times New Roman"/>
          <w:sz w:val="24"/>
          <w:szCs w:val="24"/>
        </w:rPr>
        <w:t xml:space="preserve">19 vs 12, </w:t>
      </w:r>
      <w:r w:rsidR="001A621B" w:rsidRPr="00BC1DBF">
        <w:rPr>
          <w:rFonts w:ascii="Times New Roman" w:hAnsi="Times New Roman" w:cs="Times New Roman"/>
          <w:sz w:val="24"/>
          <w:szCs w:val="24"/>
        </w:rPr>
        <w:t>p=0.02</w:t>
      </w:r>
      <w:r w:rsidR="00EE75DB" w:rsidRPr="00BC1DBF">
        <w:rPr>
          <w:rFonts w:ascii="Times New Roman" w:hAnsi="Times New Roman" w:cs="Times New Roman"/>
          <w:sz w:val="24"/>
          <w:szCs w:val="24"/>
        </w:rPr>
        <w:t>3</w:t>
      </w:r>
      <w:r w:rsidR="0043392A" w:rsidRPr="00BC1DBF">
        <w:rPr>
          <w:rFonts w:ascii="Times New Roman" w:hAnsi="Times New Roman" w:cs="Times New Roman"/>
          <w:sz w:val="24"/>
          <w:szCs w:val="24"/>
        </w:rPr>
        <w:t>).</w:t>
      </w:r>
      <w:r w:rsidR="00B35DA2">
        <w:rPr>
          <w:rFonts w:ascii="Times New Roman" w:hAnsi="Times New Roman" w:cs="Times New Roman"/>
          <w:sz w:val="24"/>
          <w:szCs w:val="24"/>
        </w:rPr>
        <w:t xml:space="preserve">IVIg was the treatment </w:t>
      </w:r>
      <w:r w:rsidR="00B35DA2">
        <w:rPr>
          <w:rFonts w:ascii="Times New Roman" w:hAnsi="Times New Roman" w:cs="Times New Roman"/>
          <w:sz w:val="24"/>
          <w:szCs w:val="24"/>
        </w:rPr>
        <w:lastRenderedPageBreak/>
        <w:t>modality and was tolerated well with no side effects reported with no relapse of symptoms after treatment.</w:t>
      </w:r>
    </w:p>
    <w:p w:rsidR="00BB58F2" w:rsidRDefault="006E6329" w:rsidP="007B366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[</w:t>
      </w:r>
      <w:r w:rsidR="0043392A" w:rsidRPr="00BC1DBF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]</w:t>
      </w:r>
      <w:r w:rsidR="00ED5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D5828">
        <w:rPr>
          <w:rFonts w:ascii="Times New Roman" w:hAnsi="Times New Roman"/>
          <w:sz w:val="24"/>
          <w:szCs w:val="24"/>
        </w:rPr>
        <w:t>A</w:t>
      </w:r>
      <w:r w:rsidR="00ED5828" w:rsidRPr="002836FC">
        <w:rPr>
          <w:rFonts w:ascii="Times New Roman" w:hAnsi="Times New Roman"/>
          <w:sz w:val="24"/>
          <w:szCs w:val="24"/>
        </w:rPr>
        <w:t>xonal and demyelinating subtypes of GBS are</w:t>
      </w:r>
      <w:r w:rsidR="00ED5828">
        <w:rPr>
          <w:rFonts w:ascii="Times New Roman" w:hAnsi="Times New Roman"/>
          <w:sz w:val="24"/>
          <w:szCs w:val="24"/>
        </w:rPr>
        <w:t xml:space="preserve"> equally common in children of N</w:t>
      </w:r>
      <w:r w:rsidR="00ED5828" w:rsidRPr="002836FC">
        <w:rPr>
          <w:rFonts w:ascii="Times New Roman" w:hAnsi="Times New Roman"/>
          <w:sz w:val="24"/>
          <w:szCs w:val="24"/>
        </w:rPr>
        <w:t>orth India</w:t>
      </w:r>
      <w:r w:rsidR="00ED5828">
        <w:rPr>
          <w:rFonts w:ascii="Times New Roman" w:hAnsi="Times New Roman"/>
          <w:sz w:val="24"/>
          <w:szCs w:val="24"/>
        </w:rPr>
        <w:t>.</w:t>
      </w:r>
      <w:r w:rsidR="00ED5828" w:rsidRPr="00BC1DBF">
        <w:rPr>
          <w:rFonts w:ascii="Times New Roman" w:hAnsi="Times New Roman" w:cs="Times New Roman"/>
          <w:sz w:val="24"/>
          <w:szCs w:val="24"/>
        </w:rPr>
        <w:t xml:space="preserve"> </w:t>
      </w:r>
      <w:r w:rsidR="00BB58F2" w:rsidRPr="00BC1DBF">
        <w:rPr>
          <w:rFonts w:ascii="Times New Roman" w:hAnsi="Times New Roman" w:cs="Times New Roman"/>
          <w:sz w:val="24"/>
          <w:szCs w:val="24"/>
        </w:rPr>
        <w:t xml:space="preserve">Children with </w:t>
      </w:r>
      <w:r w:rsidR="00EE75DB" w:rsidRPr="00BC1DBF">
        <w:rPr>
          <w:rFonts w:ascii="Times New Roman" w:hAnsi="Times New Roman" w:cs="Times New Roman"/>
          <w:sz w:val="24"/>
          <w:szCs w:val="24"/>
        </w:rPr>
        <w:t xml:space="preserve">axonal </w:t>
      </w:r>
      <w:r w:rsidR="0086157E" w:rsidRPr="00BC1DBF">
        <w:rPr>
          <w:rFonts w:ascii="Times New Roman" w:hAnsi="Times New Roman" w:cs="Times New Roman"/>
          <w:sz w:val="24"/>
          <w:szCs w:val="24"/>
        </w:rPr>
        <w:t>GBS</w:t>
      </w:r>
      <w:r w:rsidR="001D46D9">
        <w:rPr>
          <w:rFonts w:ascii="Times New Roman" w:hAnsi="Times New Roman" w:cs="Times New Roman"/>
          <w:sz w:val="24"/>
          <w:szCs w:val="24"/>
        </w:rPr>
        <w:t xml:space="preserve"> </w:t>
      </w:r>
      <w:r w:rsidR="00EE75DB" w:rsidRPr="00BC1DBF">
        <w:rPr>
          <w:rFonts w:ascii="Times New Roman" w:hAnsi="Times New Roman" w:cs="Times New Roman"/>
          <w:sz w:val="24"/>
          <w:szCs w:val="24"/>
        </w:rPr>
        <w:t>have</w:t>
      </w:r>
      <w:r w:rsidR="0004033A" w:rsidRPr="00BC1DBF">
        <w:rPr>
          <w:rFonts w:ascii="Times New Roman" w:hAnsi="Times New Roman" w:cs="Times New Roman"/>
          <w:sz w:val="24"/>
          <w:szCs w:val="24"/>
        </w:rPr>
        <w:t xml:space="preserve"> severe clinical course and more short term morbidity and </w:t>
      </w:r>
      <w:r w:rsidR="00BB58F2" w:rsidRPr="00BC1DBF">
        <w:rPr>
          <w:rFonts w:ascii="Times New Roman" w:hAnsi="Times New Roman" w:cs="Times New Roman"/>
          <w:sz w:val="24"/>
          <w:szCs w:val="24"/>
        </w:rPr>
        <w:t>slower recovery.</w:t>
      </w:r>
    </w:p>
    <w:p w:rsidR="000A2BB8" w:rsidRPr="007B366B" w:rsidRDefault="000A2BB8" w:rsidP="00CC551B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7B366B">
        <w:rPr>
          <w:rFonts w:ascii="Times New Roman" w:hAnsi="Times New Roman" w:cs="Times New Roman"/>
          <w:b/>
          <w:sz w:val="28"/>
          <w:szCs w:val="24"/>
        </w:rPr>
        <w:t>Biography</w:t>
      </w:r>
    </w:p>
    <w:p w:rsidR="00B260F9" w:rsidRDefault="000A2BB8" w:rsidP="007B366B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</w:pPr>
      <w:r w:rsidRPr="00B260F9">
        <w:rPr>
          <w:rFonts w:ascii="Times New Roman" w:hAnsi="Times New Roman" w:cs="Times New Roman"/>
          <w:sz w:val="24"/>
          <w:szCs w:val="24"/>
        </w:rPr>
        <w:t>I</w:t>
      </w:r>
      <w:r w:rsidR="00BB335B" w:rsidRPr="00B260F9">
        <w:rPr>
          <w:rFonts w:ascii="Times New Roman" w:hAnsi="Times New Roman" w:cs="Times New Roman"/>
          <w:sz w:val="24"/>
          <w:szCs w:val="24"/>
        </w:rPr>
        <w:t xml:space="preserve"> am</w:t>
      </w:r>
      <w:r w:rsidR="00B260F9">
        <w:rPr>
          <w:rFonts w:ascii="Times New Roman" w:hAnsi="Times New Roman" w:cs="Times New Roman"/>
          <w:sz w:val="24"/>
          <w:szCs w:val="24"/>
        </w:rPr>
        <w:t xml:space="preserve"> Dr.</w:t>
      </w:r>
      <w:r w:rsidRPr="00B260F9">
        <w:rPr>
          <w:rFonts w:ascii="Times New Roman" w:hAnsi="Times New Roman" w:cs="Times New Roman"/>
          <w:sz w:val="24"/>
          <w:szCs w:val="24"/>
        </w:rPr>
        <w:t>Pradeep Gupta born and brought up in Nepal</w:t>
      </w:r>
      <w:r w:rsidR="00BB335B" w:rsidRPr="00B260F9">
        <w:rPr>
          <w:rFonts w:ascii="Times New Roman" w:hAnsi="Times New Roman" w:cs="Times New Roman"/>
          <w:sz w:val="24"/>
          <w:szCs w:val="24"/>
        </w:rPr>
        <w:t>,</w:t>
      </w:r>
      <w:r w:rsidR="00BB335B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currently working as a </w:t>
      </w:r>
      <w:r w:rsidR="00B260F9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Paediatrician</w:t>
      </w:r>
      <w:r w:rsidR="00BB335B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and Neonatologist in Department of </w:t>
      </w:r>
      <w:r w:rsidR="00B260F9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Paediatrics</w:t>
      </w:r>
      <w:r w:rsidR="00BB335B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in a non government hospital in Nepal. I have completed my post-gradua</w:t>
      </w:r>
      <w:r w:rsid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tion (MD </w:t>
      </w:r>
      <w:r w:rsidR="00BB335B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Pediatrics</w:t>
      </w:r>
      <w:r w:rsid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)from PGIMER,</w:t>
      </w:r>
      <w:r w:rsidR="00BB335B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Chandigarh, India. I was awarded scholarship provided by Indian government to pursue my post-graduation in India. I did my undergraduate (MBBS) from BPKIHS, Nepal</w:t>
      </w:r>
      <w:r w:rsid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under full scholarship</w:t>
      </w:r>
      <w:r w:rsidR="00BB335B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and I was university topper. I have also studied my higher secondary education under scholarship. At a young age of 30 years I have complet</w:t>
      </w:r>
      <w:r w:rsidR="00B260F9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ed my fellowship In Neonatology</w:t>
      </w:r>
      <w:r w:rsidR="00BB335B"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. During my post graduation I had developed interest in high-risk infants and children so I did research on different variants of Guillan Barre Syndrome. </w:t>
      </w:r>
    </w:p>
    <w:p w:rsidR="00BB335B" w:rsidRPr="00B260F9" w:rsidRDefault="00BB335B" w:rsidP="007B366B">
      <w:pPr>
        <w:jc w:val="both"/>
        <w:rPr>
          <w:rFonts w:ascii="Times New Roman" w:hAnsi="Times New Roman" w:cs="Times New Roman"/>
          <w:sz w:val="24"/>
          <w:szCs w:val="24"/>
        </w:rPr>
      </w:pPr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I have already presented papers in national and international conferences. I was awarded </w:t>
      </w:r>
      <w:r w:rsidRPr="00B260F9">
        <w:rPr>
          <w:rFonts w:ascii="Times New Roman" w:hAnsi="Times New Roman" w:cs="Times New Roman"/>
          <w:sz w:val="24"/>
          <w:szCs w:val="24"/>
        </w:rPr>
        <w:t xml:space="preserve">silver medal in paper presentation on AOCCN Japan 2017. Currently I am doing research on </w:t>
      </w:r>
      <w:r w:rsidR="00B260F9" w:rsidRPr="00B260F9">
        <w:rPr>
          <w:rFonts w:ascii="Times New Roman" w:hAnsi="Times New Roman" w:cs="Times New Roman"/>
          <w:sz w:val="24"/>
          <w:szCs w:val="24"/>
        </w:rPr>
        <w:t>neurological outcome of high risk newborn and impact of developmentally supportive care in newborn.</w:t>
      </w:r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="00C54C3F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</w:t>
      </w:r>
    </w:p>
    <w:p w:rsidR="00BB335B" w:rsidRDefault="007B366B" w:rsidP="00BB335B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                                                              Email ID: drpradeepgupta87@gmail.com</w:t>
      </w:r>
    </w:p>
    <w:p w:rsidR="00BB335B" w:rsidRDefault="00D869CB" w:rsidP="00BB335B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</w:pPr>
      <w:r w:rsidRPr="00D869CB">
        <w:rPr>
          <w:rFonts w:ascii="Times New Roman" w:eastAsia="Times New Roman" w:hAnsi="Times New Roman" w:cs="Times New Roman"/>
          <w:noProof/>
          <w:sz w:val="24"/>
          <w:szCs w:val="24"/>
          <w:lang w:val="en-US" w:eastAsia="en-US" w:bidi="ar-SA"/>
        </w:rPr>
        <w:pict>
          <v:rect id="Rectangle 6" o:spid="_x0000_s1026" style="position:absolute;left:0;text-align:left;margin-left:289.5pt;margin-top:18.5pt;width:171pt;height:202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<v:textbox>
              <w:txbxContent>
                <w:p w:rsidR="00A90E0D" w:rsidRDefault="007B366B" w:rsidP="00A90E0D">
                  <w:pPr>
                    <w:jc w:val="right"/>
                  </w:pPr>
                  <w:r>
                    <w:rPr>
                      <w:noProof/>
                      <w:lang w:val="en-US" w:eastAsia="en-US" w:bidi="ar-SA"/>
                    </w:rPr>
                    <w:drawing>
                      <wp:inline distT="0" distB="0" distL="0" distR="0">
                        <wp:extent cx="2178938" cy="2533650"/>
                        <wp:effectExtent l="19050" t="0" r="0" b="0"/>
                        <wp:docPr id="5" name="Picture 1" descr="C:\Users\pradeep gupta\Desktop\mydocuments\Photograph 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pradeep gupta\Desktop\mydocuments\Photograph 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2495" cy="25377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90E0D">
                    <w:t>Right click on the image to change picture</w:t>
                  </w:r>
                </w:p>
                <w:p w:rsidR="00A90E0D" w:rsidRDefault="00A90E0D" w:rsidP="00A90E0D"/>
                <w:p w:rsidR="00A90E0D" w:rsidRPr="001F1383" w:rsidRDefault="00A90E0D" w:rsidP="00A90E0D">
                  <w:r>
                    <w:rPr>
                      <w:noProof/>
                      <w:lang w:val="en-US" w:eastAsia="en-US" w:bidi="ar-SA"/>
                    </w:rPr>
                    <w:drawing>
                      <wp:inline distT="0" distB="0" distL="0" distR="0">
                        <wp:extent cx="2149475" cy="2149475"/>
                        <wp:effectExtent l="0" t="0" r="0" b="0"/>
                        <wp:docPr id="12" name="Picture 12" descr="C:\Users\davidjeevan-r\Desktop\sample phot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davidjeevan-r\Desktop\sample phot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9475" cy="2149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7B366B" w:rsidRDefault="000A2BB8" w:rsidP="00CC551B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66B">
        <w:rPr>
          <w:rFonts w:ascii="Times New Roman" w:hAnsi="Times New Roman" w:cs="Times New Roman"/>
          <w:sz w:val="24"/>
          <w:szCs w:val="24"/>
        </w:rPr>
        <w:t>Presenter Name: Pradeep Kumar Gupta</w:t>
      </w:r>
    </w:p>
    <w:p w:rsidR="007B366B" w:rsidRDefault="007B366B" w:rsidP="00CC551B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of Presentation: Speaker</w:t>
      </w:r>
    </w:p>
    <w:p w:rsidR="007B366B" w:rsidRPr="00BC1DBF" w:rsidRDefault="007B366B" w:rsidP="00CC551B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009779851103655</w:t>
      </w:r>
    </w:p>
    <w:p w:rsidR="00BB58F2" w:rsidRPr="00BC1DBF" w:rsidRDefault="00BB58F2" w:rsidP="0004033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95ECB" w:rsidRPr="00BC1DBF" w:rsidRDefault="00995ECB" w:rsidP="000403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95ECB" w:rsidRPr="00BC1DBF" w:rsidSect="00732F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546" w:rsidRDefault="007C3546" w:rsidP="0043392A">
      <w:pPr>
        <w:spacing w:after="0" w:line="240" w:lineRule="auto"/>
      </w:pPr>
      <w:r>
        <w:separator/>
      </w:r>
    </w:p>
  </w:endnote>
  <w:endnote w:type="continuationSeparator" w:id="1">
    <w:p w:rsidR="007C3546" w:rsidRDefault="007C3546" w:rsidP="00433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546" w:rsidRDefault="007C3546" w:rsidP="0043392A">
      <w:pPr>
        <w:spacing w:after="0" w:line="240" w:lineRule="auto"/>
      </w:pPr>
      <w:r>
        <w:separator/>
      </w:r>
    </w:p>
  </w:footnote>
  <w:footnote w:type="continuationSeparator" w:id="1">
    <w:p w:rsidR="007C3546" w:rsidRDefault="007C3546" w:rsidP="004339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2324E"/>
    <w:multiLevelType w:val="hybridMultilevel"/>
    <w:tmpl w:val="543E4F94"/>
    <w:lvl w:ilvl="0" w:tplc="4462B7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9A7C3F"/>
    <w:multiLevelType w:val="multilevel"/>
    <w:tmpl w:val="C482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3392A"/>
    <w:rsid w:val="0004033A"/>
    <w:rsid w:val="0007033E"/>
    <w:rsid w:val="00077A69"/>
    <w:rsid w:val="000A0E9C"/>
    <w:rsid w:val="000A2BB8"/>
    <w:rsid w:val="0013153F"/>
    <w:rsid w:val="0017600D"/>
    <w:rsid w:val="00183291"/>
    <w:rsid w:val="001A621B"/>
    <w:rsid w:val="001C1C85"/>
    <w:rsid w:val="001C6F0B"/>
    <w:rsid w:val="001D11D0"/>
    <w:rsid w:val="001D46D9"/>
    <w:rsid w:val="00261849"/>
    <w:rsid w:val="00262386"/>
    <w:rsid w:val="002B75D5"/>
    <w:rsid w:val="002C1FE0"/>
    <w:rsid w:val="00396D1A"/>
    <w:rsid w:val="003A10A3"/>
    <w:rsid w:val="0043392A"/>
    <w:rsid w:val="00475373"/>
    <w:rsid w:val="00482840"/>
    <w:rsid w:val="005B6610"/>
    <w:rsid w:val="005D76E8"/>
    <w:rsid w:val="00621737"/>
    <w:rsid w:val="006223A2"/>
    <w:rsid w:val="00623896"/>
    <w:rsid w:val="006630A4"/>
    <w:rsid w:val="006B502A"/>
    <w:rsid w:val="006E6329"/>
    <w:rsid w:val="00701F79"/>
    <w:rsid w:val="00732F39"/>
    <w:rsid w:val="007958B7"/>
    <w:rsid w:val="007A0A63"/>
    <w:rsid w:val="007B366B"/>
    <w:rsid w:val="007B6AFE"/>
    <w:rsid w:val="007C3546"/>
    <w:rsid w:val="007D715F"/>
    <w:rsid w:val="0085280E"/>
    <w:rsid w:val="0086157E"/>
    <w:rsid w:val="008631E2"/>
    <w:rsid w:val="00881C0F"/>
    <w:rsid w:val="00895034"/>
    <w:rsid w:val="00917BC9"/>
    <w:rsid w:val="00942F8C"/>
    <w:rsid w:val="00987B27"/>
    <w:rsid w:val="00995ECB"/>
    <w:rsid w:val="00A46A4A"/>
    <w:rsid w:val="00A90E0D"/>
    <w:rsid w:val="00AF1097"/>
    <w:rsid w:val="00B260F9"/>
    <w:rsid w:val="00B35DA2"/>
    <w:rsid w:val="00B55C31"/>
    <w:rsid w:val="00B76983"/>
    <w:rsid w:val="00BB335B"/>
    <w:rsid w:val="00BB58F2"/>
    <w:rsid w:val="00BC052D"/>
    <w:rsid w:val="00BC1DBF"/>
    <w:rsid w:val="00C016B7"/>
    <w:rsid w:val="00C54C3F"/>
    <w:rsid w:val="00CC551B"/>
    <w:rsid w:val="00CE3E64"/>
    <w:rsid w:val="00D869CB"/>
    <w:rsid w:val="00D9059F"/>
    <w:rsid w:val="00E30644"/>
    <w:rsid w:val="00ED5828"/>
    <w:rsid w:val="00EE050E"/>
    <w:rsid w:val="00EE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39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3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3392A"/>
  </w:style>
  <w:style w:type="paragraph" w:styleId="EndnoteText">
    <w:name w:val="endnote text"/>
    <w:basedOn w:val="Normal"/>
    <w:link w:val="EndnoteTextChar"/>
    <w:unhideWhenUsed/>
    <w:rsid w:val="0043392A"/>
    <w:pPr>
      <w:spacing w:after="0" w:line="240" w:lineRule="auto"/>
    </w:pPr>
    <w:rPr>
      <w:rFonts w:ascii="Calibri" w:eastAsia="Calibri" w:hAnsi="Calibri" w:cs="Times New Roman"/>
      <w:sz w:val="20"/>
      <w:lang w:val="en-US" w:eastAsia="en-US" w:bidi="ar-SA"/>
    </w:rPr>
  </w:style>
  <w:style w:type="character" w:customStyle="1" w:styleId="EndnoteTextChar">
    <w:name w:val="Endnote Text Char"/>
    <w:basedOn w:val="DefaultParagraphFont"/>
    <w:link w:val="EndnoteText"/>
    <w:rsid w:val="0043392A"/>
    <w:rPr>
      <w:rFonts w:ascii="Calibri" w:eastAsia="Calibri" w:hAnsi="Calibri" w:cs="Times New Roman"/>
      <w:sz w:val="20"/>
      <w:lang w:val="en-US" w:eastAsia="en-US" w:bidi="ar-SA"/>
    </w:rPr>
  </w:style>
  <w:style w:type="character" w:styleId="EndnoteReference">
    <w:name w:val="endnote reference"/>
    <w:uiPriority w:val="99"/>
    <w:unhideWhenUsed/>
    <w:rsid w:val="0043392A"/>
    <w:rPr>
      <w:vertAlign w:val="superscript"/>
    </w:rPr>
  </w:style>
  <w:style w:type="character" w:customStyle="1" w:styleId="ref-journal">
    <w:name w:val="ref-journal"/>
    <w:basedOn w:val="DefaultParagraphFont"/>
    <w:rsid w:val="0043392A"/>
  </w:style>
  <w:style w:type="character" w:customStyle="1" w:styleId="ref-vol">
    <w:name w:val="ref-vol"/>
    <w:basedOn w:val="DefaultParagraphFont"/>
    <w:rsid w:val="0043392A"/>
  </w:style>
  <w:style w:type="paragraph" w:customStyle="1" w:styleId="ColorfulList-Accent11">
    <w:name w:val="Colorful List - Accent 11"/>
    <w:basedOn w:val="Normal"/>
    <w:uiPriority w:val="34"/>
    <w:qFormat/>
    <w:rsid w:val="00433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BB58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0E0D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E0D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Naveen</dc:creator>
  <cp:lastModifiedBy>pradip.gupta</cp:lastModifiedBy>
  <cp:revision>3</cp:revision>
  <cp:lastPrinted>2015-12-16T16:05:00Z</cp:lastPrinted>
  <dcterms:created xsi:type="dcterms:W3CDTF">2018-09-05T08:13:00Z</dcterms:created>
  <dcterms:modified xsi:type="dcterms:W3CDTF">2019-03-25T10:05:00Z</dcterms:modified>
</cp:coreProperties>
</file>