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B4C" w:rsidRDefault="00073B4C" w:rsidP="00073B4C">
      <w:pPr>
        <w:spacing w:line="360" w:lineRule="auto"/>
        <w:rPr>
          <w:rFonts w:ascii="Times New Roman" w:hAnsi="Times New Roman"/>
          <w:b/>
          <w:color w:val="000000"/>
        </w:rPr>
      </w:pPr>
      <w:proofErr w:type="gramStart"/>
      <w:r>
        <w:rPr>
          <w:rFonts w:ascii="Times New Roman" w:hAnsi="Times New Roman"/>
          <w:b/>
          <w:color w:val="000000"/>
        </w:rPr>
        <w:t xml:space="preserve">Herbal medicines and </w:t>
      </w:r>
      <w:r w:rsidR="00222E2D">
        <w:rPr>
          <w:rFonts w:ascii="Times New Roman" w:hAnsi="Times New Roman"/>
          <w:b/>
          <w:color w:val="000000"/>
        </w:rPr>
        <w:t>Adverse Drug Reactions (ADRs)</w:t>
      </w:r>
      <w:r>
        <w:rPr>
          <w:rFonts w:ascii="Times New Roman" w:hAnsi="Times New Roman"/>
          <w:b/>
          <w:color w:val="000000"/>
        </w:rPr>
        <w:t xml:space="preserve"> in</w:t>
      </w:r>
      <w:r w:rsidR="00222E2D">
        <w:rPr>
          <w:rFonts w:ascii="Times New Roman" w:hAnsi="Times New Roman"/>
          <w:b/>
          <w:color w:val="000000"/>
        </w:rPr>
        <w:t xml:space="preserve"> Hypertension</w:t>
      </w:r>
      <w:r w:rsidR="00A30A45">
        <w:rPr>
          <w:rFonts w:ascii="Times New Roman" w:hAnsi="Times New Roman"/>
          <w:b/>
          <w:color w:val="000000"/>
        </w:rPr>
        <w:t>.</w:t>
      </w:r>
      <w:proofErr w:type="gramEnd"/>
      <w:r w:rsidR="00A30A45">
        <w:rPr>
          <w:rFonts w:ascii="Times New Roman" w:hAnsi="Times New Roman"/>
          <w:b/>
          <w:color w:val="000000"/>
        </w:rPr>
        <w:t xml:space="preserve"> </w:t>
      </w:r>
    </w:p>
    <w:p w:rsidR="00222E2D" w:rsidRPr="00222E2D" w:rsidRDefault="00E9629C" w:rsidP="00073B4C">
      <w:pPr>
        <w:spacing w:line="360" w:lineRule="auto"/>
        <w:rPr>
          <w:rFonts w:ascii="Times New Roman" w:hAnsi="Times New Roman"/>
          <w:b/>
          <w:color w:val="000000"/>
        </w:rPr>
      </w:pPr>
      <w:r w:rsidRPr="00FB4600">
        <w:rPr>
          <w:rFonts w:ascii="Times New Roman" w:eastAsia="MS Mincho" w:hAnsi="Times New Roman" w:cs="Times New Roman"/>
          <w:color w:val="000000"/>
          <w:lang w:val="en-GB" w:eastAsia="en-GB"/>
        </w:rPr>
        <w:t xml:space="preserve">Hypertension, 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>an important contributor to global burden o</w:t>
      </w:r>
      <w:r w:rsidR="00073B4C">
        <w:rPr>
          <w:rFonts w:ascii="Times New Roman" w:eastAsia="MS Mincho" w:hAnsi="Times New Roman" w:cs="Times New Roman"/>
          <w:color w:val="000000"/>
          <w:lang w:val="en-GB" w:eastAsia="en-GB"/>
        </w:rPr>
        <w:t>f disease</w:t>
      </w:r>
      <w:r w:rsidRPr="00FB4600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stands at 26.4% </w:t>
      </w:r>
      <w:r w:rsidR="000658B3" w:rsidRPr="00FB4600">
        <w:rPr>
          <w:rFonts w:ascii="Times New Roman" w:eastAsia="MS Mincho" w:hAnsi="Times New Roman" w:cs="Times New Roman"/>
          <w:color w:val="000000"/>
          <w:lang w:val="en-GB" w:eastAsia="en-GB"/>
        </w:rPr>
        <w:t>prevalence in</w:t>
      </w:r>
      <w:r w:rsidRPr="00FB4600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Uganda</w:t>
      </w:r>
      <w:r w:rsidR="00F73D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with most of the patien</w:t>
      </w:r>
      <w:r w:rsidR="00073B4C">
        <w:rPr>
          <w:rFonts w:ascii="Times New Roman" w:eastAsia="MS Mincho" w:hAnsi="Times New Roman" w:cs="Times New Roman"/>
          <w:color w:val="000000"/>
          <w:lang w:val="en-GB" w:eastAsia="en-GB"/>
        </w:rPr>
        <w:t>ts utilizing herbal medicine</w:t>
      </w:r>
      <w:r w:rsidR="00F73D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treatment</w:t>
      </w:r>
      <w:r w:rsidRPr="00FB4600">
        <w:rPr>
          <w:rFonts w:ascii="Times New Roman" w:eastAsia="MS Mincho" w:hAnsi="Times New Roman" w:cs="Times New Roman"/>
          <w:color w:val="000000"/>
          <w:lang w:val="en-GB" w:eastAsia="en-GB"/>
        </w:rPr>
        <w:t xml:space="preserve">. 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>The</w:t>
      </w:r>
      <w:r w:rsidR="000658B3" w:rsidRPr="00FB4600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popular belief that herbal 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>preparations ar</w:t>
      </w:r>
      <w:r w:rsidR="000658B3" w:rsidRPr="00FB4600">
        <w:rPr>
          <w:rFonts w:ascii="Times New Roman" w:eastAsia="MS Mincho" w:hAnsi="Times New Roman" w:cs="Times New Roman"/>
          <w:color w:val="000000"/>
          <w:lang w:val="en-GB" w:eastAsia="en-GB"/>
        </w:rPr>
        <w:t xml:space="preserve">e “safe” </w:t>
      </w:r>
      <w:r w:rsidR="00222E2D" w:rsidRPr="00222E2D">
        <w:rPr>
          <w:rFonts w:ascii="Times New Roman" w:eastAsia="Calibri" w:hAnsi="Times New Roman" w:cs="Times New Roman"/>
          <w:color w:val="000000"/>
        </w:rPr>
        <w:t xml:space="preserve">is a misconception </w:t>
      </w:r>
      <w:r w:rsidR="00FB4600" w:rsidRPr="00FB4600">
        <w:rPr>
          <w:rFonts w:ascii="Times New Roman" w:eastAsia="Calibri" w:hAnsi="Times New Roman" w:cs="Times New Roman"/>
          <w:color w:val="000000"/>
        </w:rPr>
        <w:t>as they too</w:t>
      </w:r>
      <w:r w:rsidR="000658B3" w:rsidRPr="00FB4600">
        <w:rPr>
          <w:rFonts w:ascii="Times New Roman" w:eastAsia="Calibri" w:hAnsi="Times New Roman" w:cs="Times New Roman"/>
          <w:color w:val="000000"/>
        </w:rPr>
        <w:t xml:space="preserve"> can produce ADRs </w:t>
      </w:r>
      <w:r w:rsidR="00222E2D" w:rsidRPr="00222E2D">
        <w:rPr>
          <w:rFonts w:ascii="Times New Roman" w:eastAsia="Calibri" w:hAnsi="Times New Roman" w:cs="Times New Roman"/>
          <w:color w:val="000000"/>
        </w:rPr>
        <w:t xml:space="preserve">as serious as </w:t>
      </w:r>
      <w:proofErr w:type="spellStart"/>
      <w:r w:rsidR="00222E2D" w:rsidRPr="00222E2D">
        <w:rPr>
          <w:rFonts w:ascii="Times New Roman" w:eastAsia="Calibri" w:hAnsi="Times New Roman" w:cs="Times New Roman"/>
          <w:color w:val="000000"/>
        </w:rPr>
        <w:t>xerostomia</w:t>
      </w:r>
      <w:proofErr w:type="spellEnd"/>
      <w:r w:rsidR="00222E2D" w:rsidRPr="00222E2D">
        <w:rPr>
          <w:rFonts w:ascii="Times New Roman" w:eastAsia="Calibri" w:hAnsi="Times New Roman" w:cs="Times New Roman"/>
          <w:color w:val="000000"/>
        </w:rPr>
        <w:t xml:space="preserve"> associated with the use of St. John’s </w:t>
      </w:r>
      <w:proofErr w:type="spellStart"/>
      <w:r w:rsidR="00222E2D" w:rsidRPr="00222E2D">
        <w:rPr>
          <w:rFonts w:ascii="Times New Roman" w:eastAsia="Calibri" w:hAnsi="Times New Roman" w:cs="Times New Roman"/>
          <w:color w:val="000000"/>
        </w:rPr>
        <w:t>Wort</w:t>
      </w:r>
      <w:proofErr w:type="spellEnd"/>
      <w:r w:rsidR="00222E2D" w:rsidRPr="00222E2D">
        <w:rPr>
          <w:rFonts w:ascii="Times New Roman" w:eastAsia="Calibri" w:hAnsi="Times New Roman" w:cs="Times New Roman"/>
          <w:color w:val="000000"/>
        </w:rPr>
        <w:t>, oral a</w:t>
      </w:r>
      <w:r w:rsidRPr="00FB4600">
        <w:rPr>
          <w:rFonts w:ascii="Times New Roman" w:eastAsia="Calibri" w:hAnsi="Times New Roman" w:cs="Times New Roman"/>
          <w:color w:val="000000"/>
        </w:rPr>
        <w:t>n</w:t>
      </w:r>
      <w:r w:rsidR="0019682D" w:rsidRPr="00FB4600">
        <w:rPr>
          <w:rFonts w:ascii="Times New Roman" w:eastAsia="Calibri" w:hAnsi="Times New Roman" w:cs="Times New Roman"/>
          <w:color w:val="000000"/>
        </w:rPr>
        <w:t xml:space="preserve">d lingual dyskinesia with kava. </w:t>
      </w:r>
      <w:r w:rsidR="000658B3" w:rsidRPr="00FB4600">
        <w:rPr>
          <w:rFonts w:ascii="Times New Roman" w:eastAsia="MS Mincho" w:hAnsi="Times New Roman" w:cs="Times New Roman"/>
          <w:color w:val="000000"/>
          <w:lang w:val="en-GB" w:eastAsia="en-GB"/>
        </w:rPr>
        <w:t>We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identified ADR recognition and management practices among THPs in </w:t>
      </w:r>
      <w:proofErr w:type="spellStart"/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>Mbarara</w:t>
      </w:r>
      <w:proofErr w:type="spellEnd"/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municipality</w:t>
      </w:r>
      <w:r w:rsidR="00073B4C">
        <w:rPr>
          <w:rFonts w:ascii="Times New Roman" w:eastAsia="MS Mincho" w:hAnsi="Times New Roman" w:cs="Times New Roman"/>
          <w:color w:val="000000"/>
          <w:lang w:val="en-GB" w:eastAsia="en-GB"/>
        </w:rPr>
        <w:t>, Uganda</w:t>
      </w:r>
      <w:r w:rsidR="0019682D" w:rsidRPr="00FB4600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and determined the prevalence of ADRs among the</w:t>
      </w:r>
      <w:r w:rsidR="00F73D2D">
        <w:rPr>
          <w:rFonts w:ascii="Times New Roman" w:eastAsia="MS Mincho" w:hAnsi="Times New Roman" w:cs="Times New Roman"/>
          <w:color w:val="000000"/>
          <w:lang w:val="en-GB" w:eastAsia="en-GB"/>
        </w:rPr>
        <w:t>se</w:t>
      </w:r>
      <w:r w:rsidR="0019682D" w:rsidRPr="00FB4600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patients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. </w:t>
      </w:r>
      <w:r w:rsidR="00A30A45" w:rsidRPr="00FB4600">
        <w:rPr>
          <w:rFonts w:ascii="Times New Roman" w:eastAsia="MS Mincho" w:hAnsi="Times New Roman" w:cs="Times New Roman"/>
          <w:color w:val="000000"/>
          <w:lang w:val="en-GB" w:eastAsia="en-GB"/>
        </w:rPr>
        <w:t>C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>ross sectional survey</w:t>
      </w:r>
      <w:r w:rsidR="00A30A45" w:rsidRPr="00FB4600">
        <w:rPr>
          <w:rFonts w:ascii="Times New Roman" w:eastAsia="MS Mincho" w:hAnsi="Times New Roman" w:cs="Times New Roman"/>
          <w:color w:val="000000"/>
          <w:lang w:val="en-GB" w:eastAsia="en-GB"/>
        </w:rPr>
        <w:t>s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of 120 Hypertension patients and 30 THPs </w:t>
      </w:r>
      <w:r w:rsidR="00A30A45" w:rsidRPr="00FB4600">
        <w:rPr>
          <w:rFonts w:ascii="Times New Roman" w:eastAsia="MS Mincho" w:hAnsi="Times New Roman" w:cs="Times New Roman"/>
          <w:color w:val="000000"/>
          <w:lang w:val="en-GB" w:eastAsia="en-GB"/>
        </w:rPr>
        <w:t>were carried out</w:t>
      </w:r>
      <w:r w:rsidR="0019682D" w:rsidRPr="00FB4600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and data analysed with 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STATA-13. </w:t>
      </w:r>
      <w:r w:rsidR="00A30A45" w:rsidRPr="00FB4600">
        <w:rPr>
          <w:rFonts w:ascii="Times New Roman" w:eastAsia="MS Mincho" w:hAnsi="Times New Roman" w:cs="Times New Roman"/>
          <w:bCs/>
          <w:color w:val="000000"/>
          <w:lang w:val="en-GB" w:eastAsia="en-GB"/>
        </w:rPr>
        <w:t>Prevalence of ADRs was</w:t>
      </w:r>
      <w:r w:rsidR="00A30A45" w:rsidRPr="00FB4600">
        <w:rPr>
          <w:rFonts w:ascii="Times New Roman" w:eastAsia="MS Mincho" w:hAnsi="Times New Roman" w:cs="Times New Roman"/>
          <w:b/>
          <w:bCs/>
          <w:color w:val="000000"/>
          <w:lang w:val="en-GB" w:eastAsia="en-GB"/>
        </w:rPr>
        <w:t xml:space="preserve"> 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10% </w:t>
      </w:r>
      <w:r w:rsidR="00A30A45" w:rsidRPr="00FB4600">
        <w:rPr>
          <w:rFonts w:ascii="Times New Roman" w:eastAsia="MS Mincho" w:hAnsi="Times New Roman" w:cs="Times New Roman"/>
          <w:color w:val="000000"/>
          <w:lang w:val="en-GB" w:eastAsia="en-GB"/>
        </w:rPr>
        <w:t>among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hypertension patients</w:t>
      </w:r>
      <w:r w:rsidR="00F73D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and </w:t>
      </w:r>
      <w:r w:rsidR="00A30A45" w:rsidRPr="00FB4600">
        <w:rPr>
          <w:rFonts w:ascii="Times New Roman" w:eastAsia="MS Mincho" w:hAnsi="Times New Roman" w:cs="Times New Roman"/>
          <w:color w:val="000000"/>
          <w:lang w:val="en-GB" w:eastAsia="en-GB"/>
        </w:rPr>
        <w:t xml:space="preserve">most 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had taken the herbal anti-hypertensive for more than 1 year. The odds of experiencing of </w:t>
      </w:r>
      <w:r w:rsidR="00A30A45" w:rsidRPr="00FB4600">
        <w:rPr>
          <w:rFonts w:ascii="Times New Roman" w:eastAsia="MS Mincho" w:hAnsi="Times New Roman" w:cs="Times New Roman"/>
          <w:color w:val="000000"/>
          <w:lang w:val="en-GB" w:eastAsia="en-GB"/>
        </w:rPr>
        <w:t>an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ADR </w:t>
      </w:r>
      <w:r w:rsidR="0019682D" w:rsidRPr="00FB4600">
        <w:rPr>
          <w:rFonts w:ascii="Times New Roman" w:eastAsia="MS Mincho" w:hAnsi="Times New Roman" w:cs="Times New Roman"/>
          <w:color w:val="000000"/>
          <w:lang w:val="en-GB" w:eastAsia="en-GB"/>
        </w:rPr>
        <w:t>were 3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times higher among patients that had used </w:t>
      </w:r>
      <w:proofErr w:type="spellStart"/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>A</w:t>
      </w:r>
      <w:r w:rsidR="00A30A45" w:rsidRPr="00FB4600">
        <w:rPr>
          <w:rFonts w:ascii="Times New Roman" w:eastAsia="MS Mincho" w:hAnsi="Times New Roman" w:cs="Times New Roman"/>
          <w:color w:val="000000"/>
          <w:lang w:val="en-GB" w:eastAsia="en-GB"/>
        </w:rPr>
        <w:t>loevera</w:t>
      </w:r>
      <w:proofErr w:type="spellEnd"/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compared to those that hadn’t. 57% </w:t>
      </w:r>
      <w:r w:rsidR="00F73D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of THPs 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>had ever recognized</w:t>
      </w:r>
      <w:r w:rsidR="00F73D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an 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>ADR</w:t>
      </w:r>
      <w:r w:rsidR="00F73D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but 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only 27% had ever reported an ADR in the last 6 months. </w:t>
      </w:r>
      <w:r w:rsidR="00A30A45" w:rsidRPr="00FB4600">
        <w:rPr>
          <w:rFonts w:ascii="Times New Roman" w:eastAsia="MS Mincho" w:hAnsi="Times New Roman" w:cs="Times New Roman"/>
          <w:color w:val="000000"/>
          <w:lang w:val="en-GB" w:eastAsia="en-GB"/>
        </w:rPr>
        <w:t>None had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reported using standard ADR reporting forms.</w:t>
      </w:r>
      <w:r w:rsidR="0019682D" w:rsidRPr="00FB4600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</w:t>
      </w:r>
      <w:r w:rsidR="00222E2D" w:rsidRPr="00222E2D">
        <w:rPr>
          <w:rFonts w:ascii="Times New Roman" w:eastAsia="MS Mincho" w:hAnsi="Times New Roman" w:cs="Times New Roman"/>
          <w:b/>
          <w:color w:val="000000"/>
          <w:lang w:val="en-GB" w:eastAsia="en-GB"/>
        </w:rPr>
        <w:t xml:space="preserve">Conclusion and Recommendations: </w:t>
      </w:r>
      <w:r w:rsidR="00222E2D" w:rsidRPr="00222E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The prevalence of ADRs among hypertension patients is high. There is under reporting of ADRs among THPs due to insufficient knowledge on ADR detection and reporting procedures. </w:t>
      </w:r>
      <w:r w:rsidR="00F73D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There is need for wider engagement in </w:t>
      </w:r>
      <w:proofErr w:type="spellStart"/>
      <w:r w:rsidR="00F73D2D">
        <w:rPr>
          <w:rFonts w:ascii="Times New Roman" w:eastAsia="MS Mincho" w:hAnsi="Times New Roman" w:cs="Times New Roman"/>
          <w:color w:val="000000"/>
          <w:lang w:val="en-GB" w:eastAsia="en-GB"/>
        </w:rPr>
        <w:t>pharmacovigilance</w:t>
      </w:r>
      <w:proofErr w:type="spellEnd"/>
      <w:r w:rsidR="00F73D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 of patients that use herbal medicines and THPs to improve recognition and reporting of ADRs. Development of a trigger too</w:t>
      </w:r>
      <w:bookmarkStart w:id="0" w:name="_GoBack"/>
      <w:bookmarkEnd w:id="0"/>
      <w:r w:rsidR="00F73D2D">
        <w:rPr>
          <w:rFonts w:ascii="Times New Roman" w:eastAsia="MS Mincho" w:hAnsi="Times New Roman" w:cs="Times New Roman"/>
          <w:color w:val="000000"/>
          <w:lang w:val="en-GB" w:eastAsia="en-GB"/>
        </w:rPr>
        <w:t xml:space="preserve">l would help achieve prompt reporting and management of ADRs among these users. </w:t>
      </w:r>
    </w:p>
    <w:p w:rsidR="00222E2D" w:rsidRPr="00222E2D" w:rsidRDefault="00222E2D" w:rsidP="00222E2D">
      <w:pPr>
        <w:keepNext/>
        <w:keepLines/>
        <w:spacing w:before="120" w:after="120" w:line="360" w:lineRule="auto"/>
        <w:jc w:val="both"/>
        <w:outlineLvl w:val="0"/>
        <w:rPr>
          <w:rFonts w:ascii="Times New Roman" w:eastAsia="MS Mincho" w:hAnsi="Times New Roman" w:cs="Times New Roman"/>
          <w:b/>
          <w:bCs/>
          <w:color w:val="000000"/>
          <w:lang w:eastAsia="x-none"/>
        </w:rPr>
      </w:pPr>
    </w:p>
    <w:p w:rsidR="00DC2C50" w:rsidRDefault="00073B4C"/>
    <w:sectPr w:rsidR="00DC2C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E2D"/>
    <w:rsid w:val="000658B3"/>
    <w:rsid w:val="00073B4C"/>
    <w:rsid w:val="0019682D"/>
    <w:rsid w:val="00222E2D"/>
    <w:rsid w:val="00A30A45"/>
    <w:rsid w:val="00B17D06"/>
    <w:rsid w:val="00E70061"/>
    <w:rsid w:val="00E9629C"/>
    <w:rsid w:val="00F73D2D"/>
    <w:rsid w:val="00FB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C1303-2245-4E20-B2D6-C0F4DE188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2020-01-12T10:06:00Z</dcterms:created>
  <dcterms:modified xsi:type="dcterms:W3CDTF">2020-01-12T11:59:00Z</dcterms:modified>
</cp:coreProperties>
</file>