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047" w:rsidRDefault="00FA0F63" w:rsidP="00FA0F63">
      <w:pPr>
        <w:autoSpaceDE w:val="0"/>
        <w:autoSpaceDN w:val="0"/>
        <w:adjustRightInd w:val="0"/>
        <w:spacing w:after="0" w:line="300" w:lineRule="auto"/>
        <w:jc w:val="center"/>
        <w:rPr>
          <w:rFonts w:ascii="Times New Roman" w:hAnsi="Times New Roman"/>
          <w:b/>
          <w:sz w:val="32"/>
          <w:lang w:val="en-US"/>
        </w:rPr>
      </w:pPr>
      <w:r w:rsidRPr="005A14C8">
        <w:rPr>
          <w:rFonts w:ascii="Times New Roman" w:hAnsi="Times New Roman"/>
          <w:b/>
          <w:sz w:val="30"/>
          <w:szCs w:val="30"/>
          <w:lang w:val="en-US"/>
        </w:rPr>
        <w:t>Physicochemi</w:t>
      </w:r>
      <w:r w:rsidR="0079066E" w:rsidRPr="005A14C8">
        <w:rPr>
          <w:rFonts w:ascii="Times New Roman" w:hAnsi="Times New Roman"/>
          <w:b/>
          <w:sz w:val="30"/>
          <w:szCs w:val="30"/>
          <w:lang w:val="en-US"/>
        </w:rPr>
        <w:t>cal characteristics of strains and materials</w:t>
      </w:r>
      <w:r w:rsidRPr="005A14C8">
        <w:rPr>
          <w:rFonts w:ascii="Times New Roman" w:hAnsi="Times New Roman"/>
          <w:b/>
          <w:sz w:val="30"/>
          <w:szCs w:val="30"/>
          <w:lang w:val="en-US"/>
        </w:rPr>
        <w:t xml:space="preserve"> used </w:t>
      </w:r>
      <w:r w:rsidR="000C06F5">
        <w:rPr>
          <w:rFonts w:ascii="Times New Roman" w:hAnsi="Times New Roman"/>
          <w:b/>
          <w:sz w:val="30"/>
          <w:szCs w:val="30"/>
          <w:lang w:val="en-US"/>
        </w:rPr>
        <w:t>on food industry</w:t>
      </w:r>
      <w:bookmarkStart w:id="0" w:name="_GoBack"/>
      <w:bookmarkEnd w:id="0"/>
    </w:p>
    <w:p w:rsidR="00475047" w:rsidRDefault="00475047" w:rsidP="00681C47">
      <w:pPr>
        <w:pStyle w:val="Titre1"/>
        <w:spacing w:before="69" w:line="276" w:lineRule="auto"/>
        <w:ind w:left="567" w:right="236" w:hanging="285"/>
        <w:jc w:val="center"/>
        <w:rPr>
          <w:sz w:val="24"/>
          <w:szCs w:val="24"/>
          <w:vertAlign w:val="superscript"/>
          <w:lang w:val="fr-FR"/>
        </w:rPr>
      </w:pPr>
      <w:r w:rsidRPr="005A14C8">
        <w:rPr>
          <w:b w:val="0"/>
          <w:sz w:val="24"/>
          <w:szCs w:val="24"/>
          <w:lang w:val="fr-FR"/>
        </w:rPr>
        <w:t>ER-RAHMANI Sara</w:t>
      </w:r>
      <w:r w:rsidRPr="00373A44">
        <w:rPr>
          <w:b w:val="0"/>
          <w:sz w:val="24"/>
          <w:szCs w:val="24"/>
          <w:vertAlign w:val="superscript"/>
          <w:lang w:val="fr-FR"/>
        </w:rPr>
        <w:t xml:space="preserve">1, 2, </w:t>
      </w:r>
      <w:r w:rsidR="009671A6" w:rsidRPr="00373A44">
        <w:rPr>
          <w:b w:val="0"/>
          <w:sz w:val="24"/>
          <w:szCs w:val="24"/>
          <w:vertAlign w:val="superscript"/>
          <w:lang w:val="fr-FR"/>
        </w:rPr>
        <w:t xml:space="preserve"> </w:t>
      </w:r>
      <w:r w:rsidR="009671A6" w:rsidRPr="00681C47">
        <w:rPr>
          <w:b w:val="0"/>
          <w:sz w:val="24"/>
          <w:szCs w:val="24"/>
          <w:lang w:val="fr-FR"/>
        </w:rPr>
        <w:t>LATRACHE Hassan</w:t>
      </w:r>
      <w:r w:rsidR="009671A6" w:rsidRPr="00681C47">
        <w:rPr>
          <w:sz w:val="24"/>
          <w:szCs w:val="24"/>
          <w:vertAlign w:val="superscript"/>
          <w:lang w:val="fr-FR"/>
        </w:rPr>
        <w:t>2</w:t>
      </w:r>
      <w:r w:rsidRPr="00681C47">
        <w:rPr>
          <w:sz w:val="24"/>
          <w:szCs w:val="24"/>
          <w:lang w:val="fr-FR"/>
        </w:rPr>
        <w:t xml:space="preserve">, </w:t>
      </w:r>
      <w:r w:rsidRPr="00681C47">
        <w:rPr>
          <w:b w:val="0"/>
          <w:sz w:val="24"/>
          <w:szCs w:val="24"/>
          <w:lang w:val="fr-FR"/>
        </w:rPr>
        <w:t>IBNSOUDA KORAICHI Saad</w:t>
      </w:r>
      <w:r w:rsidRPr="00681C47">
        <w:rPr>
          <w:sz w:val="24"/>
          <w:szCs w:val="24"/>
          <w:vertAlign w:val="superscript"/>
          <w:lang w:val="fr-FR"/>
        </w:rPr>
        <w:t>1, 3</w:t>
      </w:r>
    </w:p>
    <w:p w:rsidR="00A74DE5" w:rsidRPr="00681C47" w:rsidRDefault="00A74DE5" w:rsidP="00681C47">
      <w:pPr>
        <w:pStyle w:val="Titre1"/>
        <w:spacing w:before="69" w:line="276" w:lineRule="auto"/>
        <w:ind w:left="567" w:right="236" w:hanging="285"/>
        <w:jc w:val="center"/>
        <w:rPr>
          <w:color w:val="FF0000"/>
          <w:sz w:val="24"/>
          <w:szCs w:val="24"/>
          <w:lang w:val="fr-FR"/>
        </w:rPr>
      </w:pPr>
    </w:p>
    <w:p w:rsidR="00475047" w:rsidRPr="0094511B" w:rsidRDefault="00475047" w:rsidP="00681C4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i/>
          <w:color w:val="000000"/>
          <w:w w:val="105"/>
          <w:lang w:val="en-US"/>
        </w:rPr>
      </w:pPr>
      <w:r w:rsidRPr="0094511B">
        <w:rPr>
          <w:rFonts w:ascii="Times New Roman" w:eastAsia="Times New Roman" w:hAnsi="Times New Roman"/>
          <w:i/>
          <w:color w:val="000000"/>
          <w:w w:val="105"/>
          <w:vertAlign w:val="superscript"/>
          <w:lang w:val="en-US"/>
        </w:rPr>
        <w:t>1</w:t>
      </w:r>
      <w:r w:rsidR="0094511B" w:rsidRPr="0094511B">
        <w:rPr>
          <w:lang w:val="en-US"/>
        </w:rPr>
        <w:t xml:space="preserve"> </w:t>
      </w:r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Laboratory of Microbial Biotechnology and Bioactive Molecules, Faculty of Science and Technology, </w:t>
      </w:r>
      <w:proofErr w:type="spellStart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Sidi</w:t>
      </w:r>
      <w:proofErr w:type="spellEnd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 Mohamed Ben </w:t>
      </w:r>
      <w:proofErr w:type="spellStart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Abdellah</w:t>
      </w:r>
      <w:proofErr w:type="spellEnd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 University, B.P. 2202 - Route </w:t>
      </w:r>
      <w:proofErr w:type="spellStart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d'Imouzzer</w:t>
      </w:r>
      <w:proofErr w:type="spellEnd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 FES - Morocco</w:t>
      </w:r>
      <w:r w:rsidRPr="0094511B">
        <w:rPr>
          <w:rFonts w:ascii="Times New Roman" w:eastAsia="Times New Roman" w:hAnsi="Times New Roman"/>
          <w:i/>
          <w:color w:val="000000"/>
          <w:w w:val="105"/>
          <w:lang w:val="en-US"/>
        </w:rPr>
        <w:t>.</w:t>
      </w:r>
      <w:hyperlink r:id="rId7" w:history="1">
        <w:r w:rsidRPr="0094511B">
          <w:rPr>
            <w:rStyle w:val="Lienhypertexte"/>
            <w:rFonts w:ascii="Times New Roman" w:eastAsia="Times New Roman" w:hAnsi="Times New Roman"/>
            <w:i/>
            <w:w w:val="105"/>
            <w:lang w:val="en-US"/>
          </w:rPr>
          <w:t>Sara.errahmani@usmba.ac.ma</w:t>
        </w:r>
      </w:hyperlink>
    </w:p>
    <w:p w:rsidR="00475047" w:rsidRPr="0094511B" w:rsidRDefault="00475047" w:rsidP="00681C47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i/>
          <w:color w:val="000000"/>
          <w:w w:val="105"/>
          <w:lang w:val="en-US"/>
        </w:rPr>
      </w:pPr>
      <w:proofErr w:type="gramStart"/>
      <w:r w:rsidRPr="0094511B">
        <w:rPr>
          <w:rFonts w:ascii="Times New Roman" w:eastAsia="Times New Roman" w:hAnsi="Times New Roman"/>
          <w:i/>
          <w:color w:val="000000"/>
          <w:w w:val="105"/>
          <w:vertAlign w:val="superscript"/>
          <w:lang w:val="en-US"/>
        </w:rPr>
        <w:t>2</w:t>
      </w:r>
      <w:r w:rsidR="0094511B" w:rsidRPr="0094511B">
        <w:rPr>
          <w:lang w:val="en-US"/>
        </w:rPr>
        <w:t xml:space="preserve"> </w:t>
      </w:r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Bioprocesses and </w:t>
      </w:r>
      <w:proofErr w:type="spellStart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Biointerfaces</w:t>
      </w:r>
      <w:proofErr w:type="spellEnd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 Laboratory, Faculty of Science and Technology, Sultan </w:t>
      </w:r>
      <w:proofErr w:type="spellStart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Moulay</w:t>
      </w:r>
      <w:proofErr w:type="spellEnd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 </w:t>
      </w:r>
      <w:proofErr w:type="spellStart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Slimane</w:t>
      </w:r>
      <w:proofErr w:type="spellEnd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 University, B.P. 523 </w:t>
      </w:r>
      <w:proofErr w:type="spellStart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Beni</w:t>
      </w:r>
      <w:proofErr w:type="spellEnd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 xml:space="preserve"> </w:t>
      </w:r>
      <w:proofErr w:type="spellStart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Mellal</w:t>
      </w:r>
      <w:proofErr w:type="spellEnd"/>
      <w:r w:rsidR="0094511B"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, Morocco</w:t>
      </w:r>
      <w:r w:rsidRPr="00681C47">
        <w:rPr>
          <w:rFonts w:ascii="Times New Roman" w:eastAsia="Times New Roman" w:hAnsi="Times New Roman"/>
          <w:i/>
          <w:color w:val="000000"/>
          <w:w w:val="105"/>
          <w:lang w:val="en-US"/>
        </w:rPr>
        <w:t>.</w:t>
      </w:r>
      <w:proofErr w:type="gramEnd"/>
    </w:p>
    <w:p w:rsidR="0094511B" w:rsidRPr="0094511B" w:rsidRDefault="0094511B" w:rsidP="00681C47">
      <w:pPr>
        <w:pStyle w:val="PrformatHTML"/>
        <w:shd w:val="clear" w:color="auto" w:fill="F8F9FA"/>
        <w:spacing w:line="276" w:lineRule="auto"/>
        <w:jc w:val="center"/>
        <w:rPr>
          <w:rFonts w:ascii="inherit" w:hAnsi="inherit"/>
          <w:color w:val="202124"/>
          <w:sz w:val="42"/>
          <w:szCs w:val="42"/>
          <w:lang w:val="en-US"/>
        </w:rPr>
      </w:pPr>
      <w:proofErr w:type="gramStart"/>
      <w:r>
        <w:rPr>
          <w:rFonts w:ascii="Times New Roman" w:hAnsi="Times New Roman"/>
          <w:i/>
          <w:color w:val="000000"/>
          <w:w w:val="105"/>
          <w:vertAlign w:val="superscript"/>
          <w:lang w:val="en-US"/>
        </w:rPr>
        <w:t xml:space="preserve">3 </w:t>
      </w:r>
      <w:r w:rsidRPr="0094511B">
        <w:rPr>
          <w:rFonts w:ascii="Times New Roman" w:hAnsi="Times New Roman" w:cs="Times New Roman"/>
          <w:i/>
          <w:color w:val="000000"/>
          <w:w w:val="105"/>
          <w:sz w:val="22"/>
          <w:szCs w:val="22"/>
          <w:lang w:val="en-US" w:eastAsia="en-US"/>
        </w:rPr>
        <w:t xml:space="preserve">Interface Regional University Center, </w:t>
      </w:r>
      <w:proofErr w:type="spellStart"/>
      <w:r w:rsidRPr="0094511B">
        <w:rPr>
          <w:rFonts w:ascii="Times New Roman" w:hAnsi="Times New Roman" w:cs="Times New Roman"/>
          <w:i/>
          <w:color w:val="000000"/>
          <w:w w:val="105"/>
          <w:sz w:val="22"/>
          <w:szCs w:val="22"/>
          <w:lang w:val="en-US" w:eastAsia="en-US"/>
        </w:rPr>
        <w:t>Sidi</w:t>
      </w:r>
      <w:proofErr w:type="spellEnd"/>
      <w:r w:rsidRPr="0094511B">
        <w:rPr>
          <w:rFonts w:ascii="Times New Roman" w:hAnsi="Times New Roman" w:cs="Times New Roman"/>
          <w:i/>
          <w:color w:val="000000"/>
          <w:w w:val="105"/>
          <w:sz w:val="22"/>
          <w:szCs w:val="22"/>
          <w:lang w:val="en-US" w:eastAsia="en-US"/>
        </w:rPr>
        <w:t xml:space="preserve"> Mohamed Ben </w:t>
      </w:r>
      <w:proofErr w:type="spellStart"/>
      <w:r w:rsidRPr="0094511B">
        <w:rPr>
          <w:rFonts w:ascii="Times New Roman" w:hAnsi="Times New Roman" w:cs="Times New Roman"/>
          <w:i/>
          <w:color w:val="000000"/>
          <w:w w:val="105"/>
          <w:sz w:val="22"/>
          <w:szCs w:val="22"/>
          <w:lang w:val="en-US" w:eastAsia="en-US"/>
        </w:rPr>
        <w:t>Abdellah</w:t>
      </w:r>
      <w:proofErr w:type="spellEnd"/>
      <w:r w:rsidRPr="0094511B">
        <w:rPr>
          <w:rFonts w:ascii="Times New Roman" w:hAnsi="Times New Roman" w:cs="Times New Roman"/>
          <w:i/>
          <w:color w:val="000000"/>
          <w:w w:val="105"/>
          <w:sz w:val="22"/>
          <w:szCs w:val="22"/>
          <w:lang w:val="en-US" w:eastAsia="en-US"/>
        </w:rPr>
        <w:t xml:space="preserve"> University – </w:t>
      </w:r>
      <w:proofErr w:type="spellStart"/>
      <w:r w:rsidRPr="0094511B">
        <w:rPr>
          <w:rFonts w:ascii="Times New Roman" w:hAnsi="Times New Roman" w:cs="Times New Roman"/>
          <w:i/>
          <w:color w:val="000000"/>
          <w:w w:val="105"/>
          <w:sz w:val="22"/>
          <w:szCs w:val="22"/>
          <w:lang w:val="en-US" w:eastAsia="en-US"/>
        </w:rPr>
        <w:t>Fès</w:t>
      </w:r>
      <w:proofErr w:type="spellEnd"/>
      <w:r w:rsidRPr="0094511B">
        <w:rPr>
          <w:rFonts w:ascii="Times New Roman" w:hAnsi="Times New Roman" w:cs="Times New Roman"/>
          <w:i/>
          <w:color w:val="000000"/>
          <w:w w:val="105"/>
          <w:sz w:val="22"/>
          <w:szCs w:val="22"/>
          <w:lang w:val="en-US" w:eastAsia="en-US"/>
        </w:rPr>
        <w:t>, Morocco.</w:t>
      </w:r>
      <w:proofErr w:type="gramEnd"/>
    </w:p>
    <w:p w:rsidR="00475047" w:rsidRDefault="00475047" w:rsidP="00681C47">
      <w:pPr>
        <w:autoSpaceDE w:val="0"/>
        <w:autoSpaceDN w:val="0"/>
        <w:adjustRightInd w:val="0"/>
        <w:spacing w:after="0" w:line="300" w:lineRule="auto"/>
        <w:rPr>
          <w:rFonts w:ascii="Times New Roman" w:hAnsi="Times New Roman"/>
          <w:b/>
          <w:sz w:val="32"/>
          <w:lang w:val="en-US"/>
        </w:rPr>
      </w:pPr>
    </w:p>
    <w:p w:rsidR="00681C47" w:rsidRDefault="00681C47" w:rsidP="00681C47">
      <w:pPr>
        <w:autoSpaceDE w:val="0"/>
        <w:autoSpaceDN w:val="0"/>
        <w:adjustRightInd w:val="0"/>
        <w:spacing w:after="0" w:line="300" w:lineRule="auto"/>
        <w:rPr>
          <w:rFonts w:ascii="Times New Roman" w:hAnsi="Times New Roman"/>
          <w:b/>
          <w:sz w:val="32"/>
          <w:lang w:val="en-US"/>
        </w:rPr>
      </w:pPr>
    </w:p>
    <w:p w:rsidR="00681C47" w:rsidRPr="00342356" w:rsidRDefault="00681C47" w:rsidP="00681C47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/>
          <w:sz w:val="24"/>
          <w:lang w:val="en-US"/>
        </w:rPr>
      </w:pPr>
      <w:r w:rsidRPr="005A14C8">
        <w:rPr>
          <w:rFonts w:ascii="Times New Roman" w:hAnsi="Times New Roman"/>
          <w:b/>
          <w:sz w:val="24"/>
          <w:lang w:val="en-US"/>
        </w:rPr>
        <w:t>Keywords:</w:t>
      </w:r>
      <w:r w:rsidRPr="000A014D">
        <w:rPr>
          <w:rFonts w:ascii="Times New Roman" w:hAnsi="Times New Roman"/>
          <w:sz w:val="24"/>
          <w:lang w:val="en-US"/>
        </w:rPr>
        <w:t xml:space="preserve"> Contact angle, theoretical adhesion, 3D printing materials</w:t>
      </w:r>
      <w:r>
        <w:rPr>
          <w:rFonts w:ascii="Times New Roman" w:hAnsi="Times New Roman"/>
          <w:sz w:val="24"/>
          <w:lang w:val="en-US"/>
        </w:rPr>
        <w:t xml:space="preserve">, food industry. </w:t>
      </w:r>
    </w:p>
    <w:p w:rsidR="00681C47" w:rsidRPr="0094511B" w:rsidRDefault="00681C47" w:rsidP="00681C47">
      <w:pPr>
        <w:autoSpaceDE w:val="0"/>
        <w:autoSpaceDN w:val="0"/>
        <w:adjustRightInd w:val="0"/>
        <w:spacing w:after="0" w:line="300" w:lineRule="auto"/>
        <w:rPr>
          <w:rFonts w:ascii="Times New Roman" w:hAnsi="Times New Roman"/>
          <w:b/>
          <w:sz w:val="32"/>
          <w:lang w:val="en-US"/>
        </w:rPr>
      </w:pPr>
    </w:p>
    <w:p w:rsidR="004E3FB2" w:rsidRPr="005A14C8" w:rsidRDefault="005A14C8" w:rsidP="000A014D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/>
          <w:b/>
          <w:sz w:val="24"/>
          <w:lang w:val="en-US"/>
        </w:rPr>
      </w:pPr>
      <w:r w:rsidRPr="005A14C8">
        <w:rPr>
          <w:rFonts w:ascii="Times New Roman" w:hAnsi="Times New Roman"/>
          <w:b/>
          <w:sz w:val="24"/>
          <w:lang w:val="en-US"/>
        </w:rPr>
        <w:t>Abstract:</w:t>
      </w:r>
    </w:p>
    <w:p w:rsidR="0079066E" w:rsidRPr="00FA0F63" w:rsidRDefault="0079066E" w:rsidP="000A014D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/>
          <w:b/>
          <w:sz w:val="24"/>
          <w:lang w:val="en-US"/>
        </w:rPr>
      </w:pPr>
    </w:p>
    <w:p w:rsidR="009671A6" w:rsidRPr="009671A6" w:rsidRDefault="00765CF8" w:rsidP="00765CF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  <w:t xml:space="preserve">The </w:t>
      </w:r>
      <w:r w:rsidRPr="00765CF8">
        <w:rPr>
          <w:rFonts w:ascii="Times New Roman" w:hAnsi="Times New Roman"/>
          <w:sz w:val="24"/>
          <w:lang w:val="en-US"/>
        </w:rPr>
        <w:t xml:space="preserve">surfaces are </w:t>
      </w:r>
      <w:proofErr w:type="spellStart"/>
      <w:r w:rsidRPr="00765CF8">
        <w:rPr>
          <w:rFonts w:ascii="Times New Roman" w:hAnsi="Times New Roman"/>
          <w:sz w:val="24"/>
          <w:lang w:val="en-US"/>
        </w:rPr>
        <w:t>colonizable</w:t>
      </w:r>
      <w:proofErr w:type="spellEnd"/>
      <w:r w:rsidRPr="00765CF8">
        <w:rPr>
          <w:rFonts w:ascii="Times New Roman" w:hAnsi="Times New Roman"/>
          <w:sz w:val="24"/>
          <w:lang w:val="en-US"/>
        </w:rPr>
        <w:t xml:space="preserve"> by microorganisms, even if some </w:t>
      </w:r>
      <w:r>
        <w:rPr>
          <w:rFonts w:ascii="Times New Roman" w:hAnsi="Times New Roman"/>
          <w:sz w:val="24"/>
          <w:lang w:val="en-US"/>
        </w:rPr>
        <w:t>materials make it difficult for</w:t>
      </w:r>
      <w:r w:rsidRPr="00765CF8">
        <w:rPr>
          <w:rFonts w:ascii="Times New Roman" w:hAnsi="Times New Roman"/>
          <w:sz w:val="24"/>
          <w:lang w:val="en-US"/>
        </w:rPr>
        <w:t xml:space="preserve"> biofilms to develop. Microorganisms can, in f</w:t>
      </w:r>
      <w:r>
        <w:rPr>
          <w:rFonts w:ascii="Times New Roman" w:hAnsi="Times New Roman"/>
          <w:sz w:val="24"/>
          <w:lang w:val="en-US"/>
        </w:rPr>
        <w:t xml:space="preserve">act, adhere to </w:t>
      </w:r>
      <w:r w:rsidRPr="00765CF8">
        <w:rPr>
          <w:rFonts w:ascii="Times New Roman" w:hAnsi="Times New Roman"/>
          <w:sz w:val="24"/>
          <w:lang w:val="en-US"/>
        </w:rPr>
        <w:t>a biotic surface a</w:t>
      </w:r>
      <w:r>
        <w:rPr>
          <w:rFonts w:ascii="Times New Roman" w:hAnsi="Times New Roman"/>
          <w:sz w:val="24"/>
          <w:lang w:val="en-US"/>
        </w:rPr>
        <w:t xml:space="preserve">s well as to an abiotic surface. </w:t>
      </w:r>
      <w:r w:rsidR="009671A6" w:rsidRPr="009671A6">
        <w:rPr>
          <w:rFonts w:ascii="Times New Roman" w:hAnsi="Times New Roman"/>
          <w:sz w:val="24"/>
          <w:lang w:val="en-US"/>
        </w:rPr>
        <w:t xml:space="preserve">This study aimed to investigate the theoretical adhesion of </w:t>
      </w:r>
      <w:r w:rsidR="007D0EE8">
        <w:rPr>
          <w:rFonts w:ascii="Times New Roman" w:hAnsi="Times New Roman"/>
          <w:i/>
          <w:sz w:val="24"/>
          <w:lang w:val="en-US"/>
        </w:rPr>
        <w:t xml:space="preserve">Listeria </w:t>
      </w:r>
      <w:proofErr w:type="spellStart"/>
      <w:r w:rsidR="007D0EE8">
        <w:rPr>
          <w:rFonts w:ascii="Times New Roman" w:hAnsi="Times New Roman"/>
          <w:i/>
          <w:sz w:val="24"/>
          <w:lang w:val="en-US"/>
        </w:rPr>
        <w:t>monoci</w:t>
      </w:r>
      <w:r w:rsidR="007D0EE8" w:rsidRPr="007D0EE8">
        <w:rPr>
          <w:rFonts w:ascii="Times New Roman" w:hAnsi="Times New Roman"/>
          <w:i/>
          <w:sz w:val="24"/>
          <w:lang w:val="en-US"/>
        </w:rPr>
        <w:t>togene</w:t>
      </w:r>
      <w:proofErr w:type="spellEnd"/>
      <w:r w:rsidR="007D0EE8">
        <w:rPr>
          <w:rFonts w:ascii="Times New Roman" w:hAnsi="Times New Roman"/>
          <w:sz w:val="24"/>
          <w:lang w:val="en-US"/>
        </w:rPr>
        <w:t xml:space="preserve"> </w:t>
      </w:r>
      <w:r w:rsidR="009671A6" w:rsidRPr="009671A6">
        <w:rPr>
          <w:rFonts w:ascii="Times New Roman" w:hAnsi="Times New Roman"/>
          <w:sz w:val="24"/>
          <w:lang w:val="en-US"/>
        </w:rPr>
        <w:t xml:space="preserve">and </w:t>
      </w:r>
      <w:r w:rsidR="007D0EE8" w:rsidRPr="007D0EE8">
        <w:rPr>
          <w:rFonts w:ascii="Times New Roman" w:hAnsi="Times New Roman"/>
          <w:i/>
          <w:sz w:val="24"/>
          <w:lang w:val="en-US"/>
        </w:rPr>
        <w:t xml:space="preserve">Enterococcus </w:t>
      </w:r>
      <w:proofErr w:type="spellStart"/>
      <w:r w:rsidR="007D0EE8" w:rsidRPr="007D0EE8">
        <w:rPr>
          <w:rFonts w:ascii="Times New Roman" w:hAnsi="Times New Roman"/>
          <w:i/>
          <w:sz w:val="24"/>
          <w:lang w:val="en-US"/>
        </w:rPr>
        <w:t>f</w:t>
      </w:r>
      <w:r w:rsidR="007D0EE8">
        <w:rPr>
          <w:rFonts w:ascii="Times New Roman" w:hAnsi="Times New Roman"/>
          <w:i/>
          <w:sz w:val="24"/>
          <w:lang w:val="en-US"/>
        </w:rPr>
        <w:t>a</w:t>
      </w:r>
      <w:r w:rsidR="007D0EE8" w:rsidRPr="007D0EE8">
        <w:rPr>
          <w:rFonts w:ascii="Times New Roman" w:hAnsi="Times New Roman"/>
          <w:i/>
          <w:sz w:val="24"/>
          <w:lang w:val="en-US"/>
        </w:rPr>
        <w:t>ecalis</w:t>
      </w:r>
      <w:proofErr w:type="spellEnd"/>
      <w:r w:rsidR="007D0EE8" w:rsidRPr="007D0EE8">
        <w:rPr>
          <w:rFonts w:ascii="Times New Roman" w:hAnsi="Times New Roman"/>
          <w:i/>
          <w:sz w:val="24"/>
          <w:lang w:val="en-US"/>
        </w:rPr>
        <w:t xml:space="preserve"> </w:t>
      </w:r>
      <w:r w:rsidR="009671A6" w:rsidRPr="009671A6">
        <w:rPr>
          <w:rFonts w:ascii="Times New Roman" w:hAnsi="Times New Roman"/>
          <w:sz w:val="24"/>
          <w:lang w:val="en-US"/>
        </w:rPr>
        <w:t xml:space="preserve">on food industry materials. The physicochemical properties of the bacteria and the substrate were evaluated by the contact angle method. </w:t>
      </w:r>
      <w:r w:rsidR="00822AB7" w:rsidRPr="00822AB7">
        <w:rPr>
          <w:rFonts w:ascii="Times New Roman" w:hAnsi="Times New Roman"/>
          <w:sz w:val="24"/>
          <w:lang w:val="en-US"/>
        </w:rPr>
        <w:t>The findings revealed that the bacteria studied are hydrophilic, with strong electron donors (-) and weak electron acceptors (+). In terms of the surface, we discovered that the material's quantitative hydrophobicity (</w:t>
      </w:r>
      <w:proofErr w:type="spellStart"/>
      <w:r w:rsidR="00822AB7" w:rsidRPr="00822AB7">
        <w:rPr>
          <w:rFonts w:ascii="Times New Roman" w:hAnsi="Times New Roman"/>
          <w:sz w:val="24"/>
          <w:lang w:val="en-US"/>
        </w:rPr>
        <w:t>Giwi</w:t>
      </w:r>
      <w:proofErr w:type="spellEnd"/>
      <w:r w:rsidR="00822AB7" w:rsidRPr="00822AB7">
        <w:rPr>
          <w:rFonts w:ascii="Times New Roman" w:hAnsi="Times New Roman"/>
          <w:sz w:val="24"/>
          <w:lang w:val="en-US"/>
        </w:rPr>
        <w:t>) indicates that it has hydrophobic</w:t>
      </w:r>
      <w:r w:rsidR="00822AB7">
        <w:rPr>
          <w:rFonts w:ascii="Times New Roman" w:hAnsi="Times New Roman"/>
          <w:sz w:val="24"/>
          <w:lang w:val="en-US"/>
        </w:rPr>
        <w:t xml:space="preserve"> </w:t>
      </w:r>
      <w:r w:rsidR="00822AB7" w:rsidRPr="00822AB7">
        <w:rPr>
          <w:rFonts w:ascii="Times New Roman" w:hAnsi="Times New Roman"/>
          <w:sz w:val="24"/>
          <w:lang w:val="en-US"/>
        </w:rPr>
        <w:t>and has a strong electron donor and weak electron acceptor character. The predi</w:t>
      </w:r>
      <w:r w:rsidR="007D0EE8">
        <w:rPr>
          <w:rFonts w:ascii="Times New Roman" w:hAnsi="Times New Roman"/>
          <w:sz w:val="24"/>
          <w:lang w:val="en-US"/>
        </w:rPr>
        <w:t xml:space="preserve">cted adhesion of </w:t>
      </w:r>
      <w:r w:rsidR="007D0EE8" w:rsidRPr="007D0EE8">
        <w:rPr>
          <w:rFonts w:ascii="Times New Roman" w:hAnsi="Times New Roman"/>
          <w:i/>
          <w:sz w:val="24"/>
          <w:lang w:val="en-US"/>
        </w:rPr>
        <w:t xml:space="preserve">Listeria </w:t>
      </w:r>
      <w:proofErr w:type="spellStart"/>
      <w:r w:rsidR="007D0EE8" w:rsidRPr="007D0EE8">
        <w:rPr>
          <w:rFonts w:ascii="Times New Roman" w:hAnsi="Times New Roman"/>
          <w:i/>
          <w:sz w:val="24"/>
          <w:lang w:val="en-US"/>
        </w:rPr>
        <w:t>monoci</w:t>
      </w:r>
      <w:r w:rsidR="00822AB7" w:rsidRPr="007D0EE8">
        <w:rPr>
          <w:rFonts w:ascii="Times New Roman" w:hAnsi="Times New Roman"/>
          <w:i/>
          <w:sz w:val="24"/>
          <w:lang w:val="en-US"/>
        </w:rPr>
        <w:t>togene</w:t>
      </w:r>
      <w:proofErr w:type="spellEnd"/>
      <w:r w:rsidR="00822AB7" w:rsidRPr="00822AB7">
        <w:rPr>
          <w:rFonts w:ascii="Times New Roman" w:hAnsi="Times New Roman"/>
          <w:sz w:val="24"/>
          <w:lang w:val="en-US"/>
        </w:rPr>
        <w:t xml:space="preserve"> and </w:t>
      </w:r>
      <w:r w:rsidR="00822AB7" w:rsidRPr="007D0EE8">
        <w:rPr>
          <w:rFonts w:ascii="Times New Roman" w:hAnsi="Times New Roman"/>
          <w:i/>
          <w:sz w:val="24"/>
          <w:lang w:val="en-US"/>
        </w:rPr>
        <w:t xml:space="preserve">Enterococcus </w:t>
      </w:r>
      <w:proofErr w:type="spellStart"/>
      <w:r w:rsidR="00822AB7" w:rsidRPr="007D0EE8">
        <w:rPr>
          <w:rFonts w:ascii="Times New Roman" w:hAnsi="Times New Roman"/>
          <w:i/>
          <w:sz w:val="24"/>
          <w:lang w:val="en-US"/>
        </w:rPr>
        <w:t>f</w:t>
      </w:r>
      <w:r w:rsidR="007D0EE8">
        <w:rPr>
          <w:rFonts w:ascii="Times New Roman" w:hAnsi="Times New Roman"/>
          <w:i/>
          <w:sz w:val="24"/>
          <w:lang w:val="en-US"/>
        </w:rPr>
        <w:t>a</w:t>
      </w:r>
      <w:r w:rsidR="00822AB7" w:rsidRPr="007D0EE8">
        <w:rPr>
          <w:rFonts w:ascii="Times New Roman" w:hAnsi="Times New Roman"/>
          <w:i/>
          <w:sz w:val="24"/>
          <w:lang w:val="en-US"/>
        </w:rPr>
        <w:t>ecalis</w:t>
      </w:r>
      <w:proofErr w:type="spellEnd"/>
      <w:r w:rsidR="00822AB7" w:rsidRPr="00822AB7">
        <w:rPr>
          <w:rFonts w:ascii="Times New Roman" w:hAnsi="Times New Roman"/>
          <w:sz w:val="24"/>
          <w:lang w:val="en-US"/>
        </w:rPr>
        <w:t xml:space="preserve"> on the material's surface had a negative value of </w:t>
      </w:r>
      <w:proofErr w:type="spellStart"/>
      <w:r w:rsidR="00822AB7" w:rsidRPr="00822AB7">
        <w:rPr>
          <w:rFonts w:ascii="Times New Roman" w:hAnsi="Times New Roman"/>
          <w:sz w:val="24"/>
          <w:lang w:val="en-US"/>
        </w:rPr>
        <w:t>GTotal</w:t>
      </w:r>
      <w:proofErr w:type="spellEnd"/>
      <w:r w:rsidR="00822AB7" w:rsidRPr="00822AB7">
        <w:rPr>
          <w:rFonts w:ascii="Times New Roman" w:hAnsi="Times New Roman"/>
          <w:sz w:val="24"/>
          <w:lang w:val="en-US"/>
        </w:rPr>
        <w:t>, indicating that both bacteria adhered well. We can extrapolate from t</w:t>
      </w:r>
      <w:r w:rsidR="007D0EE8">
        <w:rPr>
          <w:rFonts w:ascii="Times New Roman" w:hAnsi="Times New Roman"/>
          <w:sz w:val="24"/>
          <w:lang w:val="en-US"/>
        </w:rPr>
        <w:t>hese findings that the surfaces are</w:t>
      </w:r>
      <w:r w:rsidR="00822AB7" w:rsidRPr="00822AB7">
        <w:rPr>
          <w:rFonts w:ascii="Times New Roman" w:hAnsi="Times New Roman"/>
          <w:sz w:val="24"/>
          <w:lang w:val="en-US"/>
        </w:rPr>
        <w:t xml:space="preserve"> not anti-adhesive for the strains tested.</w:t>
      </w:r>
    </w:p>
    <w:p w:rsidR="009671A6" w:rsidRPr="009671A6" w:rsidRDefault="009671A6" w:rsidP="009671A6">
      <w:pPr>
        <w:autoSpaceDE w:val="0"/>
        <w:autoSpaceDN w:val="0"/>
        <w:adjustRightInd w:val="0"/>
        <w:spacing w:after="0" w:line="300" w:lineRule="auto"/>
        <w:jc w:val="both"/>
        <w:rPr>
          <w:rFonts w:ascii="Times New Roman" w:hAnsi="Times New Roman"/>
          <w:b/>
          <w:lang w:val="en-US"/>
        </w:rPr>
      </w:pPr>
    </w:p>
    <w:sectPr w:rsidR="009671A6" w:rsidRPr="009671A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4495" w:rsidRDefault="007D4495" w:rsidP="006B63F1">
      <w:pPr>
        <w:spacing w:after="0" w:line="240" w:lineRule="auto"/>
      </w:pPr>
      <w:r>
        <w:separator/>
      </w:r>
    </w:p>
  </w:endnote>
  <w:endnote w:type="continuationSeparator" w:id="0">
    <w:p w:rsidR="007D4495" w:rsidRDefault="007D4495" w:rsidP="006B6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4495" w:rsidRDefault="007D4495" w:rsidP="006B63F1">
      <w:pPr>
        <w:spacing w:after="0" w:line="240" w:lineRule="auto"/>
      </w:pPr>
      <w:r>
        <w:separator/>
      </w:r>
    </w:p>
  </w:footnote>
  <w:footnote w:type="continuationSeparator" w:id="0">
    <w:p w:rsidR="007D4495" w:rsidRDefault="007D4495" w:rsidP="006B6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3F1" w:rsidRDefault="008F5A31" w:rsidP="008F5A31">
    <w:pPr>
      <w:pStyle w:val="En-tte"/>
      <w:tabs>
        <w:tab w:val="clear" w:pos="9072"/>
        <w:tab w:val="left" w:pos="4956"/>
        <w:tab w:val="left" w:pos="5664"/>
        <w:tab w:val="left" w:pos="6372"/>
      </w:tabs>
    </w:pPr>
    <w:r>
      <w:tab/>
    </w:r>
    <w:r>
      <w:tab/>
    </w:r>
    <w:r>
      <w:tab/>
    </w:r>
    <w:r>
      <w:tab/>
    </w:r>
    <w:r>
      <w:tab/>
    </w:r>
  </w:p>
  <w:p w:rsidR="006B63F1" w:rsidRDefault="006B63F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F46"/>
    <w:rsid w:val="000A014D"/>
    <w:rsid w:val="000C06F5"/>
    <w:rsid w:val="000E5882"/>
    <w:rsid w:val="00111E03"/>
    <w:rsid w:val="0017460B"/>
    <w:rsid w:val="001B02F1"/>
    <w:rsid w:val="00271895"/>
    <w:rsid w:val="002E3D42"/>
    <w:rsid w:val="00324BB2"/>
    <w:rsid w:val="0034002E"/>
    <w:rsid w:val="00342356"/>
    <w:rsid w:val="0035377A"/>
    <w:rsid w:val="0037274E"/>
    <w:rsid w:val="00373A44"/>
    <w:rsid w:val="0039488E"/>
    <w:rsid w:val="003D51C9"/>
    <w:rsid w:val="00400431"/>
    <w:rsid w:val="00456A6E"/>
    <w:rsid w:val="00475047"/>
    <w:rsid w:val="004B1824"/>
    <w:rsid w:val="004B2428"/>
    <w:rsid w:val="004E3FB2"/>
    <w:rsid w:val="00520A50"/>
    <w:rsid w:val="00541963"/>
    <w:rsid w:val="00541A8B"/>
    <w:rsid w:val="0058260B"/>
    <w:rsid w:val="00587EB8"/>
    <w:rsid w:val="005A14C8"/>
    <w:rsid w:val="005A3B61"/>
    <w:rsid w:val="005E4656"/>
    <w:rsid w:val="00621E91"/>
    <w:rsid w:val="00681C47"/>
    <w:rsid w:val="006B63F1"/>
    <w:rsid w:val="006F4B4E"/>
    <w:rsid w:val="007251FF"/>
    <w:rsid w:val="007558CC"/>
    <w:rsid w:val="00765CF8"/>
    <w:rsid w:val="0079066E"/>
    <w:rsid w:val="007B660A"/>
    <w:rsid w:val="007D0EE8"/>
    <w:rsid w:val="007D4495"/>
    <w:rsid w:val="00822AB7"/>
    <w:rsid w:val="00823E87"/>
    <w:rsid w:val="00864C67"/>
    <w:rsid w:val="008F5A31"/>
    <w:rsid w:val="00913CB3"/>
    <w:rsid w:val="009247F1"/>
    <w:rsid w:val="00942EEF"/>
    <w:rsid w:val="0094511B"/>
    <w:rsid w:val="009671A6"/>
    <w:rsid w:val="00972C9A"/>
    <w:rsid w:val="009B4130"/>
    <w:rsid w:val="00A44BE7"/>
    <w:rsid w:val="00A74DE5"/>
    <w:rsid w:val="00AE7F46"/>
    <w:rsid w:val="00B536D8"/>
    <w:rsid w:val="00B77120"/>
    <w:rsid w:val="00B8513F"/>
    <w:rsid w:val="00C702CA"/>
    <w:rsid w:val="00C83A36"/>
    <w:rsid w:val="00CB0DC8"/>
    <w:rsid w:val="00CC5090"/>
    <w:rsid w:val="00D52950"/>
    <w:rsid w:val="00D85D81"/>
    <w:rsid w:val="00E020FA"/>
    <w:rsid w:val="00E33C43"/>
    <w:rsid w:val="00EA4B3F"/>
    <w:rsid w:val="00F27853"/>
    <w:rsid w:val="00FA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82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1"/>
    <w:qFormat/>
    <w:rsid w:val="000E5882"/>
    <w:pPr>
      <w:widowControl w:val="0"/>
      <w:autoSpaceDE w:val="0"/>
      <w:autoSpaceDN w:val="0"/>
      <w:spacing w:before="1" w:after="0" w:line="240" w:lineRule="auto"/>
      <w:ind w:left="959" w:hanging="361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1"/>
    <w:rsid w:val="000E588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jss448">
    <w:name w:val="jss448"/>
    <w:basedOn w:val="Policepardfaut"/>
    <w:rsid w:val="00823E87"/>
  </w:style>
  <w:style w:type="character" w:styleId="Lienhypertexte">
    <w:name w:val="Hyperlink"/>
    <w:uiPriority w:val="99"/>
    <w:unhideWhenUsed/>
    <w:rsid w:val="00B536D8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6B6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63F1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B6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63F1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6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63F1"/>
    <w:rPr>
      <w:rFonts w:ascii="Tahoma" w:hAnsi="Tahoma" w:cs="Tahoma"/>
      <w:sz w:val="16"/>
      <w:szCs w:val="16"/>
      <w:lang w:eastAsia="en-US"/>
    </w:rPr>
  </w:style>
  <w:style w:type="character" w:styleId="lev">
    <w:name w:val="Strong"/>
    <w:basedOn w:val="Policepardfaut"/>
    <w:uiPriority w:val="22"/>
    <w:qFormat/>
    <w:rsid w:val="004E3FB2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451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4511B"/>
    <w:rPr>
      <w:rFonts w:ascii="Courier New" w:eastAsia="Times New Roman" w:hAnsi="Courier New" w:cs="Courier New"/>
    </w:rPr>
  </w:style>
  <w:style w:type="character" w:customStyle="1" w:styleId="y2iqfc">
    <w:name w:val="y2iqfc"/>
    <w:basedOn w:val="Policepardfaut"/>
    <w:rsid w:val="009451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882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link w:val="Titre1Car"/>
    <w:uiPriority w:val="1"/>
    <w:qFormat/>
    <w:rsid w:val="000E5882"/>
    <w:pPr>
      <w:widowControl w:val="0"/>
      <w:autoSpaceDE w:val="0"/>
      <w:autoSpaceDN w:val="0"/>
      <w:spacing w:before="1" w:after="0" w:line="240" w:lineRule="auto"/>
      <w:ind w:left="959" w:hanging="361"/>
      <w:outlineLvl w:val="0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1"/>
    <w:rsid w:val="000E5882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jss448">
    <w:name w:val="jss448"/>
    <w:basedOn w:val="Policepardfaut"/>
    <w:rsid w:val="00823E87"/>
  </w:style>
  <w:style w:type="character" w:styleId="Lienhypertexte">
    <w:name w:val="Hyperlink"/>
    <w:uiPriority w:val="99"/>
    <w:unhideWhenUsed/>
    <w:rsid w:val="00B536D8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6B6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B63F1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6B63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B63F1"/>
    <w:rPr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6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63F1"/>
    <w:rPr>
      <w:rFonts w:ascii="Tahoma" w:hAnsi="Tahoma" w:cs="Tahoma"/>
      <w:sz w:val="16"/>
      <w:szCs w:val="16"/>
      <w:lang w:eastAsia="en-US"/>
    </w:rPr>
  </w:style>
  <w:style w:type="character" w:styleId="lev">
    <w:name w:val="Strong"/>
    <w:basedOn w:val="Policepardfaut"/>
    <w:uiPriority w:val="22"/>
    <w:qFormat/>
    <w:rsid w:val="004E3FB2"/>
    <w:rPr>
      <w:b/>
      <w:bCs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9451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94511B"/>
    <w:rPr>
      <w:rFonts w:ascii="Courier New" w:eastAsia="Times New Roman" w:hAnsi="Courier New" w:cs="Courier New"/>
    </w:rPr>
  </w:style>
  <w:style w:type="character" w:customStyle="1" w:styleId="y2iqfc">
    <w:name w:val="y2iqfc"/>
    <w:basedOn w:val="Policepardfaut"/>
    <w:rsid w:val="00945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1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ra.errahmani@usmba.ac.m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torat\congres\ER-RAHMANI%20Sara-C.O.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ER-RAHMANI Sara-C.O.</Template>
  <TotalTime>1627</TotalTime>
  <Pages>1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Links>
    <vt:vector size="6" baseType="variant">
      <vt:variant>
        <vt:i4>2883595</vt:i4>
      </vt:variant>
      <vt:variant>
        <vt:i4>0</vt:i4>
      </vt:variant>
      <vt:variant>
        <vt:i4>0</vt:i4>
      </vt:variant>
      <vt:variant>
        <vt:i4>5</vt:i4>
      </vt:variant>
      <vt:variant>
        <vt:lpwstr>mailto:Sara.errahmani@usmba.ac.ma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69</cp:revision>
  <cp:lastPrinted>2022-03-17T20:37:00Z</cp:lastPrinted>
  <dcterms:created xsi:type="dcterms:W3CDTF">2022-01-25T19:34:00Z</dcterms:created>
  <dcterms:modified xsi:type="dcterms:W3CDTF">2022-03-17T20:40:00Z</dcterms:modified>
</cp:coreProperties>
</file>