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958" w:rsidRPr="00944ACE" w:rsidRDefault="00B12958" w:rsidP="00D80503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31D39"/>
          <w:sz w:val="24"/>
          <w:szCs w:val="24"/>
        </w:rPr>
      </w:pPr>
    </w:p>
    <w:p w:rsidR="00B12958" w:rsidRPr="00D80503" w:rsidRDefault="00B12958" w:rsidP="00D80503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31D39"/>
          <w:sz w:val="28"/>
          <w:szCs w:val="28"/>
        </w:rPr>
      </w:pPr>
      <w:proofErr w:type="spellStart"/>
      <w:r w:rsidRPr="00D80503">
        <w:rPr>
          <w:rFonts w:ascii="Arial" w:eastAsia="Times New Roman" w:hAnsi="Arial" w:cs="Arial"/>
          <w:b/>
          <w:color w:val="031D39"/>
          <w:sz w:val="28"/>
          <w:szCs w:val="28"/>
        </w:rPr>
        <w:t>Chol</w:t>
      </w:r>
      <w:r w:rsidR="001C5EE9" w:rsidRPr="00D80503">
        <w:rPr>
          <w:rFonts w:ascii="Arial" w:eastAsia="Times New Roman" w:hAnsi="Arial" w:cs="Arial"/>
          <w:b/>
          <w:color w:val="031D39"/>
          <w:sz w:val="28"/>
          <w:szCs w:val="28"/>
        </w:rPr>
        <w:t>edochal</w:t>
      </w:r>
      <w:proofErr w:type="spellEnd"/>
      <w:r w:rsidR="001C5EE9" w:rsidRPr="00D80503">
        <w:rPr>
          <w:rFonts w:ascii="Arial" w:eastAsia="Times New Roman" w:hAnsi="Arial" w:cs="Arial"/>
          <w:b/>
          <w:color w:val="031D39"/>
          <w:sz w:val="28"/>
          <w:szCs w:val="28"/>
        </w:rPr>
        <w:t xml:space="preserve"> Cysts in Adults: General Surgeons </w:t>
      </w:r>
      <w:r w:rsidR="00D80503" w:rsidRPr="00D80503">
        <w:rPr>
          <w:rFonts w:ascii="Arial" w:eastAsia="Times New Roman" w:hAnsi="Arial" w:cs="Arial"/>
          <w:b/>
          <w:color w:val="031D39"/>
          <w:sz w:val="28"/>
          <w:szCs w:val="28"/>
        </w:rPr>
        <w:t xml:space="preserve">Experience </w:t>
      </w:r>
      <w:r w:rsidR="00944ACE" w:rsidRPr="00D80503">
        <w:rPr>
          <w:rFonts w:ascii="Arial" w:eastAsia="Times New Roman" w:hAnsi="Arial" w:cs="Arial"/>
          <w:b/>
          <w:color w:val="031D39"/>
          <w:sz w:val="28"/>
          <w:szCs w:val="28"/>
        </w:rPr>
        <w:t>in a</w:t>
      </w:r>
      <w:r w:rsidR="00D80503" w:rsidRPr="00D80503">
        <w:rPr>
          <w:rFonts w:ascii="Arial" w:eastAsia="Times New Roman" w:hAnsi="Arial" w:cs="Arial"/>
          <w:b/>
          <w:color w:val="031D39"/>
          <w:sz w:val="28"/>
          <w:szCs w:val="28"/>
        </w:rPr>
        <w:t xml:space="preserve"> General Hospital</w:t>
      </w:r>
      <w:r w:rsidR="00944ACE" w:rsidRPr="00D80503">
        <w:rPr>
          <w:rFonts w:ascii="Arial" w:eastAsia="Times New Roman" w:hAnsi="Arial" w:cs="Arial"/>
          <w:b/>
          <w:color w:val="031D39"/>
          <w:sz w:val="28"/>
          <w:szCs w:val="28"/>
        </w:rPr>
        <w:t xml:space="preserve"> Setting</w:t>
      </w:r>
      <w:r w:rsidR="007946E3">
        <w:rPr>
          <w:rFonts w:ascii="Arial" w:eastAsia="Times New Roman" w:hAnsi="Arial" w:cs="Arial"/>
          <w:b/>
          <w:color w:val="031D39"/>
          <w:sz w:val="28"/>
          <w:szCs w:val="28"/>
        </w:rPr>
        <w:t>s</w:t>
      </w:r>
      <w:r w:rsidR="009C01CF">
        <w:rPr>
          <w:rFonts w:ascii="Arial" w:eastAsia="Times New Roman" w:hAnsi="Arial" w:cs="Arial"/>
          <w:b/>
          <w:color w:val="031D39"/>
          <w:sz w:val="28"/>
          <w:szCs w:val="28"/>
        </w:rPr>
        <w:t xml:space="preserve"> </w:t>
      </w:r>
      <w:r w:rsidR="009C01CF" w:rsidRPr="00825179">
        <w:rPr>
          <w:rFonts w:ascii="Arial" w:eastAsia="Times New Roman" w:hAnsi="Arial" w:cs="Arial"/>
          <w:b/>
          <w:color w:val="FF0000"/>
          <w:sz w:val="28"/>
          <w:szCs w:val="28"/>
        </w:rPr>
        <w:t>(Version -1)</w:t>
      </w:r>
    </w:p>
    <w:p w:rsidR="00B12958" w:rsidRPr="00D80503" w:rsidRDefault="00B12958" w:rsidP="00B1295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color w:val="031D39"/>
          <w:sz w:val="28"/>
          <w:szCs w:val="28"/>
        </w:rPr>
      </w:pPr>
      <w:r w:rsidRPr="00D80503">
        <w:rPr>
          <w:rFonts w:ascii="Arial" w:eastAsia="Times New Roman" w:hAnsi="Arial" w:cs="Arial"/>
          <w:b/>
          <w:color w:val="031D39"/>
          <w:sz w:val="28"/>
          <w:szCs w:val="28"/>
        </w:rPr>
        <w:t> </w:t>
      </w:r>
    </w:p>
    <w:p w:rsidR="00B12958" w:rsidRPr="00D80503" w:rsidRDefault="001C5EE9" w:rsidP="00B1295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color w:val="031D39"/>
          <w:spacing w:val="3"/>
          <w:sz w:val="24"/>
          <w:szCs w:val="24"/>
        </w:rPr>
      </w:pPr>
      <w:r w:rsidRPr="00D80503">
        <w:rPr>
          <w:rFonts w:ascii="Arial" w:eastAsia="Times New Roman" w:hAnsi="Arial" w:cs="Arial"/>
          <w:b/>
          <w:color w:val="031D39"/>
          <w:spacing w:val="3"/>
          <w:sz w:val="24"/>
          <w:szCs w:val="24"/>
        </w:rPr>
        <w:t xml:space="preserve">Abstract </w:t>
      </w:r>
    </w:p>
    <w:p w:rsidR="005A798E" w:rsidRDefault="00B12958" w:rsidP="005A798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31D39"/>
          <w:sz w:val="24"/>
          <w:szCs w:val="24"/>
        </w:rPr>
      </w:pPr>
      <w:r w:rsidRPr="005A798E">
        <w:rPr>
          <w:rFonts w:ascii="Arial" w:eastAsia="Times New Roman" w:hAnsi="Arial" w:cs="Arial"/>
          <w:color w:val="031D39"/>
          <w:sz w:val="24"/>
          <w:szCs w:val="24"/>
        </w:rPr>
        <w:t> </w:t>
      </w:r>
    </w:p>
    <w:p w:rsidR="00B12958" w:rsidRPr="00D80503" w:rsidRDefault="00B12958" w:rsidP="005A798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color w:val="031D39"/>
          <w:sz w:val="24"/>
          <w:szCs w:val="24"/>
        </w:rPr>
      </w:pPr>
      <w:r w:rsidRPr="00D80503">
        <w:rPr>
          <w:rFonts w:ascii="Arial" w:eastAsia="Times New Roman" w:hAnsi="Arial" w:cs="Arial"/>
          <w:b/>
          <w:color w:val="031D39"/>
          <w:sz w:val="24"/>
          <w:szCs w:val="24"/>
        </w:rPr>
        <w:t>Aims:                                                                                                                   </w:t>
      </w:r>
    </w:p>
    <w:p w:rsidR="00B12958" w:rsidRPr="005A798E" w:rsidRDefault="004C4774" w:rsidP="00743988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Arial" w:eastAsia="Times New Roman" w:hAnsi="Arial" w:cs="Arial"/>
          <w:color w:val="031D39"/>
          <w:sz w:val="24"/>
          <w:szCs w:val="24"/>
        </w:rPr>
      </w:pPr>
      <w:proofErr w:type="spellStart"/>
      <w:r>
        <w:rPr>
          <w:rFonts w:ascii="Arial" w:eastAsia="Times New Roman" w:hAnsi="Arial" w:cs="Arial"/>
          <w:color w:val="031D39"/>
          <w:sz w:val="24"/>
          <w:szCs w:val="24"/>
        </w:rPr>
        <w:t>Choledochal</w:t>
      </w:r>
      <w:proofErr w:type="spellEnd"/>
      <w:r>
        <w:rPr>
          <w:rFonts w:ascii="Arial" w:eastAsia="Times New Roman" w:hAnsi="Arial" w:cs="Arial"/>
          <w:color w:val="031D39"/>
          <w:sz w:val="24"/>
          <w:szCs w:val="24"/>
        </w:rPr>
        <w:t xml:space="preserve"> Cys</w:t>
      </w:r>
      <w:r w:rsidR="00B12958" w:rsidRPr="005A798E">
        <w:rPr>
          <w:rFonts w:ascii="Arial" w:eastAsia="Times New Roman" w:hAnsi="Arial" w:cs="Arial"/>
          <w:color w:val="031D39"/>
          <w:sz w:val="24"/>
          <w:szCs w:val="24"/>
        </w:rPr>
        <w:t>ts (</w:t>
      </w:r>
      <w:proofErr w:type="spellStart"/>
      <w:r w:rsidR="00B12958" w:rsidRPr="005A798E">
        <w:rPr>
          <w:rFonts w:ascii="Arial" w:eastAsia="Times New Roman" w:hAnsi="Arial" w:cs="Arial"/>
          <w:color w:val="031D39"/>
          <w:sz w:val="24"/>
          <w:szCs w:val="24"/>
        </w:rPr>
        <w:t>ChDCs</w:t>
      </w:r>
      <w:proofErr w:type="spellEnd"/>
      <w:r w:rsidR="00B12958" w:rsidRPr="005A798E">
        <w:rPr>
          <w:rFonts w:ascii="Arial" w:eastAsia="Times New Roman" w:hAnsi="Arial" w:cs="Arial"/>
          <w:color w:val="031D39"/>
          <w:sz w:val="24"/>
          <w:szCs w:val="24"/>
        </w:rPr>
        <w:t xml:space="preserve">) in adults are rare and mostly benign, although 7-11% can be associated with malignancy. This study explored a DGH experience in managing </w:t>
      </w:r>
      <w:proofErr w:type="spellStart"/>
      <w:r w:rsidR="00B12958" w:rsidRPr="005A798E">
        <w:rPr>
          <w:rFonts w:ascii="Arial" w:eastAsia="Times New Roman" w:hAnsi="Arial" w:cs="Arial"/>
          <w:color w:val="031D39"/>
          <w:sz w:val="24"/>
          <w:szCs w:val="24"/>
        </w:rPr>
        <w:t>ChDCs</w:t>
      </w:r>
      <w:proofErr w:type="spellEnd"/>
      <w:r w:rsidR="00B12958" w:rsidRPr="005A798E">
        <w:rPr>
          <w:rFonts w:ascii="Arial" w:eastAsia="Times New Roman" w:hAnsi="Arial" w:cs="Arial"/>
          <w:color w:val="031D39"/>
          <w:sz w:val="24"/>
          <w:szCs w:val="24"/>
        </w:rPr>
        <w:t>.</w:t>
      </w:r>
    </w:p>
    <w:p w:rsidR="00743988" w:rsidRDefault="00B12958" w:rsidP="00B12958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b/>
          <w:color w:val="031D39"/>
          <w:sz w:val="24"/>
          <w:szCs w:val="24"/>
        </w:rPr>
      </w:pPr>
      <w:r w:rsidRPr="00D80503">
        <w:rPr>
          <w:rFonts w:ascii="Arial" w:eastAsia="Times New Roman" w:hAnsi="Arial" w:cs="Arial"/>
          <w:b/>
          <w:color w:val="031D39"/>
          <w:sz w:val="24"/>
          <w:szCs w:val="24"/>
        </w:rPr>
        <w:t>Methods:        </w:t>
      </w:r>
    </w:p>
    <w:p w:rsidR="00944ACE" w:rsidRPr="00743988" w:rsidRDefault="004C4774" w:rsidP="00743988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Arial" w:eastAsia="Times New Roman" w:hAnsi="Arial" w:cs="Arial"/>
          <w:b/>
          <w:color w:val="031D39"/>
          <w:sz w:val="24"/>
          <w:szCs w:val="24"/>
        </w:rPr>
      </w:pPr>
      <w:r>
        <w:rPr>
          <w:rFonts w:ascii="Arial" w:eastAsia="Times New Roman" w:hAnsi="Arial" w:cs="Arial"/>
          <w:color w:val="031D39"/>
          <w:sz w:val="24"/>
          <w:szCs w:val="24"/>
        </w:rPr>
        <w:t>A r</w:t>
      </w:r>
      <w:r w:rsidR="001C5EE9">
        <w:rPr>
          <w:rFonts w:ascii="Arial" w:eastAsia="Times New Roman" w:hAnsi="Arial" w:cs="Arial"/>
          <w:color w:val="031D39"/>
          <w:sz w:val="24"/>
          <w:szCs w:val="24"/>
        </w:rPr>
        <w:t xml:space="preserve">etrospective study from </w:t>
      </w:r>
      <w:r w:rsidR="00944ACE" w:rsidRPr="00D80503">
        <w:rPr>
          <w:rFonts w:ascii="Arial" w:eastAsia="Times New Roman" w:hAnsi="Arial" w:cs="Arial"/>
          <w:sz w:val="24"/>
          <w:szCs w:val="24"/>
        </w:rPr>
        <w:t>October 2015</w:t>
      </w:r>
      <w:r w:rsidR="001C5EE9" w:rsidRPr="00D80503">
        <w:rPr>
          <w:rFonts w:ascii="Arial" w:eastAsia="Times New Roman" w:hAnsi="Arial" w:cs="Arial"/>
          <w:sz w:val="24"/>
          <w:szCs w:val="24"/>
        </w:rPr>
        <w:t>-October 2024</w:t>
      </w:r>
      <w:r>
        <w:rPr>
          <w:rFonts w:ascii="Arial" w:eastAsia="Times New Roman" w:hAnsi="Arial" w:cs="Arial"/>
          <w:sz w:val="24"/>
          <w:szCs w:val="24"/>
        </w:rPr>
        <w:t xml:space="preserve"> was conducted</w:t>
      </w:r>
      <w:r w:rsidR="00B12958" w:rsidRPr="00D80503">
        <w:rPr>
          <w:rFonts w:ascii="Arial" w:eastAsia="Times New Roman" w:hAnsi="Arial" w:cs="Arial"/>
          <w:sz w:val="24"/>
          <w:szCs w:val="24"/>
        </w:rPr>
        <w:t>.</w:t>
      </w:r>
      <w:r w:rsidR="00B12958" w:rsidRPr="005A798E">
        <w:rPr>
          <w:rFonts w:ascii="Arial" w:eastAsia="Times New Roman" w:hAnsi="Arial" w:cs="Arial"/>
          <w:color w:val="031D39"/>
          <w:sz w:val="24"/>
          <w:szCs w:val="24"/>
        </w:rPr>
        <w:t xml:space="preserve"> All patients ≥18 years diagnosed with </w:t>
      </w:r>
      <w:proofErr w:type="spellStart"/>
      <w:r w:rsidR="00B12958" w:rsidRPr="005A798E">
        <w:rPr>
          <w:rFonts w:ascii="Arial" w:eastAsia="Times New Roman" w:hAnsi="Arial" w:cs="Arial"/>
          <w:color w:val="031D39"/>
          <w:sz w:val="24"/>
          <w:szCs w:val="24"/>
        </w:rPr>
        <w:t>ChDCs</w:t>
      </w:r>
      <w:proofErr w:type="spellEnd"/>
      <w:r w:rsidR="00B12958" w:rsidRPr="005A798E">
        <w:rPr>
          <w:rFonts w:ascii="Arial" w:eastAsia="Times New Roman" w:hAnsi="Arial" w:cs="Arial"/>
          <w:color w:val="031D39"/>
          <w:sz w:val="24"/>
          <w:szCs w:val="24"/>
        </w:rPr>
        <w:t xml:space="preserve"> on MRCP/MRI-pancreas (regardless of MR indication) were included in the final analysis. </w:t>
      </w:r>
    </w:p>
    <w:p w:rsidR="00B12958" w:rsidRPr="00D80503" w:rsidRDefault="00B12958" w:rsidP="00B12958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b/>
          <w:color w:val="031D39"/>
          <w:sz w:val="24"/>
          <w:szCs w:val="24"/>
        </w:rPr>
      </w:pPr>
      <w:r w:rsidRPr="00D80503">
        <w:rPr>
          <w:rFonts w:ascii="Arial" w:eastAsia="Times New Roman" w:hAnsi="Arial" w:cs="Arial"/>
          <w:b/>
          <w:color w:val="031D39"/>
          <w:sz w:val="24"/>
          <w:szCs w:val="24"/>
        </w:rPr>
        <w:t>Results </w:t>
      </w:r>
    </w:p>
    <w:p w:rsidR="00B12958" w:rsidRPr="00D80503" w:rsidRDefault="00223031" w:rsidP="00743988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D80503">
        <w:rPr>
          <w:rFonts w:ascii="Arial" w:eastAsia="Times New Roman" w:hAnsi="Arial" w:cs="Arial"/>
          <w:sz w:val="24"/>
          <w:szCs w:val="24"/>
        </w:rPr>
        <w:t xml:space="preserve">1963 </w:t>
      </w:r>
      <w:r w:rsidR="00B12958" w:rsidRPr="00D80503">
        <w:rPr>
          <w:rFonts w:ascii="Arial" w:eastAsia="Times New Roman" w:hAnsi="Arial" w:cs="Arial"/>
          <w:sz w:val="24"/>
          <w:szCs w:val="24"/>
        </w:rPr>
        <w:t xml:space="preserve">MRCP/MRI-pancreas scans were performed. </w:t>
      </w:r>
      <w:r w:rsidRPr="00D80503">
        <w:rPr>
          <w:rFonts w:ascii="Arial" w:eastAsia="Times New Roman" w:hAnsi="Arial" w:cs="Arial"/>
          <w:sz w:val="24"/>
          <w:szCs w:val="24"/>
        </w:rPr>
        <w:t>5</w:t>
      </w:r>
      <w:r w:rsidR="00944ACE" w:rsidRPr="00D80503">
        <w:rPr>
          <w:rFonts w:ascii="Arial" w:eastAsia="Times New Roman" w:hAnsi="Arial" w:cs="Arial"/>
          <w:sz w:val="24"/>
          <w:szCs w:val="24"/>
        </w:rPr>
        <w:t xml:space="preserve"> (0.25%</w:t>
      </w:r>
      <w:r w:rsidR="00B12958" w:rsidRPr="00D80503">
        <w:rPr>
          <w:rFonts w:ascii="Arial" w:eastAsia="Times New Roman" w:hAnsi="Arial" w:cs="Arial"/>
          <w:sz w:val="24"/>
          <w:szCs w:val="24"/>
        </w:rPr>
        <w:t xml:space="preserve">) patients were found to have </w:t>
      </w:r>
      <w:proofErr w:type="spellStart"/>
      <w:r w:rsidR="00B12958" w:rsidRPr="00D80503">
        <w:rPr>
          <w:rFonts w:ascii="Arial" w:eastAsia="Times New Roman" w:hAnsi="Arial" w:cs="Arial"/>
          <w:sz w:val="24"/>
          <w:szCs w:val="24"/>
        </w:rPr>
        <w:t>ChDCs</w:t>
      </w:r>
      <w:proofErr w:type="spellEnd"/>
      <w:r w:rsidR="00116EFB" w:rsidRPr="00D80503">
        <w:rPr>
          <w:rFonts w:ascii="Arial" w:eastAsia="Times New Roman" w:hAnsi="Arial" w:cs="Arial"/>
          <w:sz w:val="24"/>
          <w:szCs w:val="24"/>
        </w:rPr>
        <w:t xml:space="preserve">. </w:t>
      </w:r>
      <w:r w:rsidR="001C5EE9" w:rsidRPr="00D80503">
        <w:rPr>
          <w:rFonts w:ascii="Arial" w:eastAsia="Times New Roman" w:hAnsi="Arial" w:cs="Arial"/>
          <w:sz w:val="24"/>
          <w:szCs w:val="24"/>
        </w:rPr>
        <w:t xml:space="preserve">All the patients were females, with a mean age of </w:t>
      </w:r>
      <w:r w:rsidRPr="00D80503">
        <w:rPr>
          <w:rFonts w:ascii="Arial" w:eastAsia="Times New Roman" w:hAnsi="Arial" w:cs="Arial"/>
          <w:sz w:val="24"/>
          <w:szCs w:val="24"/>
        </w:rPr>
        <w:t>71.4 years (range 30-100)</w:t>
      </w:r>
      <w:r w:rsidR="00944ACE" w:rsidRPr="00D80503">
        <w:rPr>
          <w:rFonts w:ascii="Arial" w:eastAsia="Times New Roman" w:hAnsi="Arial" w:cs="Arial"/>
          <w:sz w:val="24"/>
          <w:szCs w:val="24"/>
        </w:rPr>
        <w:t>. On the other hands 3/5 of the patients were Caucasians.</w:t>
      </w:r>
      <w:r w:rsidR="00743988">
        <w:rPr>
          <w:rFonts w:ascii="Arial" w:eastAsia="Times New Roman" w:hAnsi="Arial" w:cs="Arial"/>
          <w:sz w:val="24"/>
          <w:szCs w:val="24"/>
        </w:rPr>
        <w:t xml:space="preserve"> Three</w:t>
      </w:r>
      <w:r w:rsidR="00116EFB" w:rsidRPr="00D80503">
        <w:rPr>
          <w:rFonts w:ascii="Arial" w:eastAsia="Times New Roman" w:hAnsi="Arial" w:cs="Arial"/>
          <w:sz w:val="24"/>
          <w:szCs w:val="24"/>
        </w:rPr>
        <w:t xml:space="preserve"> of patients had Type-I </w:t>
      </w:r>
      <w:proofErr w:type="spellStart"/>
      <w:r w:rsidR="00116EFB" w:rsidRPr="00D80503">
        <w:rPr>
          <w:rFonts w:ascii="Arial" w:eastAsia="Times New Roman" w:hAnsi="Arial" w:cs="Arial"/>
          <w:sz w:val="24"/>
          <w:szCs w:val="24"/>
        </w:rPr>
        <w:t>ChDC</w:t>
      </w:r>
      <w:proofErr w:type="spellEnd"/>
      <w:r w:rsidR="00116EFB" w:rsidRPr="00D80503">
        <w:rPr>
          <w:rFonts w:ascii="Arial" w:eastAsia="Times New Roman" w:hAnsi="Arial" w:cs="Arial"/>
          <w:sz w:val="24"/>
          <w:szCs w:val="24"/>
        </w:rPr>
        <w:t>.</w:t>
      </w:r>
      <w:r w:rsidR="00D80503">
        <w:rPr>
          <w:rFonts w:ascii="Arial" w:eastAsia="Times New Roman" w:hAnsi="Arial" w:cs="Arial"/>
          <w:sz w:val="24"/>
          <w:szCs w:val="24"/>
        </w:rPr>
        <w:t xml:space="preserve"> </w:t>
      </w:r>
      <w:r w:rsidR="00944ACE" w:rsidRPr="00D80503">
        <w:rPr>
          <w:rFonts w:ascii="Arial" w:eastAsia="Times New Roman" w:hAnsi="Arial" w:cs="Arial"/>
          <w:sz w:val="24"/>
          <w:szCs w:val="24"/>
        </w:rPr>
        <w:t xml:space="preserve">60% of the cases </w:t>
      </w:r>
      <w:r w:rsidR="00743988" w:rsidRPr="00D80503">
        <w:rPr>
          <w:rFonts w:ascii="Arial" w:eastAsia="Times New Roman" w:hAnsi="Arial" w:cs="Arial"/>
          <w:sz w:val="24"/>
          <w:szCs w:val="24"/>
        </w:rPr>
        <w:t>was</w:t>
      </w:r>
      <w:r w:rsidR="00116EFB" w:rsidRPr="00D80503">
        <w:rPr>
          <w:rFonts w:ascii="Arial" w:eastAsia="Times New Roman" w:hAnsi="Arial" w:cs="Arial"/>
          <w:sz w:val="24"/>
          <w:szCs w:val="24"/>
        </w:rPr>
        <w:t xml:space="preserve"> found incidentally, while 40% of them </w:t>
      </w:r>
      <w:r w:rsidR="004C4774">
        <w:rPr>
          <w:rFonts w:ascii="Arial" w:eastAsia="Times New Roman" w:hAnsi="Arial" w:cs="Arial"/>
          <w:sz w:val="24"/>
          <w:szCs w:val="24"/>
        </w:rPr>
        <w:t>had upper abdominal pain</w:t>
      </w:r>
      <w:r w:rsidR="00116EFB" w:rsidRPr="00D80503">
        <w:rPr>
          <w:rFonts w:ascii="Arial" w:eastAsia="Times New Roman" w:hAnsi="Arial" w:cs="Arial"/>
          <w:sz w:val="24"/>
          <w:szCs w:val="24"/>
        </w:rPr>
        <w:t xml:space="preserve">. Three patients (60%) </w:t>
      </w:r>
      <w:r w:rsidR="004C4774">
        <w:rPr>
          <w:rFonts w:ascii="Arial" w:eastAsia="Times New Roman" w:hAnsi="Arial" w:cs="Arial"/>
          <w:sz w:val="24"/>
          <w:szCs w:val="24"/>
        </w:rPr>
        <w:t xml:space="preserve">out </w:t>
      </w:r>
      <w:r w:rsidR="00116EFB" w:rsidRPr="00D80503">
        <w:rPr>
          <w:rFonts w:ascii="Arial" w:eastAsia="Times New Roman" w:hAnsi="Arial" w:cs="Arial"/>
          <w:sz w:val="24"/>
          <w:szCs w:val="24"/>
        </w:rPr>
        <w:t>of the</w:t>
      </w:r>
      <w:r w:rsidR="001043C8">
        <w:rPr>
          <w:rFonts w:ascii="Arial" w:eastAsia="Times New Roman" w:hAnsi="Arial" w:cs="Arial"/>
          <w:sz w:val="24"/>
          <w:szCs w:val="24"/>
        </w:rPr>
        <w:t>m</w:t>
      </w:r>
      <w:r w:rsidR="00116EFB" w:rsidRPr="00D80503">
        <w:rPr>
          <w:rFonts w:ascii="Arial" w:eastAsia="Times New Roman" w:hAnsi="Arial" w:cs="Arial"/>
          <w:sz w:val="24"/>
          <w:szCs w:val="24"/>
        </w:rPr>
        <w:t xml:space="preserve"> </w:t>
      </w:r>
      <w:r w:rsidR="00B12958" w:rsidRPr="00D80503">
        <w:rPr>
          <w:rFonts w:ascii="Arial" w:eastAsia="Times New Roman" w:hAnsi="Arial" w:cs="Arial"/>
          <w:sz w:val="24"/>
          <w:szCs w:val="24"/>
        </w:rPr>
        <w:t xml:space="preserve">had </w:t>
      </w:r>
      <w:r w:rsidR="00116EFB" w:rsidRPr="00D80503">
        <w:rPr>
          <w:rFonts w:ascii="Arial" w:eastAsia="Times New Roman" w:hAnsi="Arial" w:cs="Arial"/>
          <w:sz w:val="24"/>
          <w:szCs w:val="24"/>
        </w:rPr>
        <w:t xml:space="preserve">gallstones. Only 1 patient (20%) with Type-I </w:t>
      </w:r>
      <w:proofErr w:type="spellStart"/>
      <w:r w:rsidR="00116EFB" w:rsidRPr="00D80503">
        <w:rPr>
          <w:rFonts w:ascii="Arial" w:eastAsia="Times New Roman" w:hAnsi="Arial" w:cs="Arial"/>
          <w:sz w:val="24"/>
          <w:szCs w:val="24"/>
        </w:rPr>
        <w:t>ChDCs</w:t>
      </w:r>
      <w:proofErr w:type="spellEnd"/>
      <w:r w:rsidR="00116EFB" w:rsidRPr="00D80503">
        <w:rPr>
          <w:rFonts w:ascii="Arial" w:eastAsia="Times New Roman" w:hAnsi="Arial" w:cs="Arial"/>
          <w:sz w:val="24"/>
          <w:szCs w:val="24"/>
        </w:rPr>
        <w:t xml:space="preserve"> had surgery of excision of the extrahepatic bile duct with </w:t>
      </w:r>
      <w:r w:rsidR="001043C8">
        <w:rPr>
          <w:rFonts w:ascii="Arial" w:eastAsia="Times New Roman" w:hAnsi="Arial" w:cs="Arial"/>
          <w:sz w:val="24"/>
          <w:szCs w:val="24"/>
        </w:rPr>
        <w:t xml:space="preserve">formation of </w:t>
      </w:r>
      <w:r w:rsidR="00116EFB" w:rsidRPr="00D80503">
        <w:rPr>
          <w:rFonts w:ascii="Arial" w:eastAsia="Times New Roman" w:hAnsi="Arial" w:cs="Arial"/>
          <w:sz w:val="24"/>
          <w:szCs w:val="24"/>
        </w:rPr>
        <w:t>Roux-</w:t>
      </w:r>
      <w:proofErr w:type="spellStart"/>
      <w:r w:rsidR="00116EFB" w:rsidRPr="00D80503">
        <w:rPr>
          <w:rFonts w:ascii="Arial" w:eastAsia="Times New Roman" w:hAnsi="Arial" w:cs="Arial"/>
          <w:sz w:val="24"/>
          <w:szCs w:val="24"/>
        </w:rPr>
        <w:t>en</w:t>
      </w:r>
      <w:proofErr w:type="spellEnd"/>
      <w:r w:rsidR="00116EFB" w:rsidRPr="00D80503">
        <w:rPr>
          <w:rFonts w:ascii="Arial" w:eastAsia="Times New Roman" w:hAnsi="Arial" w:cs="Arial"/>
          <w:sz w:val="24"/>
          <w:szCs w:val="24"/>
        </w:rPr>
        <w:t xml:space="preserve">-T </w:t>
      </w:r>
      <w:proofErr w:type="spellStart"/>
      <w:r w:rsidR="00116EFB" w:rsidRPr="00D80503">
        <w:rPr>
          <w:rFonts w:ascii="Arial" w:eastAsia="Times New Roman" w:hAnsi="Arial" w:cs="Arial"/>
          <w:sz w:val="24"/>
          <w:szCs w:val="24"/>
        </w:rPr>
        <w:t>gastroje</w:t>
      </w:r>
      <w:r w:rsidR="001043C8">
        <w:rPr>
          <w:rFonts w:ascii="Arial" w:eastAsia="Times New Roman" w:hAnsi="Arial" w:cs="Arial"/>
          <w:sz w:val="24"/>
          <w:szCs w:val="24"/>
        </w:rPr>
        <w:t>junostomy</w:t>
      </w:r>
      <w:proofErr w:type="spellEnd"/>
      <w:r w:rsidR="001043C8">
        <w:rPr>
          <w:rFonts w:ascii="Arial" w:eastAsia="Times New Roman" w:hAnsi="Arial" w:cs="Arial"/>
          <w:sz w:val="24"/>
          <w:szCs w:val="24"/>
        </w:rPr>
        <w:t>. The rest were kept under</w:t>
      </w:r>
      <w:r w:rsidR="004C4774">
        <w:rPr>
          <w:rFonts w:ascii="Arial" w:eastAsia="Times New Roman" w:hAnsi="Arial" w:cs="Arial"/>
          <w:sz w:val="24"/>
          <w:szCs w:val="24"/>
        </w:rPr>
        <w:t xml:space="preserve"> surveillance</w:t>
      </w:r>
      <w:r w:rsidR="00116EFB" w:rsidRPr="00D80503">
        <w:rPr>
          <w:rFonts w:ascii="Arial" w:eastAsia="Times New Roman" w:hAnsi="Arial" w:cs="Arial"/>
          <w:sz w:val="24"/>
          <w:szCs w:val="24"/>
        </w:rPr>
        <w:t>. None of the five patients had an objective evidence of malignancy. The management and annual surveillance plans were decided at the regional HPB-MDT.</w:t>
      </w:r>
    </w:p>
    <w:p w:rsidR="00B12958" w:rsidRPr="00D80503" w:rsidRDefault="00B12958" w:rsidP="00743988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</w:rPr>
      </w:pPr>
      <w:r w:rsidRPr="00D80503">
        <w:rPr>
          <w:rFonts w:ascii="Arial" w:eastAsia="Times New Roman" w:hAnsi="Arial" w:cs="Arial"/>
          <w:b/>
          <w:sz w:val="24"/>
          <w:szCs w:val="24"/>
        </w:rPr>
        <w:t>Conclusions                                                                                                                   </w:t>
      </w:r>
    </w:p>
    <w:p w:rsidR="00B12958" w:rsidRPr="00D80503" w:rsidRDefault="00B12958" w:rsidP="004C4774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proofErr w:type="spellStart"/>
      <w:r w:rsidRPr="00D80503">
        <w:rPr>
          <w:rFonts w:ascii="Arial" w:eastAsia="Times New Roman" w:hAnsi="Arial" w:cs="Arial"/>
          <w:sz w:val="24"/>
          <w:szCs w:val="24"/>
        </w:rPr>
        <w:t>ChDCs</w:t>
      </w:r>
      <w:proofErr w:type="spellEnd"/>
      <w:r w:rsidRPr="00D80503">
        <w:rPr>
          <w:rFonts w:ascii="Arial" w:eastAsia="Times New Roman" w:hAnsi="Arial" w:cs="Arial"/>
          <w:sz w:val="24"/>
          <w:szCs w:val="24"/>
        </w:rPr>
        <w:t xml:space="preserve"> management in adults is challenging, since it requires long-term clinical/radiological surveillance. Our findings are close to other studies, although we found a higher prevalence of </w:t>
      </w:r>
      <w:proofErr w:type="spellStart"/>
      <w:r w:rsidRPr="00D80503">
        <w:rPr>
          <w:rFonts w:ascii="Arial" w:eastAsia="Times New Roman" w:hAnsi="Arial" w:cs="Arial"/>
          <w:sz w:val="24"/>
          <w:szCs w:val="24"/>
        </w:rPr>
        <w:t>ChDCs</w:t>
      </w:r>
      <w:proofErr w:type="spellEnd"/>
      <w:r w:rsidRPr="00D80503">
        <w:rPr>
          <w:rFonts w:ascii="Arial" w:eastAsia="Times New Roman" w:hAnsi="Arial" w:cs="Arial"/>
          <w:sz w:val="24"/>
          <w:szCs w:val="24"/>
        </w:rPr>
        <w:t xml:space="preserve"> in white patients (usually well </w:t>
      </w:r>
      <w:r w:rsidR="00743988">
        <w:rPr>
          <w:rFonts w:ascii="Arial" w:eastAsia="Times New Roman" w:hAnsi="Arial" w:cs="Arial"/>
          <w:sz w:val="24"/>
          <w:szCs w:val="24"/>
        </w:rPr>
        <w:t xml:space="preserve">reported in Asian populations). </w:t>
      </w:r>
      <w:r w:rsidR="00743988" w:rsidRPr="00743988">
        <w:rPr>
          <w:rFonts w:ascii="Arial" w:eastAsia="Times New Roman" w:hAnsi="Arial" w:cs="Arial"/>
          <w:sz w:val="24"/>
          <w:szCs w:val="24"/>
        </w:rPr>
        <w:t xml:space="preserve">The very small </w:t>
      </w:r>
      <w:r w:rsidR="004C4774" w:rsidRPr="00743988">
        <w:rPr>
          <w:rFonts w:ascii="Arial" w:eastAsia="Times New Roman" w:hAnsi="Arial" w:cs="Arial"/>
          <w:sz w:val="24"/>
          <w:szCs w:val="24"/>
        </w:rPr>
        <w:t>number of the cases included in the final analysis</w:t>
      </w:r>
      <w:r w:rsidR="004C4774">
        <w:rPr>
          <w:rFonts w:ascii="Arial" w:eastAsia="Times New Roman" w:hAnsi="Arial" w:cs="Arial"/>
          <w:sz w:val="24"/>
          <w:szCs w:val="24"/>
        </w:rPr>
        <w:t xml:space="preserve"> highlights</w:t>
      </w:r>
      <w:r w:rsidR="006A2DF1">
        <w:rPr>
          <w:rFonts w:ascii="Arial" w:eastAsia="Times New Roman" w:hAnsi="Arial" w:cs="Arial"/>
          <w:sz w:val="24"/>
          <w:szCs w:val="24"/>
        </w:rPr>
        <w:t xml:space="preserve"> the rarity of this condition in adults. </w:t>
      </w:r>
      <w:r w:rsidR="001D1687">
        <w:rPr>
          <w:rFonts w:ascii="Arial" w:eastAsia="Times New Roman" w:hAnsi="Arial" w:cs="Arial"/>
          <w:sz w:val="24"/>
          <w:szCs w:val="24"/>
        </w:rPr>
        <w:t>Given the infrequency</w:t>
      </w:r>
      <w:r w:rsidR="004C4774">
        <w:rPr>
          <w:rFonts w:ascii="Arial" w:eastAsia="Times New Roman" w:hAnsi="Arial" w:cs="Arial"/>
          <w:sz w:val="24"/>
          <w:szCs w:val="24"/>
        </w:rPr>
        <w:t xml:space="preserve">, severity and </w:t>
      </w:r>
      <w:r w:rsidR="006A2DF1" w:rsidRPr="00D80503">
        <w:rPr>
          <w:rFonts w:ascii="Arial" w:eastAsia="Times New Roman" w:hAnsi="Arial" w:cs="Arial"/>
          <w:sz w:val="24"/>
          <w:szCs w:val="24"/>
        </w:rPr>
        <w:t>paucity</w:t>
      </w:r>
      <w:r w:rsidR="001D1687">
        <w:rPr>
          <w:rFonts w:ascii="Arial" w:eastAsia="Times New Roman" w:hAnsi="Arial" w:cs="Arial"/>
          <w:sz w:val="24"/>
          <w:szCs w:val="24"/>
        </w:rPr>
        <w:t xml:space="preserve"> in the literature regarding </w:t>
      </w:r>
      <w:proofErr w:type="spellStart"/>
      <w:r w:rsidR="001D1687">
        <w:rPr>
          <w:rFonts w:ascii="Arial" w:eastAsia="Times New Roman" w:hAnsi="Arial" w:cs="Arial"/>
          <w:sz w:val="24"/>
          <w:szCs w:val="24"/>
        </w:rPr>
        <w:t>ChDCs</w:t>
      </w:r>
      <w:proofErr w:type="spellEnd"/>
      <w:r w:rsidR="006A2DF1" w:rsidRPr="00D80503">
        <w:rPr>
          <w:rFonts w:ascii="Arial" w:eastAsia="Times New Roman" w:hAnsi="Arial" w:cs="Arial"/>
          <w:sz w:val="24"/>
          <w:szCs w:val="24"/>
        </w:rPr>
        <w:t xml:space="preserve"> management challenges, we propose </w:t>
      </w:r>
      <w:r w:rsidR="004C4774">
        <w:rPr>
          <w:rFonts w:ascii="Arial" w:eastAsia="Times New Roman" w:hAnsi="Arial" w:cs="Arial"/>
          <w:sz w:val="24"/>
          <w:szCs w:val="24"/>
        </w:rPr>
        <w:t xml:space="preserve">establishing </w:t>
      </w:r>
      <w:r w:rsidR="006A2DF1" w:rsidRPr="00D80503">
        <w:rPr>
          <w:rFonts w:ascii="Arial" w:eastAsia="Times New Roman" w:hAnsi="Arial" w:cs="Arial"/>
          <w:sz w:val="24"/>
          <w:szCs w:val="24"/>
        </w:rPr>
        <w:t>standardized national databases/guidelines.</w:t>
      </w:r>
    </w:p>
    <w:p w:rsidR="00B12958" w:rsidRPr="005A798E" w:rsidRDefault="00B12958" w:rsidP="00B12958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31D39"/>
          <w:sz w:val="24"/>
          <w:szCs w:val="24"/>
        </w:rPr>
      </w:pPr>
      <w:r w:rsidRPr="005A798E">
        <w:rPr>
          <w:rFonts w:ascii="Arial" w:eastAsia="Times New Roman" w:hAnsi="Arial" w:cs="Arial"/>
          <w:color w:val="031D39"/>
          <w:sz w:val="24"/>
          <w:szCs w:val="24"/>
        </w:rPr>
        <w:t> </w:t>
      </w:r>
    </w:p>
    <w:p w:rsidR="00B12958" w:rsidRPr="005A798E" w:rsidRDefault="00B12958" w:rsidP="00B1295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31D39"/>
          <w:sz w:val="24"/>
          <w:szCs w:val="24"/>
        </w:rPr>
      </w:pPr>
      <w:r w:rsidRPr="005A798E">
        <w:rPr>
          <w:rFonts w:ascii="Arial" w:eastAsia="Times New Roman" w:hAnsi="Arial" w:cs="Arial"/>
          <w:color w:val="031D39"/>
          <w:sz w:val="24"/>
          <w:szCs w:val="24"/>
        </w:rPr>
        <w:t> </w:t>
      </w:r>
      <w:bookmarkStart w:id="0" w:name="_GoBack"/>
      <w:bookmarkEnd w:id="0"/>
    </w:p>
    <w:p w:rsidR="00B12958" w:rsidRPr="005A798E" w:rsidRDefault="00B12958" w:rsidP="00B1295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31D39"/>
          <w:sz w:val="24"/>
          <w:szCs w:val="24"/>
        </w:rPr>
      </w:pPr>
    </w:p>
    <w:p w:rsidR="00531D75" w:rsidRPr="00663A84" w:rsidRDefault="00B12958" w:rsidP="00663A84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31D39"/>
          <w:sz w:val="16"/>
          <w:szCs w:val="16"/>
        </w:rPr>
      </w:pPr>
      <w:r w:rsidRPr="00B12958">
        <w:rPr>
          <w:rFonts w:ascii="Arial" w:eastAsia="Times New Roman" w:hAnsi="Arial" w:cs="Arial"/>
          <w:color w:val="031D39"/>
          <w:sz w:val="16"/>
          <w:szCs w:val="16"/>
        </w:rPr>
        <w:t> </w:t>
      </w:r>
    </w:p>
    <w:sectPr w:rsidR="00531D75" w:rsidRPr="00663A84" w:rsidSect="00531D7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B12958"/>
    <w:rsid w:val="001043C8"/>
    <w:rsid w:val="00116EFB"/>
    <w:rsid w:val="001C5EE9"/>
    <w:rsid w:val="001D1687"/>
    <w:rsid w:val="00223031"/>
    <w:rsid w:val="002E115B"/>
    <w:rsid w:val="00364534"/>
    <w:rsid w:val="00401B7E"/>
    <w:rsid w:val="004C4774"/>
    <w:rsid w:val="004E3BA2"/>
    <w:rsid w:val="00531D75"/>
    <w:rsid w:val="005A798E"/>
    <w:rsid w:val="005F4DBA"/>
    <w:rsid w:val="00663A84"/>
    <w:rsid w:val="006A2DF1"/>
    <w:rsid w:val="00743988"/>
    <w:rsid w:val="007946E3"/>
    <w:rsid w:val="00825179"/>
    <w:rsid w:val="00944ACE"/>
    <w:rsid w:val="009C01CF"/>
    <w:rsid w:val="00B12958"/>
    <w:rsid w:val="00D530FA"/>
    <w:rsid w:val="00D80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1D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1v1gmail-calibri">
    <w:name w:val="v1v1gmail-calibri"/>
    <w:basedOn w:val="Normal"/>
    <w:rsid w:val="00B129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B1295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952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86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86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4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1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0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92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34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2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36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43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7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9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7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88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5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634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307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9343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0794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4098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782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758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044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1456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2482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9027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167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2594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0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7418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02310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6872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96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265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493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4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0784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007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94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491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291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Ahmad as</dc:creator>
  <cp:lastModifiedBy>ismail - [2010]</cp:lastModifiedBy>
  <cp:revision>13</cp:revision>
  <dcterms:created xsi:type="dcterms:W3CDTF">2023-01-17T23:02:00Z</dcterms:created>
  <dcterms:modified xsi:type="dcterms:W3CDTF">2024-11-30T22:01:00Z</dcterms:modified>
</cp:coreProperties>
</file>