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>BACKGROUND</w:t>
      </w:r>
    </w:p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Among various abdominal surgical emergency, small bowel perforation is commonest one. It is considered to be frequent emergency deal by general surgeon. Small bowel perforation is well managed by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surgerywhich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play an essential role. Therefore, considering this, the present was planned to assess age, gender incidence, etiological factors, clinical symptoms and complications of small bowel perforations.</w:t>
      </w:r>
    </w:p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MATERIALS AND METHODS: The present study comprised of 56 patients admitted to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Adesh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Bathinda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>, with complaint of small bowel perforation. All patients were assessed for clinical features, various surgical procedure performed. All necessary investigations were carried out.</w:t>
      </w:r>
    </w:p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OBSERVATIONS: Results demonstrated that among various causes of acute abdomen demanding surgical emergency, the leading one is small intestinal perforation. The observed male: female ratio was 50:6. 31 to 40 years were the most prevalent affected age group. Most of patients admitted to causality after 24 hours. The cause for small bowel perforation was duodenal seen in 53.5%,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ileal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in 37.5% and jejuna in 8.92%. There was 5.35% mortality rate in small bowel perforation cases. Similarly, the mortality rate in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ileal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perforation reported to be 7.69% as compared to 3.33% of duodenal perforation.</w:t>
      </w:r>
    </w:p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>CONCLUSION:</w:t>
      </w:r>
    </w:p>
    <w:p w:rsidR="00795914" w:rsidRPr="008F6E40" w:rsidRDefault="00795914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>The study demonstrated that superior results were achieved in the cases with effective pre-operative therapy, adequate fluid resuscitation, prompt surgical intervention, and good post-operative care. Therefore, early detection and treatment are essential for a successful outcome in small bowel perforation patients.</w:t>
      </w:r>
    </w:p>
    <w:p w:rsidR="008F6E40" w:rsidRPr="008F6E40" w:rsidRDefault="008F6E40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E40" w:rsidRPr="008F6E40" w:rsidRDefault="008F6E40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>Recent publications</w:t>
      </w:r>
    </w:p>
    <w:p w:rsidR="008F6E40" w:rsidRPr="008F6E40" w:rsidRDefault="006D43A3" w:rsidP="008F6E4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Singh A, Gupta S,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Dagla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R. A study to evaluate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- etiological factors responsible for small bowel perforation.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J Res Health Allied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2023; 9(2):4-14.</w:t>
      </w:r>
    </w:p>
    <w:p w:rsidR="008F6E40" w:rsidRPr="008F6E40" w:rsidRDefault="008F6E40" w:rsidP="008F6E40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Singh A, Gupta S,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Dagla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R. </w:t>
      </w:r>
      <w:r w:rsidRPr="008F6E40">
        <w:rPr>
          <w:rFonts w:ascii="Times New Roman" w:hAnsi="Times New Roman" w:cs="Times New Roman"/>
          <w:sz w:val="24"/>
          <w:szCs w:val="24"/>
        </w:rPr>
        <w:t>A study of the c</w:t>
      </w:r>
      <w:r w:rsidRPr="008F6E40">
        <w:rPr>
          <w:rFonts w:ascii="Times New Roman" w:hAnsi="Times New Roman" w:cs="Times New Roman"/>
          <w:sz w:val="24"/>
          <w:szCs w:val="24"/>
        </w:rPr>
        <w:t xml:space="preserve">linical evaluation, management </w:t>
      </w:r>
      <w:r w:rsidRPr="008F6E40">
        <w:rPr>
          <w:rFonts w:ascii="Times New Roman" w:hAnsi="Times New Roman" w:cs="Times New Roman"/>
          <w:sz w:val="24"/>
          <w:szCs w:val="24"/>
        </w:rPr>
        <w:t>and outcome of small bowel perforation</w:t>
      </w:r>
      <w:r w:rsidRPr="008F6E40">
        <w:rPr>
          <w:rFonts w:ascii="Times New Roman" w:hAnsi="Times New Roman" w:cs="Times New Roman"/>
          <w:sz w:val="24"/>
          <w:szCs w:val="24"/>
        </w:rPr>
        <w:t xml:space="preserve">. International Journal of Life Sciences, Biotechnology and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Research. 2023</w:t>
      </w:r>
      <w:proofErr w:type="gramStart"/>
      <w:r w:rsidRPr="008F6E40">
        <w:rPr>
          <w:rFonts w:ascii="Times New Roman" w:hAnsi="Times New Roman" w:cs="Times New Roman"/>
          <w:sz w:val="24"/>
          <w:szCs w:val="24"/>
        </w:rPr>
        <w:t>;12</w:t>
      </w:r>
      <w:proofErr w:type="gramEnd"/>
      <w:r w:rsidRPr="008F6E40">
        <w:rPr>
          <w:rFonts w:ascii="Times New Roman" w:hAnsi="Times New Roman" w:cs="Times New Roman"/>
          <w:sz w:val="24"/>
          <w:szCs w:val="24"/>
        </w:rPr>
        <w:t>(3):2098-17.</w:t>
      </w:r>
    </w:p>
    <w:p w:rsidR="008F6E40" w:rsidRPr="008F6E40" w:rsidRDefault="008F6E40" w:rsidP="008F6E4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E40" w:rsidRPr="008F6E40" w:rsidRDefault="008F6E40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>Biography</w:t>
      </w:r>
    </w:p>
    <w:p w:rsidR="006D43A3" w:rsidRPr="008F6E40" w:rsidRDefault="008F6E40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40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Alambir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 Singh is working as a general surgeon</w:t>
      </w:r>
      <w:r w:rsidR="005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E0E" w:rsidRPr="008F6E40">
        <w:rPr>
          <w:rFonts w:ascii="Times New Roman" w:hAnsi="Times New Roman" w:cs="Times New Roman"/>
          <w:sz w:val="24"/>
          <w:szCs w:val="24"/>
        </w:rPr>
        <w:t>Adesh</w:t>
      </w:r>
      <w:proofErr w:type="spellEnd"/>
      <w:r w:rsidR="005B0E0E" w:rsidRPr="008F6E40">
        <w:rPr>
          <w:rFonts w:ascii="Times New Roman" w:hAnsi="Times New Roman" w:cs="Times New Roman"/>
          <w:sz w:val="24"/>
          <w:szCs w:val="24"/>
        </w:rPr>
        <w:t> Medical College</w:t>
      </w:r>
      <w:r w:rsidR="005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E0E">
        <w:rPr>
          <w:rFonts w:ascii="Times New Roman" w:hAnsi="Times New Roman" w:cs="Times New Roman"/>
          <w:sz w:val="24"/>
          <w:szCs w:val="24"/>
        </w:rPr>
        <w:t>Bathinda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 xml:space="preserve">. He has done his graduation from GMC Amritsar and post graduation in General Surgery from </w:t>
      </w:r>
      <w:proofErr w:type="spellStart"/>
      <w:r w:rsidRPr="008F6E40">
        <w:rPr>
          <w:rFonts w:ascii="Times New Roman" w:hAnsi="Times New Roman" w:cs="Times New Roman"/>
          <w:sz w:val="24"/>
          <w:szCs w:val="24"/>
        </w:rPr>
        <w:t>Adesh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> Medical College</w:t>
      </w:r>
      <w:r w:rsidR="005B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E0E">
        <w:rPr>
          <w:rFonts w:ascii="Times New Roman" w:hAnsi="Times New Roman" w:cs="Times New Roman"/>
          <w:sz w:val="24"/>
          <w:szCs w:val="24"/>
        </w:rPr>
        <w:t>Bathinda</w:t>
      </w:r>
      <w:proofErr w:type="spellEnd"/>
      <w:r w:rsidRPr="008F6E40">
        <w:rPr>
          <w:rFonts w:ascii="Times New Roman" w:hAnsi="Times New Roman" w:cs="Times New Roman"/>
          <w:sz w:val="24"/>
          <w:szCs w:val="24"/>
        </w:rPr>
        <w:t>.</w:t>
      </w:r>
    </w:p>
    <w:p w:rsidR="006D43A3" w:rsidRPr="008F6E40" w:rsidRDefault="008F6E40" w:rsidP="009460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 w:rsidR="006D43A3" w:rsidRPr="008F6E40">
        <w:rPr>
          <w:rFonts w:ascii="Times New Roman" w:hAnsi="Times New Roman" w:cs="Times New Roman"/>
          <w:sz w:val="24"/>
          <w:szCs w:val="24"/>
        </w:rPr>
        <w:t>alamverka78@gmail.com</w:t>
      </w:r>
    </w:p>
    <w:sectPr w:rsidR="006D43A3" w:rsidRPr="008F6E40" w:rsidSect="00265D15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60160"/>
    <w:multiLevelType w:val="hybridMultilevel"/>
    <w:tmpl w:val="C6ECE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55785D"/>
    <w:multiLevelType w:val="hybridMultilevel"/>
    <w:tmpl w:val="AB6E0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FB3AA6"/>
    <w:multiLevelType w:val="hybridMultilevel"/>
    <w:tmpl w:val="4D02A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95914"/>
    <w:rsid w:val="001A1C34"/>
    <w:rsid w:val="00265D15"/>
    <w:rsid w:val="005B0E0E"/>
    <w:rsid w:val="006D43A3"/>
    <w:rsid w:val="00795914"/>
    <w:rsid w:val="007F5879"/>
    <w:rsid w:val="008F6E40"/>
    <w:rsid w:val="009460F1"/>
    <w:rsid w:val="00A65578"/>
    <w:rsid w:val="00BB043B"/>
    <w:rsid w:val="00FC3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55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F6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amani mahajan</dc:creator>
  <cp:lastModifiedBy>amani mahajan</cp:lastModifiedBy>
  <cp:revision>5</cp:revision>
  <dcterms:created xsi:type="dcterms:W3CDTF">2023-10-02T16:59:00Z</dcterms:created>
  <dcterms:modified xsi:type="dcterms:W3CDTF">2023-10-03T07:33:00Z</dcterms:modified>
</cp:coreProperties>
</file>