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FEC708" w14:textId="77777777" w:rsidR="009C609F" w:rsidRDefault="009C609F" w:rsidP="009C609F">
      <w:pPr>
        <w:spacing w:line="276" w:lineRule="auto"/>
        <w:rPr>
          <w:rFonts w:ascii="Times New Roman" w:eastAsia="Minion Pro" w:hAnsi="Times New Roman" w:cs="Times New Roman"/>
          <w:b/>
          <w:bCs/>
          <w:color w:val="337AB7"/>
          <w:sz w:val="36"/>
          <w:szCs w:val="36"/>
          <w:lang w:val="en-GB"/>
        </w:rPr>
      </w:pPr>
      <w:r>
        <w:rPr>
          <w:rFonts w:ascii="Times New Roman" w:eastAsia="Minion Pro" w:hAnsi="Times New Roman" w:cs="Times New Roman"/>
          <w:b/>
          <w:bCs/>
          <w:color w:val="337AB7"/>
          <w:sz w:val="36"/>
          <w:szCs w:val="36"/>
          <w:lang w:val="en-GB"/>
        </w:rPr>
        <w:t>Implementing sustainable quality improvement: h</w:t>
      </w:r>
      <w:r w:rsidRPr="009C609F">
        <w:rPr>
          <w:rFonts w:ascii="Times New Roman" w:eastAsia="Minion Pro" w:hAnsi="Times New Roman" w:cs="Times New Roman"/>
          <w:b/>
          <w:bCs/>
          <w:color w:val="337AB7"/>
          <w:sz w:val="36"/>
          <w:szCs w:val="36"/>
          <w:lang w:val="en-GB"/>
        </w:rPr>
        <w:t>olding diuretics and renin-angiotensin aldosterone system blocking agents pre-operatively</w:t>
      </w:r>
      <w:r w:rsidR="003A0711">
        <w:rPr>
          <w:rFonts w:ascii="Times New Roman" w:eastAsia="Minion Pro" w:hAnsi="Times New Roman" w:cs="Times New Roman"/>
          <w:b/>
          <w:bCs/>
          <w:color w:val="337AB7"/>
          <w:sz w:val="36"/>
          <w:szCs w:val="36"/>
          <w:lang w:val="en-GB"/>
        </w:rPr>
        <w:t>.</w:t>
      </w:r>
    </w:p>
    <w:p w14:paraId="15265C18" w14:textId="77777777" w:rsidR="003A0711" w:rsidRDefault="003A0711" w:rsidP="009C609F">
      <w:pPr>
        <w:spacing w:line="276" w:lineRule="auto"/>
        <w:rPr>
          <w:rFonts w:ascii="Times New Roman" w:eastAsia="Minion Pro" w:hAnsi="Times New Roman" w:cs="Times New Roman"/>
          <w:b/>
          <w:bCs/>
          <w:color w:val="337AB7"/>
          <w:sz w:val="36"/>
          <w:szCs w:val="36"/>
          <w:lang w:val="en-GB"/>
        </w:rPr>
      </w:pPr>
    </w:p>
    <w:p w14:paraId="7BA7C48E" w14:textId="77777777" w:rsidR="00A77E87" w:rsidRPr="009C609F" w:rsidRDefault="00A77E87" w:rsidP="00A77E87">
      <w:pPr>
        <w:spacing w:line="276" w:lineRule="auto"/>
        <w:jc w:val="both"/>
        <w:rPr>
          <w:rFonts w:ascii="Times New Roman" w:hAnsi="Times New Roman" w:cs="Times New Roman"/>
        </w:rPr>
      </w:pPr>
      <w:r w:rsidRPr="009C609F">
        <w:rPr>
          <w:rFonts w:ascii="Times New Roman" w:hAnsi="Times New Roman" w:cs="Times New Roman"/>
        </w:rPr>
        <w:t>James McVeigh, Matthew Adam Williams</w:t>
      </w:r>
    </w:p>
    <w:p w14:paraId="6E2C727F" w14:textId="77777777" w:rsidR="00A77E87" w:rsidRPr="009C609F" w:rsidRDefault="00A77E87" w:rsidP="00A77E87">
      <w:pPr>
        <w:spacing w:line="276" w:lineRule="auto"/>
        <w:jc w:val="both"/>
        <w:rPr>
          <w:rFonts w:ascii="Times New Roman" w:hAnsi="Times New Roman" w:cs="Times New Roman"/>
        </w:rPr>
      </w:pPr>
      <w:r w:rsidRPr="009C609F">
        <w:rPr>
          <w:rFonts w:ascii="Times New Roman" w:hAnsi="Times New Roman" w:cs="Times New Roman"/>
        </w:rPr>
        <w:t>Oxford University Hospitals NHS Foundation Trust</w:t>
      </w:r>
    </w:p>
    <w:p w14:paraId="3A31562B" w14:textId="77777777" w:rsidR="00AE3E37" w:rsidRPr="009C609F" w:rsidRDefault="00A9710C" w:rsidP="00BE5D6A">
      <w:pPr>
        <w:pStyle w:val="Heading3"/>
        <w:spacing w:before="147"/>
        <w:ind w:left="0"/>
        <w:jc w:val="both"/>
        <w:rPr>
          <w:rFonts w:ascii="Times New Roman" w:hAnsi="Times New Roman" w:cs="Times New Roman"/>
        </w:rPr>
      </w:pPr>
      <w:r w:rsidRPr="009C609F">
        <w:rPr>
          <w:rFonts w:ascii="Times New Roman" w:hAnsi="Times New Roman" w:cs="Times New Roman"/>
          <w:color w:val="BF5A14"/>
        </w:rPr>
        <w:t>Abstract</w:t>
      </w:r>
      <w:r w:rsidR="00404E5B" w:rsidRPr="009C609F">
        <w:rPr>
          <w:rFonts w:ascii="Times New Roman" w:hAnsi="Times New Roman" w:cs="Times New Roman"/>
          <w:color w:val="BF5A14"/>
        </w:rPr>
        <w:t xml:space="preserve"> (</w:t>
      </w:r>
      <w:r w:rsidR="009C609F" w:rsidRPr="009C609F">
        <w:rPr>
          <w:rFonts w:ascii="Times New Roman" w:hAnsi="Times New Roman" w:cs="Times New Roman"/>
          <w:color w:val="BF5A14"/>
        </w:rPr>
        <w:t>300-word</w:t>
      </w:r>
      <w:r w:rsidR="00404E5B" w:rsidRPr="009C609F">
        <w:rPr>
          <w:rFonts w:ascii="Times New Roman" w:hAnsi="Times New Roman" w:cs="Times New Roman"/>
          <w:color w:val="BF5A14"/>
        </w:rPr>
        <w:t xml:space="preserve"> limit)</w:t>
      </w:r>
    </w:p>
    <w:p w14:paraId="11C375FB" w14:textId="77777777" w:rsidR="00BE5D6A" w:rsidRPr="009C609F" w:rsidRDefault="00BE5D6A" w:rsidP="005973B9">
      <w:pPr>
        <w:spacing w:line="204" w:lineRule="exact"/>
        <w:rPr>
          <w:rFonts w:ascii="Times New Roman" w:hAnsi="Times New Roman" w:cs="Times New Roman"/>
          <w:b/>
          <w:color w:val="BF5A14"/>
          <w:sz w:val="20"/>
        </w:rPr>
      </w:pPr>
    </w:p>
    <w:p w14:paraId="1291E72B" w14:textId="77777777" w:rsidR="009C609F" w:rsidRDefault="009C609F" w:rsidP="009C609F">
      <w:pPr>
        <w:spacing w:line="276" w:lineRule="auto"/>
        <w:rPr>
          <w:rFonts w:ascii="Times New Roman" w:hAnsi="Times New Roman" w:cs="Times New Roman"/>
        </w:rPr>
      </w:pPr>
      <w:r>
        <w:rPr>
          <w:rFonts w:ascii="Times New Roman" w:hAnsi="Times New Roman" w:cs="Times New Roman"/>
        </w:rPr>
        <w:t xml:space="preserve">We carried out a four-cycle audit with the aim of improving the management of anti-hypertensive medication peri-operatively at the Nuffield </w:t>
      </w:r>
      <w:proofErr w:type="spellStart"/>
      <w:r>
        <w:rPr>
          <w:rFonts w:ascii="Times New Roman" w:hAnsi="Times New Roman" w:cs="Times New Roman"/>
        </w:rPr>
        <w:t>Orthopaedic</w:t>
      </w:r>
      <w:proofErr w:type="spellEnd"/>
      <w:r>
        <w:rPr>
          <w:rFonts w:ascii="Times New Roman" w:hAnsi="Times New Roman" w:cs="Times New Roman"/>
        </w:rPr>
        <w:t xml:space="preserve"> Centre, Oxford. N</w:t>
      </w:r>
      <w:r w:rsidRPr="00184641">
        <w:rPr>
          <w:rFonts w:ascii="Times New Roman" w:hAnsi="Times New Roman" w:cs="Times New Roman"/>
        </w:rPr>
        <w:t xml:space="preserve">ational guidance </w:t>
      </w:r>
      <w:r>
        <w:rPr>
          <w:rFonts w:ascii="Times New Roman" w:hAnsi="Times New Roman" w:cs="Times New Roman"/>
        </w:rPr>
        <w:t>recommends</w:t>
      </w:r>
      <w:r w:rsidRPr="00184641">
        <w:rPr>
          <w:rFonts w:ascii="Times New Roman" w:hAnsi="Times New Roman" w:cs="Times New Roman"/>
        </w:rPr>
        <w:t xml:space="preserve"> holding diuretics and renin-angiotensin aldosterone system (RAAS) blocking agents </w:t>
      </w:r>
      <w:r>
        <w:rPr>
          <w:rFonts w:ascii="Times New Roman" w:hAnsi="Times New Roman" w:cs="Times New Roman"/>
        </w:rPr>
        <w:t>used to treat hypertension pre</w:t>
      </w:r>
      <w:r w:rsidRPr="00184641">
        <w:rPr>
          <w:rFonts w:ascii="Times New Roman" w:hAnsi="Times New Roman" w:cs="Times New Roman"/>
        </w:rPr>
        <w:t>-operatively due to risk of adverse outcomes, including diuretic induced volume depletion, potassium derangement, refractory hypotension</w:t>
      </w:r>
      <w:r>
        <w:rPr>
          <w:rFonts w:ascii="Times New Roman" w:hAnsi="Times New Roman" w:cs="Times New Roman"/>
        </w:rPr>
        <w:t xml:space="preserve">, </w:t>
      </w:r>
      <w:r w:rsidRPr="00184641">
        <w:rPr>
          <w:rFonts w:ascii="Times New Roman" w:hAnsi="Times New Roman" w:cs="Times New Roman"/>
        </w:rPr>
        <w:t>and acute kidney i</w:t>
      </w:r>
      <w:r>
        <w:rPr>
          <w:rFonts w:ascii="Times New Roman" w:hAnsi="Times New Roman" w:cs="Times New Roman"/>
        </w:rPr>
        <w:t xml:space="preserve">njury. Data were collected from elective </w:t>
      </w:r>
      <w:proofErr w:type="spellStart"/>
      <w:r>
        <w:rPr>
          <w:rFonts w:ascii="Times New Roman" w:hAnsi="Times New Roman" w:cs="Times New Roman"/>
        </w:rPr>
        <w:t>orthopaedic</w:t>
      </w:r>
      <w:proofErr w:type="spellEnd"/>
      <w:r>
        <w:rPr>
          <w:rFonts w:ascii="Times New Roman" w:hAnsi="Times New Roman" w:cs="Times New Roman"/>
        </w:rPr>
        <w:t xml:space="preserve"> patients over two-week periods. Our initial intervention included educating junior doctors on the wards and editing the admission clerking proforma on EPR. This yielded an improvement in the proportion of patients with RAAS blocking agents appropriately held from 88% (n=6) to 100% (n=5), and those with diuretics appropriately held from 17% (n=6) to 100% (n=4).</w:t>
      </w:r>
    </w:p>
    <w:p w14:paraId="025E0CF4" w14:textId="77777777" w:rsidR="009C609F" w:rsidRPr="00776D5A" w:rsidRDefault="009C609F" w:rsidP="009C609F">
      <w:pPr>
        <w:spacing w:line="276" w:lineRule="auto"/>
        <w:rPr>
          <w:rFonts w:ascii="Times New Roman" w:hAnsi="Times New Roman" w:cs="Times New Roman"/>
        </w:rPr>
      </w:pPr>
    </w:p>
    <w:p w14:paraId="6D23A62F" w14:textId="5E9E772F" w:rsidR="009C609F" w:rsidRPr="00966C2A" w:rsidRDefault="009C609F" w:rsidP="009C609F">
      <w:pPr>
        <w:spacing w:line="276" w:lineRule="auto"/>
        <w:rPr>
          <w:rFonts w:ascii="Times New Roman" w:hAnsi="Times New Roman" w:cs="Times New Roman"/>
        </w:rPr>
      </w:pPr>
      <w:r>
        <w:rPr>
          <w:rFonts w:ascii="Times New Roman" w:hAnsi="Times New Roman" w:cs="Times New Roman"/>
        </w:rPr>
        <w:t>Our</w:t>
      </w:r>
      <w:r w:rsidRPr="00966C2A">
        <w:rPr>
          <w:rFonts w:ascii="Times New Roman" w:hAnsi="Times New Roman" w:cs="Times New Roman"/>
        </w:rPr>
        <w:t xml:space="preserve"> junior doctor</w:t>
      </w:r>
      <w:r>
        <w:rPr>
          <w:rFonts w:ascii="Times New Roman" w:hAnsi="Times New Roman" w:cs="Times New Roman"/>
        </w:rPr>
        <w:t xml:space="preserve"> teaching</w:t>
      </w:r>
      <w:r w:rsidRPr="00966C2A">
        <w:rPr>
          <w:rFonts w:ascii="Times New Roman" w:hAnsi="Times New Roman" w:cs="Times New Roman"/>
        </w:rPr>
        <w:t xml:space="preserve"> helped </w:t>
      </w:r>
      <w:r>
        <w:rPr>
          <w:rFonts w:ascii="Times New Roman" w:hAnsi="Times New Roman" w:cs="Times New Roman"/>
        </w:rPr>
        <w:t>improve</w:t>
      </w:r>
      <w:r w:rsidRPr="00966C2A">
        <w:rPr>
          <w:rFonts w:ascii="Times New Roman" w:hAnsi="Times New Roman" w:cs="Times New Roman"/>
        </w:rPr>
        <w:t xml:space="preserve"> </w:t>
      </w:r>
      <w:r>
        <w:rPr>
          <w:rFonts w:ascii="Times New Roman" w:hAnsi="Times New Roman" w:cs="Times New Roman"/>
        </w:rPr>
        <w:t xml:space="preserve">mean </w:t>
      </w:r>
      <w:r w:rsidRPr="00966C2A">
        <w:rPr>
          <w:rFonts w:ascii="Times New Roman" w:hAnsi="Times New Roman" w:cs="Times New Roman"/>
        </w:rPr>
        <w:t>staff confidence in pre-operative anti-hypertensive management (</w:t>
      </w:r>
      <w:r>
        <w:rPr>
          <w:rFonts w:ascii="Times New Roman" w:hAnsi="Times New Roman" w:cs="Times New Roman"/>
        </w:rPr>
        <w:t>pre 5.6/10, post 8.0/10, p=0.031</w:t>
      </w:r>
      <w:r w:rsidRPr="00966C2A">
        <w:rPr>
          <w:rFonts w:ascii="Times New Roman" w:hAnsi="Times New Roman" w:cs="Times New Roman"/>
        </w:rPr>
        <w:t>)</w:t>
      </w:r>
      <w:r>
        <w:rPr>
          <w:rFonts w:ascii="Times New Roman" w:hAnsi="Times New Roman" w:cs="Times New Roman"/>
        </w:rPr>
        <w:t xml:space="preserve">. However, due to frequent rotations, </w:t>
      </w:r>
      <w:r w:rsidRPr="00966C2A">
        <w:rPr>
          <w:rFonts w:ascii="Times New Roman" w:hAnsi="Times New Roman" w:cs="Times New Roman"/>
        </w:rPr>
        <w:t xml:space="preserve">we were unable to continue to provide </w:t>
      </w:r>
      <w:r>
        <w:rPr>
          <w:rFonts w:ascii="Times New Roman" w:hAnsi="Times New Roman" w:cs="Times New Roman"/>
        </w:rPr>
        <w:t xml:space="preserve">teaching to new </w:t>
      </w:r>
      <w:r w:rsidRPr="00966C2A">
        <w:rPr>
          <w:rFonts w:ascii="Times New Roman" w:hAnsi="Times New Roman" w:cs="Times New Roman"/>
        </w:rPr>
        <w:t>junior doctor</w:t>
      </w:r>
      <w:r>
        <w:rPr>
          <w:rFonts w:ascii="Times New Roman" w:hAnsi="Times New Roman" w:cs="Times New Roman"/>
        </w:rPr>
        <w:t>s</w:t>
      </w:r>
      <w:r w:rsidRPr="00966C2A">
        <w:rPr>
          <w:rFonts w:ascii="Times New Roman" w:hAnsi="Times New Roman" w:cs="Times New Roman"/>
        </w:rPr>
        <w:t xml:space="preserve">. Through editing the admission </w:t>
      </w:r>
      <w:r w:rsidR="00193E45">
        <w:rPr>
          <w:rFonts w:ascii="Times New Roman" w:hAnsi="Times New Roman" w:cs="Times New Roman"/>
        </w:rPr>
        <w:t>template</w:t>
      </w:r>
      <w:r>
        <w:rPr>
          <w:rFonts w:ascii="Times New Roman" w:hAnsi="Times New Roman" w:cs="Times New Roman"/>
        </w:rPr>
        <w:t xml:space="preserve"> to include a simple visual reminder, w</w:t>
      </w:r>
      <w:r w:rsidRPr="00966C2A">
        <w:rPr>
          <w:rFonts w:ascii="Times New Roman" w:hAnsi="Times New Roman" w:cs="Times New Roman"/>
        </w:rPr>
        <w:t xml:space="preserve">e have seen a sustained improvement in the management </w:t>
      </w:r>
      <w:r w:rsidRPr="00966C2A">
        <w:rPr>
          <w:rFonts w:ascii="Times New Roman" w:hAnsi="Times New Roman" w:cs="Times New Roman"/>
        </w:rPr>
        <w:t>of anti-hypertensive medications in the peri-operative period</w:t>
      </w:r>
      <w:r>
        <w:rPr>
          <w:rFonts w:ascii="Times New Roman" w:hAnsi="Times New Roman" w:cs="Times New Roman"/>
        </w:rPr>
        <w:t>, with 100% of RAAS blocking agents and diuretics held appropriately in audits one year (n=10) and two years (n=18) later.</w:t>
      </w:r>
      <w:r w:rsidRPr="00966C2A">
        <w:rPr>
          <w:rFonts w:ascii="Times New Roman" w:hAnsi="Times New Roman" w:cs="Times New Roman"/>
        </w:rPr>
        <w:t xml:space="preserve"> </w:t>
      </w:r>
      <w:r>
        <w:rPr>
          <w:rFonts w:ascii="Times New Roman" w:hAnsi="Times New Roman" w:cs="Times New Roman"/>
        </w:rPr>
        <w:t xml:space="preserve">While these are small sample sizes, </w:t>
      </w:r>
      <w:r w:rsidRPr="00966C2A">
        <w:rPr>
          <w:rFonts w:ascii="Times New Roman" w:hAnsi="Times New Roman" w:cs="Times New Roman"/>
        </w:rPr>
        <w:t xml:space="preserve">we are </w:t>
      </w:r>
      <w:r>
        <w:rPr>
          <w:rFonts w:ascii="Times New Roman" w:hAnsi="Times New Roman" w:cs="Times New Roman"/>
        </w:rPr>
        <w:t>considering</w:t>
      </w:r>
      <w:r w:rsidRPr="00966C2A">
        <w:rPr>
          <w:rFonts w:ascii="Times New Roman" w:hAnsi="Times New Roman" w:cs="Times New Roman"/>
        </w:rPr>
        <w:t xml:space="preserve"> implementing such a simple change in</w:t>
      </w:r>
      <w:r>
        <w:rPr>
          <w:rFonts w:ascii="Times New Roman" w:hAnsi="Times New Roman" w:cs="Times New Roman"/>
        </w:rPr>
        <w:t>to</w:t>
      </w:r>
      <w:r w:rsidRPr="00966C2A">
        <w:rPr>
          <w:rFonts w:ascii="Times New Roman" w:hAnsi="Times New Roman" w:cs="Times New Roman"/>
        </w:rPr>
        <w:t xml:space="preserve"> other </w:t>
      </w:r>
      <w:r>
        <w:rPr>
          <w:rFonts w:ascii="Times New Roman" w:hAnsi="Times New Roman" w:cs="Times New Roman"/>
        </w:rPr>
        <w:t xml:space="preserve">surgical </w:t>
      </w:r>
      <w:r w:rsidRPr="00966C2A">
        <w:rPr>
          <w:rFonts w:ascii="Times New Roman" w:hAnsi="Times New Roman" w:cs="Times New Roman"/>
        </w:rPr>
        <w:t xml:space="preserve">specialties </w:t>
      </w:r>
      <w:r>
        <w:rPr>
          <w:rFonts w:ascii="Times New Roman" w:hAnsi="Times New Roman" w:cs="Times New Roman"/>
        </w:rPr>
        <w:t xml:space="preserve">at the Trust. </w:t>
      </w:r>
    </w:p>
    <w:p w14:paraId="0BAB461A" w14:textId="77777777" w:rsidR="009C609F" w:rsidRDefault="009C609F" w:rsidP="009C609F">
      <w:pPr>
        <w:spacing w:line="276" w:lineRule="auto"/>
        <w:rPr>
          <w:rFonts w:ascii="Times New Roman" w:hAnsi="Times New Roman" w:cs="Times New Roman"/>
        </w:rPr>
      </w:pPr>
    </w:p>
    <w:p w14:paraId="44AD0293" w14:textId="478849C1" w:rsidR="00BE5D6A" w:rsidRPr="00B5731B" w:rsidRDefault="009C609F" w:rsidP="00B5731B">
      <w:pPr>
        <w:spacing w:line="276" w:lineRule="auto"/>
        <w:rPr>
          <w:rFonts w:ascii="Times New Roman" w:hAnsi="Times New Roman" w:cs="Times New Roman"/>
        </w:rPr>
      </w:pPr>
      <w:r>
        <w:rPr>
          <w:rFonts w:ascii="Times New Roman" w:hAnsi="Times New Roman" w:cs="Times New Roman"/>
        </w:rPr>
        <w:t xml:space="preserve">Through editing </w:t>
      </w:r>
      <w:proofErr w:type="gramStart"/>
      <w:r>
        <w:rPr>
          <w:rFonts w:ascii="Times New Roman" w:hAnsi="Times New Roman" w:cs="Times New Roman"/>
        </w:rPr>
        <w:t>a</w:t>
      </w:r>
      <w:proofErr w:type="gramEnd"/>
      <w:r>
        <w:rPr>
          <w:rFonts w:ascii="Times New Roman" w:hAnsi="Times New Roman" w:cs="Times New Roman"/>
        </w:rPr>
        <w:t xml:space="preserve"> </w:t>
      </w:r>
      <w:r w:rsidR="0030295D">
        <w:rPr>
          <w:rFonts w:ascii="Times New Roman" w:hAnsi="Times New Roman" w:cs="Times New Roman"/>
        </w:rPr>
        <w:t>admission</w:t>
      </w:r>
      <w:r>
        <w:rPr>
          <w:rFonts w:ascii="Times New Roman" w:hAnsi="Times New Roman" w:cs="Times New Roman"/>
        </w:rPr>
        <w:t xml:space="preserve"> template in EPR, we brought about sustained improvement in the care of our patients. To promote sustained positive change in our practice, we </w:t>
      </w:r>
      <w:r w:rsidRPr="005B59AD">
        <w:rPr>
          <w:rFonts w:ascii="Times New Roman" w:hAnsi="Times New Roman" w:cs="Times New Roman"/>
        </w:rPr>
        <w:t xml:space="preserve">recommend others to consider using simple methods involving </w:t>
      </w:r>
      <w:r>
        <w:rPr>
          <w:rFonts w:ascii="Times New Roman" w:hAnsi="Times New Roman" w:cs="Times New Roman"/>
        </w:rPr>
        <w:t>EPR</w:t>
      </w:r>
      <w:r w:rsidRPr="005B59AD">
        <w:rPr>
          <w:rFonts w:ascii="Times New Roman" w:hAnsi="Times New Roman" w:cs="Times New Roman"/>
        </w:rPr>
        <w:t xml:space="preserve"> to help mitigate against junior doctors being unfamiliar with protocols and policies in new departments.</w:t>
      </w:r>
    </w:p>
    <w:p w14:paraId="3C48A4E8" w14:textId="77777777" w:rsidR="005973B9" w:rsidRDefault="005973B9" w:rsidP="005973B9">
      <w:pPr>
        <w:spacing w:line="204" w:lineRule="exact"/>
        <w:rPr>
          <w:rFonts w:ascii="Times New Roman" w:hAnsi="Times New Roman" w:cs="Times New Roman"/>
          <w:b/>
          <w:color w:val="BF5A14"/>
          <w:sz w:val="20"/>
        </w:rPr>
      </w:pPr>
      <w:r w:rsidRPr="009C609F">
        <w:rPr>
          <w:rFonts w:ascii="Times New Roman" w:hAnsi="Times New Roman" w:cs="Times New Roman"/>
          <w:b/>
          <w:color w:val="BF5A14"/>
          <w:sz w:val="20"/>
        </w:rPr>
        <w:br/>
        <w:t>Recent Publications (minimum 5)</w:t>
      </w:r>
    </w:p>
    <w:p w14:paraId="49EB3A83" w14:textId="77777777" w:rsidR="00B5731B" w:rsidRPr="009C609F" w:rsidRDefault="00B5731B" w:rsidP="005973B9">
      <w:pPr>
        <w:spacing w:line="204" w:lineRule="exact"/>
        <w:rPr>
          <w:rFonts w:ascii="Times New Roman" w:hAnsi="Times New Roman" w:cs="Times New Roman"/>
          <w:b/>
          <w:sz w:val="20"/>
        </w:rPr>
      </w:pPr>
    </w:p>
    <w:p w14:paraId="60309273" w14:textId="77777777" w:rsidR="00A77E87" w:rsidRPr="009C609F" w:rsidRDefault="00A77E87" w:rsidP="00A77E87">
      <w:pPr>
        <w:pStyle w:val="Title"/>
        <w:ind w:left="0" w:right="0"/>
        <w:jc w:val="both"/>
        <w:rPr>
          <w:rFonts w:ascii="Times New Roman" w:hAnsi="Times New Roman"/>
          <w:b w:val="0"/>
          <w:bCs/>
          <w:sz w:val="20"/>
          <w:szCs w:val="20"/>
          <w:u w:val="none"/>
        </w:rPr>
      </w:pPr>
      <w:r w:rsidRPr="009C609F">
        <w:rPr>
          <w:rFonts w:ascii="Times New Roman" w:hAnsi="Times New Roman"/>
          <w:b w:val="0"/>
          <w:bCs/>
          <w:sz w:val="20"/>
          <w:szCs w:val="20"/>
          <w:u w:val="none"/>
        </w:rPr>
        <w:t>Where are all the surgeons in clinical academia?</w:t>
      </w:r>
    </w:p>
    <w:p w14:paraId="426F1DF8" w14:textId="77777777" w:rsidR="00A77E87" w:rsidRPr="009C609F" w:rsidRDefault="00A77E87" w:rsidP="00A77E87">
      <w:pPr>
        <w:pStyle w:val="Title"/>
        <w:ind w:left="0" w:right="0"/>
        <w:jc w:val="both"/>
        <w:rPr>
          <w:rFonts w:ascii="Times New Roman" w:hAnsi="Times New Roman"/>
          <w:b w:val="0"/>
          <w:bCs/>
          <w:color w:val="FF0000"/>
          <w:sz w:val="20"/>
          <w:szCs w:val="20"/>
          <w:u w:val="none"/>
        </w:rPr>
      </w:pPr>
      <w:r w:rsidRPr="009C609F">
        <w:rPr>
          <w:rFonts w:ascii="Times New Roman" w:hAnsi="Times New Roman"/>
          <w:sz w:val="20"/>
          <w:szCs w:val="20"/>
          <w:u w:val="none"/>
        </w:rPr>
        <w:t>McVeigh J</w:t>
      </w:r>
      <w:r w:rsidRPr="009C609F">
        <w:rPr>
          <w:rFonts w:ascii="Times New Roman" w:hAnsi="Times New Roman"/>
          <w:b w:val="0"/>
          <w:bCs/>
          <w:sz w:val="20"/>
          <w:szCs w:val="20"/>
          <w:u w:val="none"/>
        </w:rPr>
        <w:t xml:space="preserve">, </w:t>
      </w:r>
      <w:proofErr w:type="spellStart"/>
      <w:r w:rsidRPr="009C609F">
        <w:rPr>
          <w:rFonts w:ascii="Times New Roman" w:hAnsi="Times New Roman"/>
          <w:b w:val="0"/>
          <w:bCs/>
          <w:sz w:val="20"/>
          <w:szCs w:val="20"/>
          <w:u w:val="none"/>
        </w:rPr>
        <w:t>Smillie</w:t>
      </w:r>
      <w:proofErr w:type="spellEnd"/>
      <w:r w:rsidRPr="009C609F">
        <w:rPr>
          <w:rFonts w:ascii="Times New Roman" w:hAnsi="Times New Roman"/>
          <w:b w:val="0"/>
          <w:bCs/>
          <w:sz w:val="20"/>
          <w:szCs w:val="20"/>
          <w:u w:val="none"/>
        </w:rPr>
        <w:t xml:space="preserve"> R, </w:t>
      </w:r>
      <w:proofErr w:type="spellStart"/>
      <w:r w:rsidRPr="009C609F">
        <w:rPr>
          <w:rFonts w:ascii="Times New Roman" w:hAnsi="Times New Roman"/>
          <w:b w:val="0"/>
          <w:bCs/>
          <w:sz w:val="20"/>
          <w:szCs w:val="20"/>
          <w:u w:val="none"/>
        </w:rPr>
        <w:t>Wiberg</w:t>
      </w:r>
      <w:proofErr w:type="spellEnd"/>
      <w:r w:rsidRPr="009C609F">
        <w:rPr>
          <w:rFonts w:ascii="Times New Roman" w:hAnsi="Times New Roman"/>
          <w:b w:val="0"/>
          <w:bCs/>
          <w:sz w:val="20"/>
          <w:szCs w:val="20"/>
          <w:u w:val="none"/>
        </w:rPr>
        <w:t xml:space="preserve"> A, Furniss D. </w:t>
      </w:r>
      <w:r w:rsidRPr="009C609F">
        <w:rPr>
          <w:rFonts w:ascii="Times New Roman" w:hAnsi="Times New Roman"/>
          <w:b w:val="0"/>
          <w:bCs/>
          <w:i/>
          <w:iCs/>
          <w:sz w:val="20"/>
          <w:szCs w:val="20"/>
          <w:u w:val="none"/>
        </w:rPr>
        <w:t>Annals Journal &amp; Bulletin Journal of the Royal College of Surgeons of England,</w:t>
      </w:r>
      <w:r w:rsidRPr="009C609F">
        <w:rPr>
          <w:rFonts w:ascii="Times New Roman" w:hAnsi="Times New Roman"/>
          <w:b w:val="0"/>
          <w:bCs/>
          <w:sz w:val="20"/>
          <w:szCs w:val="20"/>
          <w:u w:val="none"/>
        </w:rPr>
        <w:t xml:space="preserve"> </w:t>
      </w:r>
      <w:r w:rsidRPr="009C609F">
        <w:rPr>
          <w:rFonts w:ascii="Times New Roman" w:hAnsi="Times New Roman"/>
          <w:b w:val="0"/>
          <w:bCs/>
          <w:color w:val="000000"/>
          <w:sz w:val="20"/>
          <w:szCs w:val="20"/>
          <w:u w:val="none"/>
        </w:rPr>
        <w:t>2022</w:t>
      </w:r>
      <w:r w:rsidRPr="009C609F">
        <w:rPr>
          <w:rFonts w:ascii="Times New Roman" w:hAnsi="Times New Roman"/>
          <w:b w:val="0"/>
          <w:bCs/>
          <w:i/>
          <w:iCs/>
          <w:color w:val="000000"/>
          <w:sz w:val="20"/>
          <w:szCs w:val="20"/>
          <w:u w:val="none"/>
        </w:rPr>
        <w:t>.</w:t>
      </w:r>
    </w:p>
    <w:p w14:paraId="3BDD84EB" w14:textId="77777777" w:rsidR="00A77E87" w:rsidRPr="009C609F" w:rsidRDefault="00A77E87" w:rsidP="00A77E87">
      <w:pPr>
        <w:pStyle w:val="Title"/>
        <w:ind w:left="0"/>
        <w:jc w:val="both"/>
        <w:rPr>
          <w:rFonts w:ascii="Times New Roman" w:hAnsi="Times New Roman"/>
          <w:b w:val="0"/>
          <w:bCs/>
          <w:sz w:val="20"/>
          <w:szCs w:val="20"/>
          <w:u w:val="none"/>
        </w:rPr>
      </w:pPr>
      <w:r w:rsidRPr="009C609F">
        <w:rPr>
          <w:rFonts w:ascii="Times New Roman" w:hAnsi="Times New Roman"/>
          <w:b w:val="0"/>
          <w:bCs/>
          <w:color w:val="000000"/>
          <w:sz w:val="20"/>
          <w:szCs w:val="20"/>
          <w:u w:val="none"/>
        </w:rPr>
        <w:t>PMID: 35442778.</w:t>
      </w:r>
      <w:r w:rsidRPr="009C609F">
        <w:rPr>
          <w:rFonts w:ascii="Times New Roman" w:hAnsi="Times New Roman"/>
          <w:b w:val="0"/>
          <w:bCs/>
          <w:color w:val="FF0000"/>
          <w:sz w:val="20"/>
          <w:szCs w:val="20"/>
          <w:u w:val="none"/>
        </w:rPr>
        <w:t xml:space="preserve"> </w:t>
      </w:r>
      <w:r w:rsidRPr="009C609F">
        <w:rPr>
          <w:rFonts w:ascii="Times New Roman" w:hAnsi="Times New Roman"/>
          <w:b w:val="0"/>
          <w:bCs/>
          <w:sz w:val="20"/>
          <w:szCs w:val="20"/>
          <w:u w:val="none"/>
        </w:rPr>
        <w:t xml:space="preserve">DOI: 10.1308/rcsann.2021.0314 </w:t>
      </w:r>
    </w:p>
    <w:p w14:paraId="3C40EC56" w14:textId="77777777" w:rsidR="00A77E87" w:rsidRPr="009C609F" w:rsidRDefault="00A77E87" w:rsidP="00A77E87">
      <w:pPr>
        <w:shd w:val="clear" w:color="auto" w:fill="FFFFFF"/>
        <w:jc w:val="both"/>
        <w:rPr>
          <w:rFonts w:ascii="Times New Roman" w:hAnsi="Times New Roman" w:cs="Times New Roman"/>
          <w:sz w:val="8"/>
          <w:szCs w:val="8"/>
        </w:rPr>
      </w:pPr>
    </w:p>
    <w:p w14:paraId="21B7653A" w14:textId="77777777" w:rsidR="00A77E87" w:rsidRPr="009C609F" w:rsidRDefault="00A77E87" w:rsidP="00A77E87">
      <w:pPr>
        <w:shd w:val="clear" w:color="auto" w:fill="FFFFFF"/>
        <w:jc w:val="both"/>
        <w:rPr>
          <w:rFonts w:ascii="Times New Roman" w:hAnsi="Times New Roman" w:cs="Times New Roman"/>
          <w:i/>
          <w:iCs/>
          <w:sz w:val="20"/>
          <w:szCs w:val="20"/>
        </w:rPr>
      </w:pPr>
      <w:r w:rsidRPr="009C609F">
        <w:rPr>
          <w:rFonts w:ascii="Times New Roman" w:hAnsi="Times New Roman" w:cs="Times New Roman"/>
          <w:sz w:val="20"/>
          <w:szCs w:val="20"/>
        </w:rPr>
        <w:t>Shared genetic architecture of hernias: A genome-wide association study with multivariable meta-analysis of multiple hernia phenotypes</w:t>
      </w:r>
      <w:r w:rsidRPr="009C609F">
        <w:rPr>
          <w:rFonts w:ascii="Times New Roman" w:hAnsi="Times New Roman" w:cs="Times New Roman"/>
          <w:i/>
          <w:iCs/>
          <w:sz w:val="20"/>
          <w:szCs w:val="20"/>
        </w:rPr>
        <w:t>.</w:t>
      </w:r>
    </w:p>
    <w:p w14:paraId="13B32E93" w14:textId="77777777" w:rsidR="00A77E87" w:rsidRPr="009C609F" w:rsidRDefault="00A77E87" w:rsidP="00A77E87">
      <w:pPr>
        <w:shd w:val="clear" w:color="auto" w:fill="FFFFFF"/>
        <w:jc w:val="both"/>
        <w:rPr>
          <w:rFonts w:ascii="Times New Roman" w:hAnsi="Times New Roman" w:cs="Times New Roman"/>
          <w:color w:val="000000"/>
          <w:sz w:val="20"/>
          <w:szCs w:val="20"/>
        </w:rPr>
      </w:pPr>
      <w:r w:rsidRPr="009C609F">
        <w:rPr>
          <w:rFonts w:ascii="Times New Roman" w:hAnsi="Times New Roman" w:cs="Times New Roman"/>
          <w:color w:val="000000"/>
          <w:sz w:val="20"/>
          <w:szCs w:val="20"/>
        </w:rPr>
        <w:t xml:space="preserve">Ahmed WU, Patel M, Ng M, </w:t>
      </w:r>
      <w:r w:rsidRPr="009C609F">
        <w:rPr>
          <w:rFonts w:ascii="Times New Roman" w:hAnsi="Times New Roman" w:cs="Times New Roman"/>
          <w:b/>
          <w:bCs/>
          <w:color w:val="000000"/>
          <w:sz w:val="20"/>
          <w:szCs w:val="20"/>
        </w:rPr>
        <w:t>McVeigh J</w:t>
      </w:r>
      <w:r w:rsidRPr="009C609F">
        <w:rPr>
          <w:rFonts w:ascii="Times New Roman" w:hAnsi="Times New Roman" w:cs="Times New Roman"/>
          <w:color w:val="000000"/>
          <w:sz w:val="20"/>
          <w:szCs w:val="20"/>
        </w:rPr>
        <w:t xml:space="preserve">, Zondervan K, </w:t>
      </w:r>
      <w:proofErr w:type="spellStart"/>
      <w:r w:rsidRPr="009C609F">
        <w:rPr>
          <w:rFonts w:ascii="Times New Roman" w:hAnsi="Times New Roman" w:cs="Times New Roman"/>
          <w:color w:val="000000"/>
          <w:sz w:val="20"/>
          <w:szCs w:val="20"/>
        </w:rPr>
        <w:t>Wiberg</w:t>
      </w:r>
      <w:proofErr w:type="spellEnd"/>
      <w:r w:rsidRPr="009C609F">
        <w:rPr>
          <w:rFonts w:ascii="Times New Roman" w:hAnsi="Times New Roman" w:cs="Times New Roman"/>
          <w:color w:val="000000"/>
          <w:sz w:val="20"/>
          <w:szCs w:val="20"/>
        </w:rPr>
        <w:t xml:space="preserve"> A, Furniss D.</w:t>
      </w:r>
      <w:r w:rsidRPr="009C609F">
        <w:rPr>
          <w:rFonts w:ascii="Times New Roman" w:hAnsi="Times New Roman" w:cs="Times New Roman"/>
          <w:i/>
          <w:iCs/>
          <w:color w:val="000000"/>
          <w:sz w:val="20"/>
          <w:szCs w:val="20"/>
        </w:rPr>
        <w:t xml:space="preserve"> </w:t>
      </w:r>
      <w:proofErr w:type="spellStart"/>
      <w:r w:rsidRPr="009C609F">
        <w:rPr>
          <w:rFonts w:ascii="Times New Roman" w:hAnsi="Times New Roman" w:cs="Times New Roman"/>
          <w:i/>
          <w:iCs/>
          <w:color w:val="000000"/>
          <w:sz w:val="20"/>
          <w:szCs w:val="20"/>
        </w:rPr>
        <w:t>PLoS</w:t>
      </w:r>
      <w:proofErr w:type="spellEnd"/>
      <w:r w:rsidRPr="009C609F">
        <w:rPr>
          <w:rFonts w:ascii="Times New Roman" w:hAnsi="Times New Roman" w:cs="Times New Roman"/>
          <w:i/>
          <w:iCs/>
          <w:color w:val="000000"/>
          <w:sz w:val="20"/>
          <w:szCs w:val="20"/>
        </w:rPr>
        <w:t xml:space="preserve"> One, </w:t>
      </w:r>
      <w:r w:rsidRPr="009C609F">
        <w:rPr>
          <w:rFonts w:ascii="Times New Roman" w:hAnsi="Times New Roman" w:cs="Times New Roman"/>
          <w:color w:val="000000"/>
          <w:sz w:val="20"/>
          <w:szCs w:val="20"/>
        </w:rPr>
        <w:t>2022</w:t>
      </w:r>
      <w:r w:rsidRPr="009C609F">
        <w:rPr>
          <w:rFonts w:ascii="Times New Roman" w:hAnsi="Times New Roman" w:cs="Times New Roman"/>
          <w:i/>
          <w:iCs/>
          <w:color w:val="000000"/>
          <w:sz w:val="20"/>
          <w:szCs w:val="20"/>
        </w:rPr>
        <w:t xml:space="preserve">. </w:t>
      </w:r>
    </w:p>
    <w:p w14:paraId="5C0E8256" w14:textId="77777777" w:rsidR="00A77E87" w:rsidRPr="009C609F" w:rsidRDefault="00A77E87" w:rsidP="00A77E87">
      <w:pPr>
        <w:shd w:val="clear" w:color="auto" w:fill="FFFFFF"/>
        <w:jc w:val="both"/>
        <w:rPr>
          <w:rFonts w:ascii="Times New Roman" w:hAnsi="Times New Roman" w:cs="Times New Roman"/>
          <w:bCs/>
          <w:color w:val="000000"/>
          <w:sz w:val="20"/>
          <w:szCs w:val="20"/>
        </w:rPr>
      </w:pPr>
      <w:r w:rsidRPr="009C609F">
        <w:rPr>
          <w:rFonts w:ascii="Times New Roman" w:hAnsi="Times New Roman" w:cs="Times New Roman"/>
          <w:bCs/>
          <w:color w:val="000000"/>
          <w:sz w:val="20"/>
          <w:szCs w:val="20"/>
        </w:rPr>
        <w:t xml:space="preserve">PMID: 36584111. DOI:  </w:t>
      </w:r>
      <w:hyperlink r:id="rId7" w:tgtFrame="_blank" w:history="1">
        <w:r w:rsidRPr="009C609F">
          <w:rPr>
            <w:rStyle w:val="Hyperlink"/>
            <w:rFonts w:ascii="Times New Roman" w:hAnsi="Times New Roman" w:cs="Times New Roman"/>
            <w:bCs/>
            <w:color w:val="000000"/>
            <w:sz w:val="20"/>
            <w:szCs w:val="20"/>
          </w:rPr>
          <w:t>10.1371/journal.pone.0272261</w:t>
        </w:r>
      </w:hyperlink>
    </w:p>
    <w:p w14:paraId="33AAFB47" w14:textId="77777777" w:rsidR="00A77E87" w:rsidRPr="009C609F" w:rsidRDefault="00A77E87" w:rsidP="00A77E87">
      <w:pPr>
        <w:shd w:val="clear" w:color="auto" w:fill="FFFFFF"/>
        <w:jc w:val="both"/>
        <w:rPr>
          <w:rFonts w:ascii="Times New Roman" w:hAnsi="Times New Roman" w:cs="Times New Roman"/>
          <w:sz w:val="8"/>
          <w:szCs w:val="8"/>
        </w:rPr>
      </w:pPr>
    </w:p>
    <w:p w14:paraId="4176AB0F" w14:textId="77777777" w:rsidR="00A77E87" w:rsidRPr="009C609F" w:rsidRDefault="00A77E87" w:rsidP="00A77E87">
      <w:pPr>
        <w:shd w:val="clear" w:color="auto" w:fill="FFFFFF"/>
        <w:jc w:val="both"/>
        <w:rPr>
          <w:rFonts w:ascii="Times New Roman" w:hAnsi="Times New Roman" w:cs="Times New Roman"/>
          <w:bCs/>
          <w:sz w:val="20"/>
          <w:szCs w:val="20"/>
        </w:rPr>
      </w:pPr>
      <w:r w:rsidRPr="009C609F">
        <w:rPr>
          <w:rFonts w:ascii="Times New Roman" w:hAnsi="Times New Roman" w:cs="Times New Roman"/>
          <w:bCs/>
          <w:sz w:val="20"/>
          <w:szCs w:val="20"/>
        </w:rPr>
        <w:t>A virtual success: online conferences provide similar educational benefit to in person events.</w:t>
      </w:r>
    </w:p>
    <w:p w14:paraId="008D373E" w14:textId="77777777" w:rsidR="00A77E87" w:rsidRPr="009C609F" w:rsidRDefault="00A77E87" w:rsidP="00A77E87">
      <w:pPr>
        <w:shd w:val="clear" w:color="auto" w:fill="FFFFFF"/>
        <w:jc w:val="both"/>
        <w:rPr>
          <w:rFonts w:ascii="Times New Roman" w:hAnsi="Times New Roman" w:cs="Times New Roman"/>
          <w:bCs/>
          <w:color w:val="FF0000"/>
          <w:sz w:val="20"/>
          <w:szCs w:val="20"/>
        </w:rPr>
      </w:pPr>
      <w:r w:rsidRPr="009C609F">
        <w:rPr>
          <w:rFonts w:ascii="Times New Roman" w:hAnsi="Times New Roman" w:cs="Times New Roman"/>
          <w:bCs/>
          <w:sz w:val="20"/>
          <w:szCs w:val="20"/>
        </w:rPr>
        <w:t xml:space="preserve">Hennessy C, </w:t>
      </w:r>
      <w:proofErr w:type="spellStart"/>
      <w:r w:rsidRPr="009C609F">
        <w:rPr>
          <w:rFonts w:ascii="Times New Roman" w:hAnsi="Times New Roman" w:cs="Times New Roman"/>
          <w:bCs/>
          <w:sz w:val="20"/>
          <w:szCs w:val="20"/>
        </w:rPr>
        <w:t>Brameier</w:t>
      </w:r>
      <w:proofErr w:type="spellEnd"/>
      <w:r w:rsidRPr="009C609F">
        <w:rPr>
          <w:rFonts w:ascii="Times New Roman" w:hAnsi="Times New Roman" w:cs="Times New Roman"/>
          <w:bCs/>
          <w:sz w:val="20"/>
          <w:szCs w:val="20"/>
        </w:rPr>
        <w:t xml:space="preserve"> D, Williams M, </w:t>
      </w:r>
      <w:r w:rsidRPr="009C609F">
        <w:rPr>
          <w:rFonts w:ascii="Times New Roman" w:hAnsi="Times New Roman" w:cs="Times New Roman"/>
          <w:b/>
          <w:sz w:val="20"/>
          <w:szCs w:val="20"/>
        </w:rPr>
        <w:t>McVeigh J</w:t>
      </w:r>
      <w:r w:rsidRPr="009C609F">
        <w:rPr>
          <w:rFonts w:ascii="Times New Roman" w:hAnsi="Times New Roman" w:cs="Times New Roman"/>
          <w:bCs/>
          <w:sz w:val="20"/>
          <w:szCs w:val="20"/>
        </w:rPr>
        <w:t xml:space="preserve">, de Andres Crespo M, Hoppe S, </w:t>
      </w:r>
      <w:proofErr w:type="spellStart"/>
      <w:r w:rsidRPr="009C609F">
        <w:rPr>
          <w:rFonts w:ascii="Times New Roman" w:hAnsi="Times New Roman" w:cs="Times New Roman"/>
          <w:bCs/>
          <w:sz w:val="20"/>
          <w:szCs w:val="20"/>
        </w:rPr>
        <w:t>Handa</w:t>
      </w:r>
      <w:proofErr w:type="spellEnd"/>
      <w:r w:rsidRPr="009C609F">
        <w:rPr>
          <w:rFonts w:ascii="Times New Roman" w:hAnsi="Times New Roman" w:cs="Times New Roman"/>
          <w:bCs/>
          <w:sz w:val="20"/>
          <w:szCs w:val="20"/>
        </w:rPr>
        <w:t xml:space="preserve"> AI. </w:t>
      </w:r>
      <w:r w:rsidRPr="009C609F">
        <w:rPr>
          <w:rFonts w:ascii="Times New Roman" w:hAnsi="Times New Roman" w:cs="Times New Roman"/>
          <w:bCs/>
          <w:i/>
          <w:iCs/>
          <w:sz w:val="20"/>
          <w:szCs w:val="20"/>
        </w:rPr>
        <w:t xml:space="preserve">Surgical Innovation, </w:t>
      </w:r>
      <w:r w:rsidRPr="009C609F">
        <w:rPr>
          <w:rFonts w:ascii="Times New Roman" w:hAnsi="Times New Roman" w:cs="Times New Roman"/>
          <w:bCs/>
          <w:sz w:val="20"/>
          <w:szCs w:val="20"/>
        </w:rPr>
        <w:t>2022.</w:t>
      </w:r>
    </w:p>
    <w:p w14:paraId="448D025E" w14:textId="77777777" w:rsidR="00A77E87" w:rsidRPr="009C609F" w:rsidRDefault="00A77E87" w:rsidP="00A77E87">
      <w:pPr>
        <w:pStyle w:val="Title"/>
        <w:ind w:left="0"/>
        <w:jc w:val="both"/>
        <w:rPr>
          <w:rFonts w:ascii="Times New Roman" w:hAnsi="Times New Roman"/>
          <w:bCs/>
          <w:color w:val="000000"/>
          <w:sz w:val="20"/>
          <w:szCs w:val="20"/>
        </w:rPr>
      </w:pPr>
      <w:r w:rsidRPr="009C609F">
        <w:rPr>
          <w:rFonts w:ascii="Times New Roman" w:hAnsi="Times New Roman"/>
          <w:b w:val="0"/>
          <w:bCs/>
          <w:color w:val="000000"/>
          <w:sz w:val="20"/>
          <w:szCs w:val="20"/>
          <w:u w:val="none"/>
        </w:rPr>
        <w:t xml:space="preserve">PMID: 35341412. DOI:  </w:t>
      </w:r>
      <w:hyperlink r:id="rId8" w:tgtFrame="_blank" w:history="1">
        <w:r w:rsidRPr="009C609F">
          <w:rPr>
            <w:rFonts w:ascii="Times New Roman" w:hAnsi="Times New Roman"/>
            <w:b w:val="0"/>
            <w:color w:val="000000"/>
            <w:sz w:val="20"/>
            <w:szCs w:val="20"/>
            <w:u w:val="none"/>
          </w:rPr>
          <w:t>10.1177/15533506211056149</w:t>
        </w:r>
      </w:hyperlink>
    </w:p>
    <w:p w14:paraId="70A09681" w14:textId="77777777" w:rsidR="00A77E87" w:rsidRPr="009C609F" w:rsidRDefault="00A77E87" w:rsidP="00A77E87">
      <w:pPr>
        <w:pStyle w:val="Title"/>
        <w:ind w:left="0"/>
        <w:jc w:val="both"/>
        <w:rPr>
          <w:rFonts w:ascii="Times New Roman" w:hAnsi="Times New Roman"/>
          <w:sz w:val="8"/>
          <w:szCs w:val="8"/>
          <w:u w:val="none"/>
        </w:rPr>
      </w:pPr>
    </w:p>
    <w:p w14:paraId="5BBACDAB" w14:textId="77777777" w:rsidR="00A77E87" w:rsidRPr="009C609F" w:rsidRDefault="00A77E87" w:rsidP="00A77E87">
      <w:pPr>
        <w:shd w:val="clear" w:color="auto" w:fill="FFFFFF"/>
        <w:rPr>
          <w:rFonts w:ascii="Times New Roman" w:hAnsi="Times New Roman" w:cs="Times New Roman"/>
          <w:sz w:val="20"/>
          <w:szCs w:val="20"/>
        </w:rPr>
      </w:pPr>
      <w:r w:rsidRPr="009C609F">
        <w:rPr>
          <w:rFonts w:ascii="Times New Roman" w:hAnsi="Times New Roman" w:cs="Times New Roman"/>
          <w:sz w:val="20"/>
          <w:szCs w:val="20"/>
        </w:rPr>
        <w:t xml:space="preserve">Factors influencing the engagement in research of medical undergraduates and clinical trainees. </w:t>
      </w:r>
    </w:p>
    <w:p w14:paraId="28710E3C" w14:textId="77777777" w:rsidR="00A77E87" w:rsidRPr="009C609F" w:rsidRDefault="00A77E87" w:rsidP="00A77E87">
      <w:pPr>
        <w:shd w:val="clear" w:color="auto" w:fill="FFFFFF"/>
        <w:rPr>
          <w:rFonts w:ascii="Times New Roman" w:hAnsi="Times New Roman" w:cs="Times New Roman"/>
          <w:sz w:val="20"/>
          <w:szCs w:val="20"/>
        </w:rPr>
      </w:pPr>
      <w:r w:rsidRPr="009C609F">
        <w:rPr>
          <w:rFonts w:ascii="Times New Roman" w:hAnsi="Times New Roman" w:cs="Times New Roman"/>
          <w:b/>
          <w:bCs/>
          <w:sz w:val="20"/>
          <w:szCs w:val="20"/>
        </w:rPr>
        <w:t>McVeigh J</w:t>
      </w:r>
      <w:r w:rsidRPr="009C609F">
        <w:rPr>
          <w:rFonts w:ascii="Times New Roman" w:hAnsi="Times New Roman" w:cs="Times New Roman"/>
          <w:sz w:val="20"/>
          <w:szCs w:val="20"/>
        </w:rPr>
        <w:t xml:space="preserve">, </w:t>
      </w:r>
      <w:proofErr w:type="spellStart"/>
      <w:r w:rsidRPr="009C609F">
        <w:rPr>
          <w:rFonts w:ascii="Times New Roman" w:hAnsi="Times New Roman" w:cs="Times New Roman"/>
          <w:sz w:val="20"/>
          <w:szCs w:val="20"/>
        </w:rPr>
        <w:t>Jeilani</w:t>
      </w:r>
      <w:proofErr w:type="spellEnd"/>
      <w:r w:rsidRPr="009C609F">
        <w:rPr>
          <w:rFonts w:ascii="Times New Roman" w:hAnsi="Times New Roman" w:cs="Times New Roman"/>
          <w:sz w:val="20"/>
          <w:szCs w:val="20"/>
        </w:rPr>
        <w:t xml:space="preserve"> M, Super J. </w:t>
      </w:r>
      <w:r w:rsidRPr="009C609F">
        <w:rPr>
          <w:rFonts w:ascii="Times New Roman" w:hAnsi="Times New Roman" w:cs="Times New Roman"/>
          <w:i/>
          <w:iCs/>
          <w:sz w:val="20"/>
          <w:szCs w:val="20"/>
        </w:rPr>
        <w:t>Postgraduate Medical Journal,</w:t>
      </w:r>
      <w:r w:rsidRPr="009C609F">
        <w:rPr>
          <w:rFonts w:ascii="Times New Roman" w:hAnsi="Times New Roman" w:cs="Times New Roman"/>
          <w:sz w:val="20"/>
          <w:szCs w:val="20"/>
        </w:rPr>
        <w:t xml:space="preserve"> 2021. </w:t>
      </w:r>
    </w:p>
    <w:p w14:paraId="143BE9F8" w14:textId="77777777" w:rsidR="00A77E87" w:rsidRPr="009C609F" w:rsidRDefault="00A77E87" w:rsidP="00A77E87">
      <w:pPr>
        <w:shd w:val="clear" w:color="auto" w:fill="FFFFFF"/>
        <w:rPr>
          <w:rFonts w:ascii="Times New Roman" w:hAnsi="Times New Roman" w:cs="Times New Roman"/>
          <w:sz w:val="20"/>
          <w:szCs w:val="20"/>
        </w:rPr>
      </w:pPr>
      <w:r w:rsidRPr="009C609F">
        <w:rPr>
          <w:rFonts w:ascii="Times New Roman" w:hAnsi="Times New Roman" w:cs="Times New Roman"/>
          <w:sz w:val="20"/>
          <w:szCs w:val="20"/>
        </w:rPr>
        <w:t>PMID: 33593810. DOI: </w:t>
      </w:r>
      <w:hyperlink r:id="rId9" w:tgtFrame="_blank" w:history="1">
        <w:r w:rsidRPr="009C609F">
          <w:rPr>
            <w:rFonts w:ascii="Times New Roman" w:hAnsi="Times New Roman" w:cs="Times New Roman"/>
            <w:sz w:val="20"/>
            <w:szCs w:val="20"/>
          </w:rPr>
          <w:t>10.1136/postgradmedj-2021-139793</w:t>
        </w:r>
      </w:hyperlink>
      <w:r w:rsidRPr="009C609F">
        <w:rPr>
          <w:rFonts w:ascii="Times New Roman" w:hAnsi="Times New Roman" w:cs="Times New Roman"/>
          <w:sz w:val="20"/>
          <w:szCs w:val="20"/>
        </w:rPr>
        <w:t>.</w:t>
      </w:r>
    </w:p>
    <w:p w14:paraId="598B7E39" w14:textId="77777777" w:rsidR="00A77E87" w:rsidRPr="009C609F" w:rsidRDefault="00A77E87" w:rsidP="00A77E87">
      <w:pPr>
        <w:jc w:val="both"/>
        <w:rPr>
          <w:rFonts w:ascii="Times New Roman" w:hAnsi="Times New Roman" w:cs="Times New Roman"/>
          <w:sz w:val="8"/>
          <w:szCs w:val="8"/>
        </w:rPr>
      </w:pPr>
    </w:p>
    <w:p w14:paraId="57763436" w14:textId="77777777" w:rsidR="00A77E87" w:rsidRPr="009C609F" w:rsidRDefault="00A77E87" w:rsidP="00A77E87">
      <w:pPr>
        <w:shd w:val="clear" w:color="auto" w:fill="FFFFFF"/>
        <w:jc w:val="both"/>
        <w:rPr>
          <w:rFonts w:ascii="Times New Roman" w:hAnsi="Times New Roman" w:cs="Times New Roman"/>
          <w:sz w:val="20"/>
          <w:szCs w:val="20"/>
        </w:rPr>
      </w:pPr>
      <w:r w:rsidRPr="009C609F">
        <w:rPr>
          <w:rFonts w:ascii="Times New Roman" w:hAnsi="Times New Roman" w:cs="Times New Roman"/>
          <w:sz w:val="20"/>
          <w:szCs w:val="20"/>
        </w:rPr>
        <w:t xml:space="preserve">Augmented reality in surgical training: a systematic review. </w:t>
      </w:r>
    </w:p>
    <w:p w14:paraId="6CBDDDD9" w14:textId="77777777" w:rsidR="00A77E87" w:rsidRPr="009C609F" w:rsidRDefault="00A77E87" w:rsidP="00A77E87">
      <w:pPr>
        <w:shd w:val="clear" w:color="auto" w:fill="FFFFFF"/>
        <w:jc w:val="both"/>
        <w:rPr>
          <w:rFonts w:ascii="Times New Roman" w:hAnsi="Times New Roman" w:cs="Times New Roman"/>
          <w:sz w:val="20"/>
          <w:szCs w:val="20"/>
        </w:rPr>
      </w:pPr>
      <w:r w:rsidRPr="009C609F">
        <w:rPr>
          <w:rFonts w:ascii="Times New Roman" w:hAnsi="Times New Roman" w:cs="Times New Roman"/>
          <w:sz w:val="20"/>
          <w:szCs w:val="20"/>
        </w:rPr>
        <w:t>Williams MA, </w:t>
      </w:r>
      <w:r w:rsidRPr="009C609F">
        <w:rPr>
          <w:rFonts w:ascii="Times New Roman" w:hAnsi="Times New Roman" w:cs="Times New Roman"/>
          <w:b/>
          <w:bCs/>
          <w:sz w:val="20"/>
          <w:szCs w:val="20"/>
        </w:rPr>
        <w:t>McVeigh J</w:t>
      </w:r>
      <w:r w:rsidRPr="009C609F">
        <w:rPr>
          <w:rFonts w:ascii="Times New Roman" w:hAnsi="Times New Roman" w:cs="Times New Roman"/>
          <w:sz w:val="20"/>
          <w:szCs w:val="20"/>
        </w:rPr>
        <w:t>, </w:t>
      </w:r>
      <w:proofErr w:type="spellStart"/>
      <w:r w:rsidRPr="009C609F">
        <w:rPr>
          <w:rFonts w:ascii="Times New Roman" w:hAnsi="Times New Roman" w:cs="Times New Roman"/>
          <w:sz w:val="20"/>
          <w:szCs w:val="20"/>
        </w:rPr>
        <w:t>Handa</w:t>
      </w:r>
      <w:proofErr w:type="spellEnd"/>
      <w:r w:rsidRPr="009C609F">
        <w:rPr>
          <w:rFonts w:ascii="Times New Roman" w:hAnsi="Times New Roman" w:cs="Times New Roman"/>
          <w:sz w:val="20"/>
          <w:szCs w:val="20"/>
        </w:rPr>
        <w:t> AI</w:t>
      </w:r>
      <w:r w:rsidRPr="009C609F">
        <w:rPr>
          <w:rFonts w:ascii="Times New Roman" w:hAnsi="Times New Roman" w:cs="Times New Roman"/>
          <w:iCs/>
          <w:sz w:val="20"/>
          <w:szCs w:val="20"/>
        </w:rPr>
        <w:t>, Lee R</w:t>
      </w:r>
      <w:r w:rsidRPr="009C609F">
        <w:rPr>
          <w:rFonts w:ascii="Times New Roman" w:hAnsi="Times New Roman" w:cs="Times New Roman"/>
          <w:sz w:val="20"/>
          <w:szCs w:val="20"/>
        </w:rPr>
        <w:t xml:space="preserve">. </w:t>
      </w:r>
      <w:r w:rsidRPr="009C609F">
        <w:rPr>
          <w:rFonts w:ascii="Times New Roman" w:hAnsi="Times New Roman" w:cs="Times New Roman"/>
          <w:i/>
          <w:iCs/>
          <w:sz w:val="20"/>
          <w:szCs w:val="20"/>
        </w:rPr>
        <w:t>Postgraduate Medical Journal,</w:t>
      </w:r>
      <w:r w:rsidRPr="009C609F">
        <w:rPr>
          <w:rFonts w:ascii="Times New Roman" w:hAnsi="Times New Roman" w:cs="Times New Roman"/>
          <w:sz w:val="20"/>
          <w:szCs w:val="20"/>
        </w:rPr>
        <w:t xml:space="preserve"> 2020.</w:t>
      </w:r>
    </w:p>
    <w:p w14:paraId="4AF4ACB1" w14:textId="77777777" w:rsidR="00A77E87" w:rsidRPr="009C609F" w:rsidRDefault="00A77E87" w:rsidP="00A77E87">
      <w:pPr>
        <w:shd w:val="clear" w:color="auto" w:fill="FFFFFF"/>
        <w:jc w:val="both"/>
        <w:rPr>
          <w:rFonts w:ascii="Times New Roman" w:hAnsi="Times New Roman" w:cs="Times New Roman"/>
          <w:iCs/>
          <w:sz w:val="20"/>
          <w:szCs w:val="20"/>
        </w:rPr>
      </w:pPr>
      <w:r w:rsidRPr="009C609F">
        <w:rPr>
          <w:rFonts w:ascii="Times New Roman" w:hAnsi="Times New Roman" w:cs="Times New Roman"/>
          <w:iCs/>
          <w:sz w:val="20"/>
          <w:szCs w:val="20"/>
        </w:rPr>
        <w:t>PMID: 32229513. DOI: 10.1136/postgradmedj-2020-137600.</w:t>
      </w:r>
    </w:p>
    <w:p w14:paraId="2791DAA5" w14:textId="77777777" w:rsidR="00AE3E37" w:rsidRPr="009C609F" w:rsidRDefault="008756E6">
      <w:pPr>
        <w:spacing w:line="200" w:lineRule="exact"/>
        <w:jc w:val="both"/>
        <w:rPr>
          <w:rFonts w:ascii="Times New Roman" w:hAnsi="Times New Roman" w:cs="Times New Roman"/>
        </w:rPr>
        <w:sectPr w:rsidR="00AE3E37" w:rsidRPr="009C609F">
          <w:headerReference w:type="default" r:id="rId10"/>
          <w:footerReference w:type="default" r:id="rId11"/>
          <w:type w:val="continuous"/>
          <w:pgSz w:w="11910" w:h="16840"/>
          <w:pgMar w:top="1740" w:right="600" w:bottom="840" w:left="620" w:header="720" w:footer="720" w:gutter="0"/>
          <w:cols w:num="2" w:space="720" w:equalWidth="0">
            <w:col w:w="5214" w:space="138"/>
            <w:col w:w="5338"/>
          </w:cols>
        </w:sectPr>
      </w:pPr>
      <w:r w:rsidRPr="009C609F">
        <w:rPr>
          <w:rFonts w:ascii="Times New Roman" w:hAnsi="Times New Roman" w:cs="Times New Roman"/>
        </w:rPr>
        <w:t xml:space="preserve">   </w:t>
      </w:r>
    </w:p>
    <w:p w14:paraId="217DA557" w14:textId="77777777" w:rsidR="00AE3E37" w:rsidRPr="009C609F" w:rsidRDefault="00AE3E37">
      <w:pPr>
        <w:pStyle w:val="BodyText"/>
        <w:rPr>
          <w:rFonts w:ascii="Times New Roman" w:hAnsi="Times New Roman" w:cs="Times New Roman"/>
          <w:sz w:val="20"/>
        </w:rPr>
      </w:pPr>
    </w:p>
    <w:p w14:paraId="6C3CB353" w14:textId="77777777" w:rsidR="00AE3E37" w:rsidRPr="009C609F" w:rsidRDefault="0030295D">
      <w:pPr>
        <w:pStyle w:val="BodyText"/>
        <w:spacing w:line="40" w:lineRule="exact"/>
        <w:ind w:left="2202"/>
        <w:rPr>
          <w:rFonts w:ascii="Times New Roman" w:hAnsi="Times New Roman" w:cs="Times New Roman"/>
          <w:sz w:val="4"/>
        </w:rPr>
      </w:pPr>
      <w:r>
        <w:rPr>
          <w:noProof/>
        </w:rPr>
        <mc:AlternateContent>
          <mc:Choice Requires="wpg">
            <w:drawing>
              <wp:inline distT="0" distB="0" distL="0" distR="0" wp14:anchorId="72EEE1C7" wp14:editId="55BDC414">
                <wp:extent cx="3975735" cy="25400"/>
                <wp:effectExtent l="0" t="0" r="0" b="0"/>
                <wp:docPr id="2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0" name="Line 5"/>
                        <wps:cNvCnPr>
                          <a:cxnSpLocks/>
                        </wps:cNvCnPr>
                        <wps:spPr bwMode="auto">
                          <a:xfrm>
                            <a:off x="20" y="20"/>
                            <a:ext cx="6221" cy="0"/>
                          </a:xfrm>
                          <a:prstGeom prst="line">
                            <a:avLst/>
                          </a:prstGeom>
                          <a:noFill/>
                          <a:ln w="25400">
                            <a:solidFill>
                              <a:srgbClr val="004080"/>
                            </a:solidFill>
                            <a:round/>
                            <a:headEnd/>
                            <a:tailEnd/>
                          </a:ln>
                        </wps:spPr>
                        <wps:bodyPr/>
                      </wps:wsp>
                    </wpg:wgp>
                  </a:graphicData>
                </a:graphic>
              </wp:inline>
            </w:drawing>
          </mc:Choice>
          <mc:Fallback>
            <w:pict>
              <v:group w14:anchorId="36FA661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" strokecolor="#004080" strokeweight="2pt">
                  <o:lock v:ext="edit" shapetype="f"/>
                </v:line>
                <w10:anchorlock/>
              </v:group>
            </w:pict>
          </mc:Fallback>
        </mc:AlternateContent>
      </w:r>
    </w:p>
    <w:p w14:paraId="6FB8643F" w14:textId="77777777" w:rsidR="00AE3E37" w:rsidRPr="009C609F" w:rsidRDefault="008756E6" w:rsidP="00404E5B">
      <w:pPr>
        <w:spacing w:before="92"/>
        <w:ind w:right="4234"/>
        <w:rPr>
          <w:rFonts w:ascii="Times New Roman" w:hAnsi="Times New Roman" w:cs="Times New Roman"/>
        </w:rPr>
      </w:pPr>
      <w:r w:rsidRPr="009C609F">
        <w:rPr>
          <w:rFonts w:ascii="Times New Roman" w:hAnsi="Times New Roman" w:cs="Times New Roman"/>
          <w:noProof/>
        </w:rPr>
        <w:t xml:space="preserve">              </w:t>
      </w:r>
      <w:r w:rsidR="00A9710C" w:rsidRPr="009C609F">
        <w:rPr>
          <w:rFonts w:ascii="Times New Roman" w:hAnsi="Times New Roman" w:cs="Times New Roman"/>
          <w:color w:val="BF5A14"/>
        </w:rPr>
        <w:t>Biography</w:t>
      </w:r>
      <w:r w:rsidR="00404E5B" w:rsidRPr="009C609F">
        <w:rPr>
          <w:rFonts w:ascii="Times New Roman" w:hAnsi="Times New Roman" w:cs="Times New Roman"/>
          <w:color w:val="BF5A14"/>
        </w:rPr>
        <w:t xml:space="preserve"> (</w:t>
      </w:r>
      <w:r w:rsidR="00A77E87" w:rsidRPr="009C609F">
        <w:rPr>
          <w:rFonts w:ascii="Times New Roman" w:hAnsi="Times New Roman" w:cs="Times New Roman"/>
          <w:color w:val="BF5A14"/>
        </w:rPr>
        <w:t>150-word</w:t>
      </w:r>
      <w:r w:rsidR="00404E5B" w:rsidRPr="009C609F">
        <w:rPr>
          <w:rFonts w:ascii="Times New Roman" w:hAnsi="Times New Roman" w:cs="Times New Roman"/>
          <w:color w:val="BF5A14"/>
        </w:rPr>
        <w:t xml:space="preserve"> limit)</w:t>
      </w:r>
    </w:p>
    <w:p w14:paraId="0FEAB0B6" w14:textId="77777777" w:rsidR="00A77E87" w:rsidRPr="009C609F" w:rsidRDefault="00A77E87" w:rsidP="00A77E87">
      <w:pPr>
        <w:spacing w:before="41" w:line="154" w:lineRule="exact"/>
        <w:ind w:left="213" w:right="231"/>
        <w:jc w:val="both"/>
        <w:rPr>
          <w:rFonts w:ascii="Times New Roman" w:hAnsi="Times New Roman" w:cs="Times New Roman"/>
          <w:sz w:val="14"/>
        </w:rPr>
      </w:pPr>
      <w:r w:rsidRPr="009C609F">
        <w:rPr>
          <w:rFonts w:ascii="Times New Roman" w:hAnsi="Times New Roman" w:cs="Times New Roman"/>
          <w:sz w:val="14"/>
        </w:rPr>
        <w:t>James McVeigh is a Clinical Fellow in Critical Care at Guy’s and St Thomas’ NHS Foundation Trust, having previously worked at Oxford University Hospitals NHS Foundation Trust. He is a member of the Acade</w:t>
      </w:r>
      <w:r w:rsidR="002429B5" w:rsidRPr="009C609F">
        <w:rPr>
          <w:rFonts w:ascii="Times New Roman" w:hAnsi="Times New Roman" w:cs="Times New Roman"/>
          <w:sz w:val="14"/>
        </w:rPr>
        <w:t>m</w:t>
      </w:r>
      <w:r w:rsidRPr="009C609F">
        <w:rPr>
          <w:rFonts w:ascii="Times New Roman" w:hAnsi="Times New Roman" w:cs="Times New Roman"/>
          <w:sz w:val="14"/>
        </w:rPr>
        <w:t>y of Medical Educat</w:t>
      </w:r>
      <w:r w:rsidR="00BE5D6A" w:rsidRPr="009C609F">
        <w:rPr>
          <w:rFonts w:ascii="Times New Roman" w:hAnsi="Times New Roman" w:cs="Times New Roman"/>
          <w:sz w:val="14"/>
        </w:rPr>
        <w:t xml:space="preserve">ors </w:t>
      </w:r>
      <w:r w:rsidRPr="009C609F">
        <w:rPr>
          <w:rFonts w:ascii="Times New Roman" w:hAnsi="Times New Roman" w:cs="Times New Roman"/>
          <w:sz w:val="14"/>
        </w:rPr>
        <w:t xml:space="preserve">and the Association of </w:t>
      </w:r>
      <w:proofErr w:type="spellStart"/>
      <w:r w:rsidRPr="009C609F">
        <w:rPr>
          <w:rFonts w:ascii="Times New Roman" w:hAnsi="Times New Roman" w:cs="Times New Roman"/>
          <w:sz w:val="14"/>
        </w:rPr>
        <w:t>Anaestheti</w:t>
      </w:r>
      <w:r w:rsidR="00441960" w:rsidRPr="009C609F">
        <w:rPr>
          <w:rFonts w:ascii="Times New Roman" w:hAnsi="Times New Roman" w:cs="Times New Roman"/>
          <w:sz w:val="14"/>
        </w:rPr>
        <w:t>cs</w:t>
      </w:r>
      <w:proofErr w:type="spellEnd"/>
      <w:r w:rsidR="00441960" w:rsidRPr="009C609F">
        <w:rPr>
          <w:rFonts w:ascii="Times New Roman" w:hAnsi="Times New Roman" w:cs="Times New Roman"/>
          <w:sz w:val="14"/>
        </w:rPr>
        <w:t>.</w:t>
      </w:r>
      <w:r w:rsidRPr="009C609F">
        <w:rPr>
          <w:rFonts w:ascii="Times New Roman" w:hAnsi="Times New Roman" w:cs="Times New Roman"/>
          <w:sz w:val="14"/>
        </w:rPr>
        <w:t xml:space="preserve"> He has an MA in Medical Sciences and BM </w:t>
      </w:r>
      <w:proofErr w:type="spellStart"/>
      <w:r w:rsidRPr="009C609F">
        <w:rPr>
          <w:rFonts w:ascii="Times New Roman" w:hAnsi="Times New Roman" w:cs="Times New Roman"/>
          <w:sz w:val="14"/>
        </w:rPr>
        <w:t>BCh</w:t>
      </w:r>
      <w:proofErr w:type="spellEnd"/>
      <w:r w:rsidRPr="009C609F">
        <w:rPr>
          <w:rFonts w:ascii="Times New Roman" w:hAnsi="Times New Roman" w:cs="Times New Roman"/>
          <w:sz w:val="14"/>
        </w:rPr>
        <w:t xml:space="preserve"> from the University of Oxford.</w:t>
      </w:r>
    </w:p>
    <w:p w14:paraId="3989F848" w14:textId="77777777" w:rsidR="00A77E87" w:rsidRPr="009C609F" w:rsidRDefault="00A77E87" w:rsidP="00A77E87">
      <w:pPr>
        <w:spacing w:before="41" w:line="154" w:lineRule="exact"/>
        <w:ind w:left="213" w:right="231"/>
        <w:jc w:val="both"/>
        <w:rPr>
          <w:rFonts w:ascii="Times New Roman" w:hAnsi="Times New Roman" w:cs="Times New Roman"/>
          <w:sz w:val="14"/>
        </w:rPr>
      </w:pPr>
    </w:p>
    <w:p w14:paraId="7D06A48A" w14:textId="77777777" w:rsidR="00A77E87" w:rsidRPr="009C609F" w:rsidRDefault="0030295D" w:rsidP="00A77E87">
      <w:pPr>
        <w:spacing w:before="41" w:line="154" w:lineRule="exact"/>
        <w:ind w:left="213" w:right="231"/>
        <w:rPr>
          <w:rFonts w:ascii="Times New Roman" w:hAnsi="Times New Roman" w:cs="Times New Roman"/>
          <w:sz w:val="14"/>
          <w:u w:val="single"/>
        </w:rPr>
      </w:pPr>
      <w:r>
        <w:rPr>
          <w:noProof/>
        </w:rPr>
        <mc:AlternateContent>
          <mc:Choice Requires="wps">
            <w:drawing>
              <wp:anchor distT="4294967291" distB="4294967291" distL="0" distR="0" simplePos="0" relativeHeight="251657216" behindDoc="0" locked="0" layoutInCell="1" allowOverlap="1" wp14:anchorId="77EA07CA" wp14:editId="056F277C">
                <wp:simplePos x="0" y="0"/>
                <wp:positionH relativeFrom="page">
                  <wp:posOffset>2058670</wp:posOffset>
                </wp:positionH>
                <wp:positionV relativeFrom="paragraph">
                  <wp:posOffset>168274</wp:posOffset>
                </wp:positionV>
                <wp:extent cx="3442335" cy="0"/>
                <wp:effectExtent l="0" t="0" r="0" b="0"/>
                <wp:wrapTopAndBottom/>
                <wp:docPr id="2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8F04A7" id="Line 3" o:spid="_x0000_s1026" style="position:absolute;z-index:251657216;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" strokecolor="#004080" strokeweight=".5pt">
                <o:lock v:ext="edit" shapetype="f"/>
                <w10:wrap type="topAndBottom" anchorx="page"/>
              </v:line>
            </w:pict>
          </mc:Fallback>
        </mc:AlternateContent>
      </w:r>
      <w:r w:rsidR="00A77E87" w:rsidRPr="009C609F">
        <w:rPr>
          <w:rFonts w:ascii="Times New Roman" w:hAnsi="Times New Roman" w:cs="Times New Roman"/>
          <w:sz w:val="14"/>
        </w:rPr>
        <w:t xml:space="preserve">Email: </w:t>
      </w:r>
      <w:hyperlink r:id="rId12" w:history="1">
        <w:r w:rsidR="009C609F" w:rsidRPr="009C609F">
          <w:rPr>
            <w:rStyle w:val="Hyperlink"/>
            <w:rFonts w:ascii="Times New Roman" w:hAnsi="Times New Roman" w:cs="Times New Roman"/>
            <w:sz w:val="14"/>
          </w:rPr>
          <w:t>james.mcveigh1@nhs.net</w:t>
        </w:r>
      </w:hyperlink>
    </w:p>
    <w:p w14:paraId="02E33FCB" w14:textId="77777777" w:rsidR="009C609F" w:rsidRPr="009C609F" w:rsidRDefault="009C609F" w:rsidP="00A77E87">
      <w:pPr>
        <w:spacing w:before="41" w:line="154" w:lineRule="exact"/>
        <w:ind w:left="213" w:right="231"/>
        <w:rPr>
          <w:rFonts w:ascii="Times New Roman" w:hAnsi="Times New Roman" w:cs="Times New Roman"/>
          <w:sz w:val="14"/>
        </w:rPr>
      </w:pPr>
    </w:p>
    <w:p w14:paraId="6312F362" w14:textId="77777777" w:rsidR="00A77E87" w:rsidRPr="009C609F" w:rsidRDefault="00A77E87" w:rsidP="00A77E87">
      <w:pPr>
        <w:spacing w:before="41" w:line="154" w:lineRule="exact"/>
        <w:ind w:left="213" w:right="231"/>
        <w:rPr>
          <w:rFonts w:ascii="Times New Roman" w:hAnsi="Times New Roman" w:cs="Times New Roman"/>
          <w:sz w:val="14"/>
        </w:rPr>
      </w:pPr>
    </w:p>
    <w:p w14:paraId="690FEFFC" w14:textId="77777777" w:rsidR="00A77E87" w:rsidRPr="009C609F" w:rsidRDefault="00A77E87" w:rsidP="00A77E87">
      <w:pPr>
        <w:spacing w:before="41" w:line="154" w:lineRule="exact"/>
        <w:ind w:left="213" w:right="231"/>
        <w:rPr>
          <w:rFonts w:ascii="Times New Roman" w:hAnsi="Times New Roman" w:cs="Times New Roman"/>
          <w:sz w:val="14"/>
        </w:rPr>
        <w:sectPr w:rsidR="00A77E87" w:rsidRPr="009C609F">
          <w:headerReference w:type="default" r:id="rId13"/>
          <w:footerReference w:type="default" r:id="rId14"/>
          <w:type w:val="continuous"/>
          <w:pgSz w:w="11910" w:h="16840"/>
          <w:pgMar w:top="1740" w:right="600" w:bottom="840" w:left="620" w:header="541" w:footer="642" w:gutter="0"/>
          <w:cols w:space="720"/>
        </w:sectPr>
      </w:pPr>
    </w:p>
    <w:p w14:paraId="23769148" w14:textId="77777777" w:rsidR="00AE3E37" w:rsidRPr="009C609F" w:rsidRDefault="00AE3E37">
      <w:pPr>
        <w:pStyle w:val="BodyText"/>
        <w:spacing w:before="7"/>
        <w:rPr>
          <w:rFonts w:ascii="Times New Roman" w:hAnsi="Times New Roman" w:cs="Times New Roman"/>
          <w:sz w:val="29"/>
        </w:rPr>
      </w:pPr>
    </w:p>
    <w:p w14:paraId="16B03EDE" w14:textId="77777777" w:rsidR="00AE3E37" w:rsidRPr="009C609F" w:rsidRDefault="00A9710C">
      <w:pPr>
        <w:spacing w:before="39"/>
        <w:ind w:left="100"/>
        <w:rPr>
          <w:rFonts w:ascii="Times New Roman" w:hAnsi="Times New Roman" w:cs="Times New Roman"/>
          <w:b/>
          <w:sz w:val="20"/>
        </w:rPr>
      </w:pPr>
      <w:r w:rsidRPr="009C609F">
        <w:rPr>
          <w:rFonts w:ascii="Times New Roman" w:hAnsi="Times New Roman" w:cs="Times New Roman"/>
          <w:b/>
          <w:sz w:val="20"/>
        </w:rPr>
        <w:t>Notes/Comments:</w:t>
      </w:r>
    </w:p>
    <w:p w14:paraId="0268779C" w14:textId="77777777" w:rsidR="00AE3E37" w:rsidRPr="009C609F" w:rsidRDefault="00AE3E37">
      <w:pPr>
        <w:rPr>
          <w:rFonts w:ascii="Times New Roman" w:hAnsi="Times New Roman" w:cs="Times New Roman"/>
          <w:sz w:val="24"/>
        </w:rPr>
        <w:sectPr w:rsidR="00AE3E37" w:rsidRPr="009C609F">
          <w:type w:val="continuous"/>
          <w:pgSz w:w="11910" w:h="16840"/>
          <w:pgMar w:top="1740" w:right="600" w:bottom="840" w:left="620" w:header="720" w:footer="720" w:gutter="0"/>
          <w:cols w:space="720"/>
        </w:sectPr>
      </w:pPr>
    </w:p>
    <w:p w14:paraId="7CC14E8B" w14:textId="77777777" w:rsidR="00AE3E37" w:rsidRPr="009C609F" w:rsidRDefault="00AE3E37">
      <w:pPr>
        <w:pStyle w:val="BodyText"/>
        <w:spacing w:before="3"/>
        <w:rPr>
          <w:rFonts w:ascii="Times New Roman" w:hAnsi="Times New Roman" w:cs="Times New Roman"/>
          <w:sz w:val="26"/>
        </w:rPr>
      </w:pPr>
    </w:p>
    <w:sectPr w:rsidR="00AE3E37" w:rsidRPr="009C609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E97C81" w14:textId="77777777" w:rsidR="006B2AB5" w:rsidRDefault="006B2AB5">
      <w:r>
        <w:separator/>
      </w:r>
    </w:p>
  </w:endnote>
  <w:endnote w:type="continuationSeparator" w:id="0">
    <w:p w14:paraId="3F37554E" w14:textId="77777777" w:rsidR="006B2AB5" w:rsidRDefault="006B2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02C1C" w14:textId="77777777" w:rsidR="00AE3E37" w:rsidRDefault="0030295D">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320ED30F" wp14:editId="4AD987EB">
              <wp:simplePos x="0" y="0"/>
              <wp:positionH relativeFrom="page">
                <wp:posOffset>3201670</wp:posOffset>
              </wp:positionH>
              <wp:positionV relativeFrom="page">
                <wp:posOffset>10147935</wp:posOffset>
              </wp:positionV>
              <wp:extent cx="1167130" cy="316865"/>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wps:spPr>
                    <wps:txbx>
                      <w:txbxContent>
                        <w:p w14:paraId="59D3C49F"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C2AEC9E"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0ED30F"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" filled="f" stroked="f">
              <v:textbox inset="0,0,0,0">
                <w:txbxContent>
                  <w:p w14:paraId="59D3C49F"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C2AEC9E"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14:anchorId="37BAC769" wp14:editId="72FA300C">
              <wp:simplePos x="0" y="0"/>
              <wp:positionH relativeFrom="page">
                <wp:posOffset>5955030</wp:posOffset>
              </wp:positionH>
              <wp:positionV relativeFrom="page">
                <wp:posOffset>10144760</wp:posOffset>
              </wp:positionV>
              <wp:extent cx="1160780" cy="330835"/>
              <wp:effectExtent l="0" t="0" r="0" b="0"/>
              <wp:wrapNone/>
              <wp:docPr id="3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wps:spPr>
                    <wps:txbx>
                      <w:txbxContent>
                        <w:p w14:paraId="52632EB7"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4204016A"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AC769" id="Text Box 1" o:spid="_x0000_s1028" type="#_x0000_t202" style="position:absolute;margin-left:468.9pt;margin-top:798.8pt;width:91.4pt;height:26.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" filled="f" stroked="f">
              <v:textbox inset="0,0,0,0">
                <w:txbxContent>
                  <w:p w14:paraId="52632EB7"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4204016A"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4F2A9" w14:textId="77777777" w:rsidR="00A77E87" w:rsidRDefault="0030295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471E1CF" wp14:editId="27ECC05D">
              <wp:simplePos x="0" y="0"/>
              <wp:positionH relativeFrom="page">
                <wp:posOffset>3201670</wp:posOffset>
              </wp:positionH>
              <wp:positionV relativeFrom="page">
                <wp:posOffset>10147935</wp:posOffset>
              </wp:positionV>
              <wp:extent cx="1167130" cy="316865"/>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wps:spPr>
                    <wps:txbx>
                      <w:txbxContent>
                        <w:p w14:paraId="753E8AA1" w14:textId="77777777" w:rsidR="00A77E87" w:rsidRPr="00227290" w:rsidRDefault="00A77E87">
                          <w:pPr>
                            <w:spacing w:line="269" w:lineRule="exact"/>
                            <w:jc w:val="center"/>
                            <w:rPr>
                              <w:rFonts w:ascii="Impact"/>
                              <w:color w:val="FFFFFF"/>
                              <w:sz w:val="24"/>
                            </w:rPr>
                          </w:pPr>
                          <w:r w:rsidRPr="00227290">
                            <w:rPr>
                              <w:rFonts w:ascii="Impact"/>
                              <w:color w:val="FFFFFF"/>
                              <w:sz w:val="24"/>
                            </w:rPr>
                            <w:t>Fibromyalgia 2016</w:t>
                          </w:r>
                        </w:p>
                        <w:p w14:paraId="7B5936A0" w14:textId="77777777" w:rsidR="00A77E87" w:rsidRPr="00227290" w:rsidRDefault="00A77E87">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71E1CF" id="_x0000_t202" coordsize="21600,21600" o:spt="202" path="m,l,21600r21600,l21600,xe">
              <v:stroke joinstyle="miter"/>
              <v:path gradientshapeok="t" o:connecttype="rect"/>
            </v:shapetype>
            <v:shape id="_x0000_s1030"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" filled="f" stroked="f">
              <v:textbox inset="0,0,0,0">
                <w:txbxContent>
                  <w:p w14:paraId="753E8AA1" w14:textId="77777777" w:rsidR="00A77E87" w:rsidRPr="00227290" w:rsidRDefault="00A77E87">
                    <w:pPr>
                      <w:spacing w:line="269" w:lineRule="exact"/>
                      <w:jc w:val="center"/>
                      <w:rPr>
                        <w:rFonts w:ascii="Impact"/>
                        <w:color w:val="FFFFFF"/>
                        <w:sz w:val="24"/>
                      </w:rPr>
                    </w:pPr>
                    <w:r w:rsidRPr="00227290">
                      <w:rPr>
                        <w:rFonts w:ascii="Impact"/>
                        <w:color w:val="FFFFFF"/>
                        <w:sz w:val="24"/>
                      </w:rPr>
                      <w:t>Fibromyalgia 2016</w:t>
                    </w:r>
                  </w:p>
                  <w:p w14:paraId="7B5936A0" w14:textId="77777777" w:rsidR="00A77E87" w:rsidRPr="00227290" w:rsidRDefault="00A77E87">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FC924B5" wp14:editId="0EBABF88">
              <wp:simplePos x="0" y="0"/>
              <wp:positionH relativeFrom="page">
                <wp:posOffset>5955030</wp:posOffset>
              </wp:positionH>
              <wp:positionV relativeFrom="page">
                <wp:posOffset>10144760</wp:posOffset>
              </wp:positionV>
              <wp:extent cx="1160780" cy="330835"/>
              <wp:effectExtent l="0" t="0" r="0" b="0"/>
              <wp:wrapNone/>
              <wp:docPr id="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wps:spPr>
                    <wps:txbx>
                      <w:txbxContent>
                        <w:p w14:paraId="71F2BE43" w14:textId="77777777" w:rsidR="00A77E87" w:rsidRPr="00227290" w:rsidRDefault="00A77E87">
                          <w:pPr>
                            <w:spacing w:line="184" w:lineRule="exact"/>
                            <w:ind w:right="18"/>
                            <w:jc w:val="right"/>
                            <w:rPr>
                              <w:rFonts w:ascii="Arial"/>
                              <w:color w:val="FFFFFF"/>
                              <w:sz w:val="16"/>
                            </w:rPr>
                          </w:pPr>
                          <w:r w:rsidRPr="00227290">
                            <w:rPr>
                              <w:rFonts w:ascii="Arial"/>
                              <w:color w:val="FFFFFF"/>
                              <w:sz w:val="16"/>
                            </w:rPr>
                            <w:t>Volume 5, Issue 3(Suppl)</w:t>
                          </w:r>
                        </w:p>
                        <w:p w14:paraId="087A1411" w14:textId="77777777" w:rsidR="00A77E87" w:rsidRPr="00227290" w:rsidRDefault="00A77E87">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924B5" id="_x0000_s1031"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" filled="f" stroked="f">
              <v:textbox inset="0,0,0,0">
                <w:txbxContent>
                  <w:p w14:paraId="71F2BE43" w14:textId="77777777" w:rsidR="00A77E87" w:rsidRPr="00227290" w:rsidRDefault="00A77E87">
                    <w:pPr>
                      <w:spacing w:line="184" w:lineRule="exact"/>
                      <w:ind w:right="18"/>
                      <w:jc w:val="right"/>
                      <w:rPr>
                        <w:rFonts w:ascii="Arial"/>
                        <w:color w:val="FFFFFF"/>
                        <w:sz w:val="16"/>
                      </w:rPr>
                    </w:pPr>
                    <w:r w:rsidRPr="00227290">
                      <w:rPr>
                        <w:rFonts w:ascii="Arial"/>
                        <w:color w:val="FFFFFF"/>
                        <w:sz w:val="16"/>
                      </w:rPr>
                      <w:t>Volume 5, Issue 3(Suppl)</w:t>
                    </w:r>
                  </w:p>
                  <w:p w14:paraId="087A1411" w14:textId="77777777" w:rsidR="00A77E87" w:rsidRPr="00227290" w:rsidRDefault="00A77E87">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E48A62" w14:textId="77777777" w:rsidR="006B2AB5" w:rsidRDefault="006B2AB5">
      <w:r>
        <w:separator/>
      </w:r>
    </w:p>
  </w:footnote>
  <w:footnote w:type="continuationSeparator" w:id="0">
    <w:p w14:paraId="28C37D66" w14:textId="77777777" w:rsidR="006B2AB5" w:rsidRDefault="006B2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0BCD47" w14:textId="77777777" w:rsidR="00AE3E37" w:rsidRDefault="0030295D">
    <w:pPr>
      <w:pStyle w:val="BodyText"/>
      <w:spacing w:line="14" w:lineRule="auto"/>
      <w:rPr>
        <w:sz w:val="20"/>
      </w:rPr>
    </w:pPr>
    <w:r>
      <w:rPr>
        <w:noProof/>
      </w:rPr>
      <mc:AlternateContent>
        <mc:Choice Requires="wps">
          <w:drawing>
            <wp:anchor distT="0" distB="0" distL="114300" distR="114300" simplePos="0" relativeHeight="251655168" behindDoc="1" locked="0" layoutInCell="1" allowOverlap="1" wp14:anchorId="22351CFE" wp14:editId="21ED69BD">
              <wp:simplePos x="0" y="0"/>
              <wp:positionH relativeFrom="page">
                <wp:posOffset>444500</wp:posOffset>
              </wp:positionH>
              <wp:positionV relativeFrom="page">
                <wp:posOffset>613410</wp:posOffset>
              </wp:positionV>
              <wp:extent cx="6552565" cy="509270"/>
              <wp:effectExtent l="0" t="0" r="0" b="0"/>
              <wp:wrapNone/>
              <wp:docPr id="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wps:spPr>
                    <wps:txbx>
                      <w:txbxContent>
                        <w:p w14:paraId="6F6E25F0"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6FB25DD3"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51CF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" filled="f" stroked="f">
              <v:textbox inset="0,0,0,0">
                <w:txbxContent>
                  <w:p w14:paraId="6F6E25F0"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6FB25DD3"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A5B51" w14:textId="77777777" w:rsidR="00A77E87" w:rsidRDefault="0030295D">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E64DBA6" wp14:editId="300283AF">
              <wp:simplePos x="0" y="0"/>
              <wp:positionH relativeFrom="page">
                <wp:posOffset>444500</wp:posOffset>
              </wp:positionH>
              <wp:positionV relativeFrom="page">
                <wp:posOffset>613410</wp:posOffset>
              </wp:positionV>
              <wp:extent cx="6552565" cy="509270"/>
              <wp:effectExtent l="0" t="0" r="0" b="0"/>
              <wp:wrapNone/>
              <wp:docPr id="3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wps:spPr>
                    <wps:txbx>
                      <w:txbxContent>
                        <w:p w14:paraId="422053D2" w14:textId="77777777" w:rsidR="00A77E87" w:rsidRPr="00227290" w:rsidRDefault="00A77E87">
                          <w:pPr>
                            <w:pStyle w:val="BodyText"/>
                            <w:spacing w:line="187" w:lineRule="exact"/>
                            <w:ind w:left="20" w:right="-10"/>
                            <w:rPr>
                              <w:rFonts w:ascii="Myriad Pro"/>
                              <w:color w:val="FFFFFF"/>
                            </w:rPr>
                          </w:pPr>
                          <w:r w:rsidRPr="00227290">
                            <w:rPr>
                              <w:rFonts w:ascii="Myriad Pro"/>
                              <w:color w:val="FFFFFF"/>
                            </w:rPr>
                            <w:t>International Conference on</w:t>
                          </w:r>
                        </w:p>
                        <w:p w14:paraId="6D3C86FD" w14:textId="77777777" w:rsidR="00A77E87" w:rsidRPr="00227290" w:rsidRDefault="00A77E87">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4DBA6" id="_x0000_t202" coordsize="21600,21600" o:spt="202" path="m,l,21600r21600,l21600,xe">
              <v:stroke joinstyle="miter"/>
              <v:path gradientshapeok="t" o:connecttype="rect"/>
            </v:shapetype>
            <v:shape id="_x0000_s1029" type="#_x0000_t202" style="position:absolute;margin-left:35pt;margin-top:48.3pt;width:515.95pt;height:40.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" filled="f" stroked="f">
              <v:textbox inset="0,0,0,0">
                <w:txbxContent>
                  <w:p w14:paraId="422053D2" w14:textId="77777777" w:rsidR="00A77E87" w:rsidRPr="00227290" w:rsidRDefault="00A77E87">
                    <w:pPr>
                      <w:pStyle w:val="BodyText"/>
                      <w:spacing w:line="187" w:lineRule="exact"/>
                      <w:ind w:left="20" w:right="-10"/>
                      <w:rPr>
                        <w:rFonts w:ascii="Myriad Pro"/>
                        <w:color w:val="FFFFFF"/>
                      </w:rPr>
                    </w:pPr>
                    <w:r w:rsidRPr="00227290">
                      <w:rPr>
                        <w:rFonts w:ascii="Myriad Pro"/>
                        <w:color w:val="FFFFFF"/>
                      </w:rPr>
                      <w:t>International Conference on</w:t>
                    </w:r>
                  </w:p>
                  <w:p w14:paraId="6D3C86FD" w14:textId="77777777" w:rsidR="00A77E87" w:rsidRPr="00227290" w:rsidRDefault="00A77E87">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93E45"/>
    <w:rsid w:val="001D75CF"/>
    <w:rsid w:val="00227290"/>
    <w:rsid w:val="002429B5"/>
    <w:rsid w:val="00292ED9"/>
    <w:rsid w:val="0030295D"/>
    <w:rsid w:val="003A0711"/>
    <w:rsid w:val="00404E5B"/>
    <w:rsid w:val="00414F7B"/>
    <w:rsid w:val="004355DC"/>
    <w:rsid w:val="00441960"/>
    <w:rsid w:val="004749B4"/>
    <w:rsid w:val="00494130"/>
    <w:rsid w:val="004A54B2"/>
    <w:rsid w:val="004F3523"/>
    <w:rsid w:val="00516D3C"/>
    <w:rsid w:val="00572DCD"/>
    <w:rsid w:val="005973B9"/>
    <w:rsid w:val="005B3A56"/>
    <w:rsid w:val="006060CE"/>
    <w:rsid w:val="00616C38"/>
    <w:rsid w:val="0063497F"/>
    <w:rsid w:val="006B2AB5"/>
    <w:rsid w:val="007B0EBB"/>
    <w:rsid w:val="00873DF0"/>
    <w:rsid w:val="008756E6"/>
    <w:rsid w:val="008A7674"/>
    <w:rsid w:val="009B2D44"/>
    <w:rsid w:val="009C609F"/>
    <w:rsid w:val="00A07E82"/>
    <w:rsid w:val="00A77E87"/>
    <w:rsid w:val="00A9710C"/>
    <w:rsid w:val="00AE3E37"/>
    <w:rsid w:val="00B21A57"/>
    <w:rsid w:val="00B5731B"/>
    <w:rsid w:val="00BE5D6A"/>
    <w:rsid w:val="00C33602"/>
    <w:rsid w:val="00C938CB"/>
    <w:rsid w:val="00CD6F55"/>
    <w:rsid w:val="00DC7620"/>
    <w:rsid w:val="00DE3104"/>
    <w:rsid w:val="00EF6537"/>
    <w:rsid w:val="00F40193"/>
    <w:rsid w:val="00F53D16"/>
    <w:rsid w:val="00F72EEA"/>
    <w:rsid w:val="00F84CAE"/>
    <w:rsid w:val="00FD542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Line 5"/>
        <o:r id="V:Rule2" type="connector" idref="#Line 5"/>
        <o:r id="V:Rule3" type="connector" idref="#Line 5"/>
        <o:r id="V:Rule4" type="connector" idref="#Line 5"/>
      </o:rules>
    </o:shapelayout>
  </w:shapeDefaults>
  <w:decimalSymbol w:val="."/>
  <w:listSeparator w:val=","/>
  <w14:docId w14:val="45A3E7ED"/>
  <w15:chartTrackingRefBased/>
  <w15:docId w15:val="{EE50B789-EBA3-6A49-9E2F-365D7B7F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Gautam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 w:type="paragraph" w:styleId="Title">
    <w:name w:val="Title"/>
    <w:basedOn w:val="Normal"/>
    <w:link w:val="TitleChar"/>
    <w:qFormat/>
    <w:rsid w:val="00A77E87"/>
    <w:pPr>
      <w:widowControl/>
      <w:ind w:left="907" w:right="907"/>
      <w:jc w:val="center"/>
    </w:pPr>
    <w:rPr>
      <w:rFonts w:ascii="Arial" w:eastAsia="Times New Roman" w:hAnsi="Arial" w:cs="Times New Roman"/>
      <w:b/>
      <w:sz w:val="36"/>
      <w:szCs w:val="24"/>
      <w:u w:val="single"/>
      <w:lang w:val="en-GB" w:eastAsia="en-GB"/>
    </w:rPr>
  </w:style>
  <w:style w:type="character" w:customStyle="1" w:styleId="TitleChar">
    <w:name w:val="Title Char"/>
    <w:link w:val="Title"/>
    <w:rsid w:val="00A77E87"/>
    <w:rPr>
      <w:rFonts w:ascii="Arial" w:eastAsia="Times New Roman" w:hAnsi="Arial" w:cs="Times New Roman"/>
      <w:b/>
      <w:sz w:val="36"/>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5533506211056149"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doi.org/10.1371/journal.pone.0272261" TargetMode="External"/><Relationship Id="rId12" Type="http://schemas.openxmlformats.org/officeDocument/2006/relationships/hyperlink" Target="mailto:james.mcveigh1@nhs.n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36/postgradmedj-2021-13979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4082</CharactersWithSpaces>
  <SharedDoc>false</SharedDoc>
  <HLinks>
    <vt:vector size="24" baseType="variant">
      <vt:variant>
        <vt:i4>7274563</vt:i4>
      </vt:variant>
      <vt:variant>
        <vt:i4>12</vt:i4>
      </vt:variant>
      <vt:variant>
        <vt:i4>0</vt:i4>
      </vt:variant>
      <vt:variant>
        <vt:i4>5</vt:i4>
      </vt:variant>
      <vt:variant>
        <vt:lpwstr>mailto:james.mcveigh1@nhs.net</vt:lpwstr>
      </vt:variant>
      <vt:variant>
        <vt:lpwstr/>
      </vt:variant>
      <vt:variant>
        <vt:i4>524364</vt:i4>
      </vt:variant>
      <vt:variant>
        <vt:i4>6</vt:i4>
      </vt:variant>
      <vt:variant>
        <vt:i4>0</vt:i4>
      </vt:variant>
      <vt:variant>
        <vt:i4>5</vt:i4>
      </vt:variant>
      <vt:variant>
        <vt:lpwstr>https://doi.org/10.1136/postgradmedj-2021-139793</vt:lpwstr>
      </vt:variant>
      <vt:variant>
        <vt:lpwstr/>
      </vt:variant>
      <vt:variant>
        <vt:i4>1179740</vt:i4>
      </vt:variant>
      <vt:variant>
        <vt:i4>3</vt:i4>
      </vt:variant>
      <vt:variant>
        <vt:i4>0</vt:i4>
      </vt:variant>
      <vt:variant>
        <vt:i4>5</vt:i4>
      </vt:variant>
      <vt:variant>
        <vt:lpwstr>https://doi.org/10.1177/15533506211056149</vt:lpwstr>
      </vt:variant>
      <vt:variant>
        <vt:lpwstr/>
      </vt:variant>
      <vt:variant>
        <vt:i4>4718659</vt:i4>
      </vt:variant>
      <vt:variant>
        <vt:i4>0</vt:i4>
      </vt:variant>
      <vt:variant>
        <vt:i4>0</vt:i4>
      </vt:variant>
      <vt:variant>
        <vt:i4>5</vt:i4>
      </vt:variant>
      <vt:variant>
        <vt:lpwstr>https://doi.org/10.1371/journal.pone.0272261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Jamie McVeigh</cp:lastModifiedBy>
  <cp:revision>2</cp:revision>
  <dcterms:created xsi:type="dcterms:W3CDTF">2023-09-21T14:08:00Z</dcterms:created>
  <dcterms:modified xsi:type="dcterms:W3CDTF">2023-09-21T14:08:00Z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