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Abstract</w:t>
      </w:r>
      <w:r>
        <w:rPr>
          <w:rtl w:val="0"/>
          <w:lang w:val="en-US"/>
        </w:rPr>
        <w:t>: Improving access to anaesthetic teaching for foundation doctors and medical students: Anaesthetics for Juniors, a webinar series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Aims</w:t>
      </w:r>
    </w:p>
    <w:p>
      <w:pPr>
        <w:pStyle w:val="Body"/>
        <w:bidi w:val="0"/>
      </w:pPr>
      <w:r>
        <w:rPr>
          <w:rtl w:val="0"/>
          <w:lang w:val="en-US"/>
        </w:rPr>
        <w:t xml:space="preserve">We </w:t>
      </w:r>
      <w:r>
        <w:rPr>
          <w:rtl w:val="0"/>
          <w:lang w:val="en-US"/>
        </w:rPr>
        <w:t xml:space="preserve">aimed to </w:t>
      </w:r>
      <w:r>
        <w:rPr>
          <w:rtl w:val="0"/>
          <w:lang w:val="en-US"/>
        </w:rPr>
        <w:t>assess</w:t>
      </w:r>
      <w:r>
        <w:rPr>
          <w:rtl w:val="0"/>
          <w:lang w:val="en-US"/>
        </w:rPr>
        <w:t xml:space="preserve"> the </w:t>
      </w:r>
      <w:r>
        <w:rPr>
          <w:rtl w:val="0"/>
          <w:lang w:val="en-US"/>
        </w:rPr>
        <w:t>provision</w:t>
      </w:r>
      <w:r>
        <w:rPr>
          <w:rtl w:val="0"/>
          <w:lang w:val="en-US"/>
        </w:rPr>
        <w:t xml:space="preserve"> of anaesthetics and </w:t>
      </w:r>
      <w:r>
        <w:rPr>
          <w:rtl w:val="0"/>
          <w:lang w:val="en-US"/>
        </w:rPr>
        <w:t xml:space="preserve">ICU </w:t>
      </w:r>
      <w:r>
        <w:rPr>
          <w:rtl w:val="0"/>
          <w:lang w:val="en-US"/>
        </w:rPr>
        <w:t xml:space="preserve">teaching </w:t>
      </w:r>
      <w:r>
        <w:rPr>
          <w:rtl w:val="0"/>
          <w:lang w:val="en-US"/>
        </w:rPr>
        <w:t>for</w:t>
      </w:r>
      <w:r>
        <w:rPr>
          <w:rtl w:val="0"/>
        </w:rPr>
        <w:t xml:space="preserve"> </w:t>
      </w:r>
      <w:r>
        <w:rPr>
          <w:rtl w:val="0"/>
          <w:lang w:val="en-US"/>
        </w:rPr>
        <w:t>medical school and foundation doctors</w:t>
      </w:r>
      <w:r>
        <w:rPr>
          <w:rtl w:val="0"/>
          <w:lang w:val="en-US"/>
        </w:rPr>
        <w:t xml:space="preserve"> and assess the demand for additional teaching</w:t>
      </w:r>
      <w:r>
        <w:rPr>
          <w:rtl w:val="0"/>
          <w:lang w:val="en-US"/>
        </w:rPr>
        <w:t xml:space="preserve">. We </w:t>
      </w:r>
      <w:r>
        <w:rPr>
          <w:rtl w:val="0"/>
        </w:rPr>
        <w:t>devise</w:t>
      </w:r>
      <w:r>
        <w:rPr>
          <w:rtl w:val="0"/>
          <w:lang w:val="en-US"/>
        </w:rPr>
        <w:t>d</w:t>
      </w:r>
      <w:r>
        <w:rPr>
          <w:rtl w:val="0"/>
          <w:lang w:val="en-US"/>
        </w:rPr>
        <w:t xml:space="preserve"> and implement</w:t>
      </w:r>
      <w:r>
        <w:rPr>
          <w:rtl w:val="0"/>
          <w:lang w:val="en-US"/>
        </w:rPr>
        <w:t>ed</w:t>
      </w:r>
      <w:r>
        <w:rPr>
          <w:rtl w:val="0"/>
          <w:lang w:val="en-US"/>
        </w:rPr>
        <w:t xml:space="preserve"> a teaching programme to enhance </w:t>
      </w:r>
      <w:r>
        <w:rPr>
          <w:rtl w:val="0"/>
          <w:lang w:val="en-US"/>
        </w:rPr>
        <w:t xml:space="preserve">knowledge and </w:t>
      </w:r>
      <w:r>
        <w:rPr>
          <w:rtl w:val="0"/>
          <w:lang w:val="en-US"/>
        </w:rPr>
        <w:t>confidence in these specialties.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Method</w:t>
      </w:r>
    </w:p>
    <w:p>
      <w:pPr>
        <w:pStyle w:val="Body"/>
        <w:bidi w:val="0"/>
      </w:pPr>
      <w:r>
        <w:rPr>
          <w:rtl w:val="0"/>
          <w:lang w:val="en-US"/>
        </w:rPr>
        <w:t xml:space="preserve">Eight </w:t>
      </w:r>
      <w:r>
        <w:rPr>
          <w:rtl w:val="0"/>
          <w:lang w:val="en-US"/>
        </w:rPr>
        <w:t xml:space="preserve">webinar </w:t>
      </w:r>
      <w:r>
        <w:rPr>
          <w:rtl w:val="0"/>
          <w:lang w:val="en-US"/>
        </w:rPr>
        <w:t xml:space="preserve">sessions were </w:t>
      </w:r>
      <w:r>
        <w:rPr>
          <w:rtl w:val="0"/>
          <w:lang w:val="en-US"/>
        </w:rPr>
        <w:t>taught</w:t>
      </w:r>
      <w:r>
        <w:rPr>
          <w:rtl w:val="0"/>
          <w:lang w:val="en-US"/>
        </w:rPr>
        <w:t xml:space="preserve"> by anaesthetic trainees. The sessions covered various topics relat</w:t>
      </w:r>
      <w:r>
        <w:rPr>
          <w:rtl w:val="0"/>
          <w:lang w:val="en-US"/>
        </w:rPr>
        <w:t>ing</w:t>
      </w:r>
      <w:r>
        <w:rPr>
          <w:rtl w:val="0"/>
          <w:lang w:val="en-US"/>
        </w:rPr>
        <w:t xml:space="preserve"> to anaesthesia and critical care. </w:t>
      </w:r>
      <w:r>
        <w:rPr>
          <w:rtl w:val="0"/>
          <w:lang w:val="en-US"/>
        </w:rPr>
        <w:t>The sessions were attended by over 300 participants. Surveys were sent prior to the sessions</w:t>
      </w:r>
      <w:r>
        <w:rPr>
          <w:rtl w:val="0"/>
        </w:rPr>
        <w:t xml:space="preserve"> </w:t>
      </w:r>
      <w:r>
        <w:rPr>
          <w:rtl w:val="0"/>
          <w:lang w:val="en-US"/>
        </w:rPr>
        <w:t>and a</w:t>
      </w:r>
      <w:r>
        <w:rPr>
          <w:rtl w:val="0"/>
          <w:lang w:val="en-US"/>
        </w:rPr>
        <w:t xml:space="preserve"> follow-up survey was sent to </w:t>
      </w:r>
      <w:r>
        <w:rPr>
          <w:rtl w:val="0"/>
          <w:lang w:val="en-US"/>
        </w:rPr>
        <w:t>the same candidates</w:t>
      </w:r>
      <w:r>
        <w:rPr>
          <w:rtl w:val="0"/>
        </w:rPr>
        <w:t xml:space="preserve"> </w:t>
      </w:r>
      <w:r>
        <w:rPr>
          <w:rtl w:val="0"/>
          <w:lang w:val="en-US"/>
        </w:rPr>
        <w:t>if they had</w:t>
      </w:r>
      <w:r>
        <w:rPr>
          <w:rtl w:val="0"/>
          <w:lang w:val="en-US"/>
        </w:rPr>
        <w:t xml:space="preserve"> attended the majority of the webinars to assess the impact of the programme on their knowledge development.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Results</w:t>
      </w:r>
    </w:p>
    <w:p>
      <w:pPr>
        <w:pStyle w:val="Body"/>
        <w:bidi w:val="0"/>
      </w:pPr>
      <w:r>
        <w:rPr>
          <w:rtl w:val="0"/>
          <w:lang w:val="en-US"/>
        </w:rPr>
        <w:t>Survey responses were collected and analy</w:t>
      </w:r>
      <w:r>
        <w:rPr>
          <w:rtl w:val="0"/>
          <w:lang w:val="en-US"/>
        </w:rPr>
        <w:t>s</w:t>
      </w:r>
      <w:r>
        <w:rPr>
          <w:rtl w:val="0"/>
        </w:rPr>
        <w:t xml:space="preserve">ed. </w:t>
      </w:r>
      <w:r>
        <w:rPr>
          <w:rtl w:val="0"/>
          <w:lang w:val="en-US"/>
        </w:rPr>
        <w:t>8</w:t>
      </w:r>
      <w:r>
        <w:rPr>
          <w:rtl w:val="0"/>
          <w:lang w:val="en-US"/>
        </w:rPr>
        <w:t>6 participants provided feedback on medical school teaching</w:t>
      </w:r>
      <w:r>
        <w:rPr>
          <w:rtl w:val="0"/>
          <w:lang w:val="en-US"/>
        </w:rPr>
        <w:t xml:space="preserve">. </w:t>
      </w:r>
      <w:r>
        <w:rPr>
          <w:rtl w:val="0"/>
          <w:lang w:val="en-US"/>
        </w:rPr>
        <w:t>71 participants shared their views on foundation year training. The majority of respondents rated the</w:t>
      </w:r>
      <w:r>
        <w:rPr>
          <w:rtl w:val="0"/>
          <w:lang w:val="en-US"/>
        </w:rPr>
        <w:t xml:space="preserve">ir prior teaching </w:t>
      </w:r>
      <w:r>
        <w:rPr>
          <w:rtl w:val="0"/>
          <w:lang w:val="en-US"/>
        </w:rPr>
        <w:t xml:space="preserve">as </w:t>
      </w:r>
      <w:r>
        <w:rPr>
          <w:rtl w:val="0"/>
          <w:lang w:val="en-US"/>
        </w:rPr>
        <w:t>“</w:t>
      </w:r>
      <w:r>
        <w:rPr>
          <w:rtl w:val="0"/>
        </w:rPr>
        <w:t>okay"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 xml:space="preserve"> Among those who attended the majority of the webinars, 46 participants responded to the survey. 45 participants reported improvement in their anaesthetic knowledge following the webinar series. </w:t>
      </w:r>
      <w:r>
        <w:rPr>
          <w:rtl w:val="0"/>
          <w:lang w:val="en-US"/>
        </w:rPr>
        <w:t>1</w:t>
      </w:r>
      <w:r>
        <w:rPr>
          <w:rtl w:val="0"/>
          <w:lang w:val="en-US"/>
        </w:rPr>
        <w:t xml:space="preserve"> participant considered their anaesthetic knowledge prior </w:t>
      </w:r>
      <w:r>
        <w:rPr>
          <w:rtl w:val="0"/>
          <w:lang w:val="en-US"/>
        </w:rPr>
        <w:t xml:space="preserve">to and after the series as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excellent</w:t>
      </w:r>
      <w:r>
        <w:rPr>
          <w:rtl w:val="0"/>
          <w:lang w:val="en-US"/>
        </w:rPr>
        <w:t>”</w:t>
      </w:r>
      <w:r>
        <w:rPr>
          <w:rtl w:val="0"/>
          <w:lang w:val="en-US"/>
        </w:rPr>
        <w:t xml:space="preserve">. </w:t>
      </w:r>
      <w:r>
        <w:rPr>
          <w:rtl w:val="0"/>
          <w:lang w:val="en-US"/>
        </w:rPr>
        <w:t>The median rating shifted from "okay" to "good" after the series.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Conclusion</w:t>
      </w:r>
    </w:p>
    <w:p>
      <w:pPr>
        <w:pStyle w:val="Body"/>
        <w:bidi w:val="0"/>
      </w:pP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he teaching programme demonstrated </w:t>
      </w:r>
      <w:r>
        <w:rPr>
          <w:rtl w:val="0"/>
          <w:lang w:val="en-US"/>
        </w:rPr>
        <w:t>an opportunity</w:t>
      </w:r>
      <w:r>
        <w:rPr>
          <w:rtl w:val="0"/>
          <w:lang w:val="en-US"/>
        </w:rPr>
        <w:t xml:space="preserve"> to bridge the gap in </w:t>
      </w:r>
      <w:r>
        <w:rPr>
          <w:rtl w:val="0"/>
          <w:lang w:val="en-US"/>
        </w:rPr>
        <w:t xml:space="preserve">knowledge of </w:t>
      </w:r>
      <w:r>
        <w:rPr>
          <w:rtl w:val="0"/>
          <w:lang w:val="en-US"/>
        </w:rPr>
        <w:t>anaesthetics and ICU among medical students</w:t>
      </w:r>
      <w:r>
        <w:rPr>
          <w:rtl w:val="0"/>
          <w:lang w:val="en-US"/>
        </w:rPr>
        <w:t xml:space="preserve"> and foundation doctors</w:t>
      </w:r>
      <w:r>
        <w:rPr>
          <w:rtl w:val="0"/>
          <w:lang w:val="en-US"/>
        </w:rPr>
        <w:t xml:space="preserve">. The results support the need for additional teaching in these specialties and highlight the importance of providing accessible educational opportunities to improve patient care and enhance the confidence of </w:t>
      </w:r>
      <w:r>
        <w:rPr>
          <w:rtl w:val="0"/>
          <w:lang w:val="en-US"/>
        </w:rPr>
        <w:t>doctors in caring for the critically unwell.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