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6A69F" w14:textId="77777777" w:rsidR="00787A4E" w:rsidRDefault="00787A4E" w:rsidP="00787A4E"/>
    <w:p w14:paraId="551BDB43" w14:textId="2FD2B151" w:rsidR="00CD7403" w:rsidRPr="00CD7403" w:rsidRDefault="00CC0AC2" w:rsidP="00CD7403">
      <w:pPr>
        <w:shd w:val="clear" w:color="auto" w:fill="FCFCFC"/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 xml:space="preserve">Excellent </w:t>
      </w:r>
      <w:r w:rsidR="008D5806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 xml:space="preserve">Outcomes for </w:t>
      </w:r>
      <w:r w:rsidR="00142890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>Percutaneous</w:t>
      </w:r>
      <w:r w:rsidR="00A86515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 xml:space="preserve"> </w:t>
      </w:r>
      <w:r w:rsidR="008D5806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>EVAR</w:t>
      </w:r>
      <w:r w:rsidR="00CD7403" w:rsidRPr="00CD7403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 xml:space="preserve">: </w:t>
      </w:r>
      <w:r w:rsidR="00D70AAD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>Strategies Developed by a</w:t>
      </w:r>
      <w:r w:rsidR="00CD7403" w:rsidRPr="00CD7403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 xml:space="preserve"> </w:t>
      </w:r>
      <w:r w:rsidR="00D70AAD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>S</w:t>
      </w:r>
      <w:r w:rsidR="00CD7403" w:rsidRPr="00CD7403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 xml:space="preserve">ingle </w:t>
      </w:r>
      <w:r w:rsidR="00D70AAD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>T</w:t>
      </w:r>
      <w:r w:rsidR="00CD7403" w:rsidRPr="00CD7403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 xml:space="preserve">eam </w:t>
      </w:r>
      <w:r w:rsidR="00A86515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>with</w:t>
      </w:r>
      <w:r w:rsidR="00D70AAD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 xml:space="preserve"> Over</w:t>
      </w:r>
      <w:r w:rsidR="00CD7403" w:rsidRPr="00CD7403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 xml:space="preserve"> 7 </w:t>
      </w:r>
      <w:r w:rsidR="00D70AAD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>Y</w:t>
      </w:r>
      <w:r w:rsidR="00CD7403" w:rsidRPr="00CD7403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 xml:space="preserve">ears of </w:t>
      </w:r>
      <w:r w:rsidR="00D70AAD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>E</w:t>
      </w:r>
      <w:r w:rsidR="00CD7403" w:rsidRPr="00CD7403">
        <w:rPr>
          <w:rFonts w:ascii="Arial" w:eastAsia="Times New Roman" w:hAnsi="Arial" w:cs="Arial"/>
          <w:b/>
          <w:bCs/>
          <w:color w:val="444444"/>
          <w:sz w:val="32"/>
          <w:szCs w:val="32"/>
          <w:lang w:eastAsia="en-GB"/>
        </w:rPr>
        <w:t>xperience</w:t>
      </w:r>
    </w:p>
    <w:p w14:paraId="7BD8B0BA" w14:textId="77777777" w:rsidR="001D76E5" w:rsidRDefault="001D76E5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</w:p>
    <w:p w14:paraId="110D323B" w14:textId="77777777" w:rsidR="001D76E5" w:rsidRDefault="001D76E5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</w:p>
    <w:p w14:paraId="654072E4" w14:textId="77777777" w:rsidR="00D77B5E" w:rsidRDefault="00CD7403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  <w:r w:rsidRPr="00D77B5E">
        <w:rPr>
          <w:rFonts w:ascii="Arial" w:eastAsia="Times New Roman" w:hAnsi="Arial" w:cs="Arial"/>
          <w:b/>
          <w:bCs/>
          <w:color w:val="444444"/>
          <w:sz w:val="22"/>
          <w:szCs w:val="22"/>
          <w:lang w:eastAsia="en-GB"/>
        </w:rPr>
        <w:t>Background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  <w:t xml:space="preserve">Percutaneous EVAR (PEVAR) is </w:t>
      </w:r>
      <w:r w:rsidR="00096C9A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known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to reduce groin complications</w:t>
      </w:r>
      <w:r w:rsidR="00142890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and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recovery time </w:t>
      </w:r>
      <w:r w:rsidR="00EA3159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when compared to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traditional femoral cut-down. This study aims to </w:t>
      </w:r>
      <w:r w:rsidR="00096C9A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assess the outcome</w:t>
      </w:r>
      <w:r w:rsidR="00E56848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s, learning curve and complications of PEVAR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.</w:t>
      </w:r>
    </w:p>
    <w:p w14:paraId="1BFD351A" w14:textId="77777777" w:rsidR="00D77B5E" w:rsidRDefault="00CD7403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Pr="00D77B5E">
        <w:rPr>
          <w:rFonts w:ascii="Arial" w:eastAsia="Times New Roman" w:hAnsi="Arial" w:cs="Arial"/>
          <w:b/>
          <w:bCs/>
          <w:color w:val="444444"/>
          <w:sz w:val="22"/>
          <w:szCs w:val="22"/>
          <w:lang w:eastAsia="en-GB"/>
        </w:rPr>
        <w:t>Methods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="00F81B05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A prospective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observational study of</w:t>
      </w:r>
      <w:r w:rsidR="00F81B05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a consecutive series of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patients undergone PEVAR by a single team over a 7-year period. Demographic, procedural</w:t>
      </w:r>
      <w:r w:rsidR="00EA3159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and radiological data were collected. Primary outcome</w:t>
      </w:r>
      <w:r w:rsidR="0027526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s </w:t>
      </w:r>
      <w:r w:rsidR="00AD0A14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included</w:t>
      </w:r>
      <w:r w:rsidR="00D60735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need for conversion for open femoral cut-down</w:t>
      </w:r>
      <w:r w:rsidR="00AD0A14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</w:t>
      </w:r>
      <w:r w:rsidR="004A0E26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and number of closure devices used.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Secondary outcomes included</w:t>
      </w:r>
      <w:r w:rsidR="00AE578E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the</w:t>
      </w:r>
      <w:r w:rsidR="00AE578E"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</w:t>
      </w:r>
      <w:r w:rsidR="00AE578E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need for adjuncts to achieve groin haemostasis, and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length of stay (LOS)</w:t>
      </w:r>
      <w:r w:rsidR="00AE578E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.</w:t>
      </w:r>
    </w:p>
    <w:p w14:paraId="5B0A8C2A" w14:textId="77777777" w:rsidR="00D77B5E" w:rsidRDefault="00CD7403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Pr="00D77B5E">
        <w:rPr>
          <w:rFonts w:ascii="Arial" w:eastAsia="Times New Roman" w:hAnsi="Arial" w:cs="Arial"/>
          <w:b/>
          <w:bCs/>
          <w:color w:val="444444"/>
          <w:sz w:val="22"/>
          <w:szCs w:val="22"/>
          <w:lang w:eastAsia="en-GB"/>
        </w:rPr>
        <w:t>Results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="00CF0727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200 CFA</w:t>
      </w:r>
      <w:r w:rsidR="00515482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were accessed with large-bore sheath (&gt;12F)</w:t>
      </w:r>
      <w:r w:rsidR="001C5371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in 102 consecutive </w:t>
      </w:r>
      <w:r w:rsidR="001C5371"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patients (85.3% male)</w:t>
      </w:r>
      <w:r w:rsidR="00915624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</w:t>
      </w:r>
      <w:r w:rsidR="00915624"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between November 2014 and May 2021</w:t>
      </w:r>
      <w:r w:rsidR="00915624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. </w:t>
      </w:r>
      <w:r w:rsidR="007512C1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A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verage age </w:t>
      </w:r>
      <w:r w:rsidR="007512C1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was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78 years (min 59, Max 89) and median maximal aortic diameter of 62.4mm. 100 patients survived to discharge. None of the patients operated on required a return to theatres. A total of 444 </w:t>
      </w:r>
      <w:proofErr w:type="spellStart"/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Perclose</w:t>
      </w:r>
      <w:proofErr w:type="spellEnd"/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</w:t>
      </w:r>
      <w:proofErr w:type="spellStart"/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Proglides</w:t>
      </w:r>
      <w:proofErr w:type="spellEnd"/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were used </w:t>
      </w:r>
      <w:r w:rsidR="00BB7DEF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(2.2/groin)</w:t>
      </w:r>
      <w:r w:rsidR="003C652C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. 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Only 2 patients required conversion to femoral cut-down</w:t>
      </w:r>
      <w:r w:rsidR="003C652C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(1</w:t>
      </w:r>
      <w:r w:rsidR="00B84067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%)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. The median LOS following PEVAR was 3 days.</w:t>
      </w:r>
    </w:p>
    <w:p w14:paraId="28B78A8F" w14:textId="3EB011BB" w:rsidR="00CD7403" w:rsidRDefault="00CD7403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Pr="00D77B5E">
        <w:rPr>
          <w:rFonts w:ascii="Arial" w:eastAsia="Times New Roman" w:hAnsi="Arial" w:cs="Arial"/>
          <w:b/>
          <w:bCs/>
          <w:color w:val="444444"/>
          <w:sz w:val="22"/>
          <w:szCs w:val="22"/>
          <w:lang w:eastAsia="en-GB"/>
        </w:rPr>
        <w:t>Conclusions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br/>
      </w:r>
      <w:r w:rsidR="00B84067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By following a clear strategy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, PEVAR can be </w:t>
      </w:r>
      <w:r w:rsidR="0028694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effective</w:t>
      </w:r>
      <w:r w:rsidR="007253E9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with </w:t>
      </w:r>
      <w:r w:rsidR="007253E9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minimal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groin complications</w:t>
      </w:r>
      <w:r w:rsidR="007253E9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.</w:t>
      </w:r>
    </w:p>
    <w:p w14:paraId="03A5110C" w14:textId="77777777" w:rsidR="00D77B5E" w:rsidRDefault="00D77B5E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</w:p>
    <w:p w14:paraId="02454420" w14:textId="365327DD" w:rsidR="00D77B5E" w:rsidRDefault="00D77B5E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</w:p>
    <w:p w14:paraId="2F2D1185" w14:textId="3EC71E11" w:rsidR="00D77B5E" w:rsidRPr="00D77B5E" w:rsidRDefault="00D77B5E" w:rsidP="00CD7403">
      <w:pPr>
        <w:shd w:val="clear" w:color="auto" w:fill="FCFCFC"/>
        <w:rPr>
          <w:rFonts w:ascii="Arial" w:eastAsia="Times New Roman" w:hAnsi="Arial" w:cs="Arial"/>
          <w:b/>
          <w:bCs/>
          <w:color w:val="444444"/>
          <w:sz w:val="22"/>
          <w:szCs w:val="22"/>
          <w:lang w:eastAsia="en-GB"/>
        </w:rPr>
      </w:pPr>
      <w:r w:rsidRPr="00D77B5E">
        <w:rPr>
          <w:rFonts w:ascii="Arial" w:eastAsia="Times New Roman" w:hAnsi="Arial" w:cs="Arial"/>
          <w:b/>
          <w:bCs/>
          <w:color w:val="444444"/>
          <w:sz w:val="22"/>
          <w:szCs w:val="22"/>
          <w:lang w:eastAsia="en-GB"/>
        </w:rPr>
        <w:t>Biography</w:t>
      </w:r>
    </w:p>
    <w:p w14:paraId="3B5DD59A" w14:textId="19D85634" w:rsidR="00D77B5E" w:rsidRDefault="00D77B5E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</w:p>
    <w:p w14:paraId="6128E69F" w14:textId="05CD5F1E" w:rsidR="00D77B5E" w:rsidRPr="00D77B5E" w:rsidRDefault="00D77B5E" w:rsidP="00D77B5E">
      <w:pPr>
        <w:pStyle w:val="NoSpacing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  <w:r w:rsidRPr="00D77B5E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Dr Jabeen Aslam is a surgical SHO at COCH. She had done her MBBS from India. She is currently starting a clinical teaching fellow job at Liverpool University Hospitals and is also pursuing a PGCert in Medical education. Mr Shady </w:t>
      </w:r>
      <w:proofErr w:type="spellStart"/>
      <w:r w:rsidRPr="00D77B5E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Zaki</w:t>
      </w:r>
      <w:proofErr w:type="spellEnd"/>
      <w:r w:rsidRPr="00D77B5E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is the registrar in Vascular Surgery at COCH. Mr </w:t>
      </w:r>
      <w:proofErr w:type="spellStart"/>
      <w:r>
        <w:rPr>
          <w:rFonts w:ascii="Arial" w:eastAsia="Times New Roman" w:hAnsi="Arial" w:cs="Arial"/>
          <w:color w:val="444444"/>
          <w:sz w:val="22"/>
          <w:szCs w:val="22"/>
          <w:lang w:eastAsia="en-GB"/>
        </w:rPr>
        <w:t>WIlliams</w:t>
      </w:r>
      <w:proofErr w:type="spellEnd"/>
      <w:r w:rsidRPr="00D77B5E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is the consultant vascular surgery</w:t>
      </w:r>
      <w:r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</w:t>
      </w:r>
      <w:r w:rsidRPr="00D77B5E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at </w:t>
      </w:r>
      <w:proofErr w:type="spellStart"/>
      <w:r w:rsidRPr="00D77B5E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SMArt</w:t>
      </w:r>
      <w:proofErr w:type="spellEnd"/>
      <w:r w:rsidRPr="00D77B5E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centre.</w:t>
      </w:r>
    </w:p>
    <w:p w14:paraId="1B6FD9E4" w14:textId="77777777" w:rsidR="00D77B5E" w:rsidRDefault="00D77B5E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</w:p>
    <w:p w14:paraId="26FDF55C" w14:textId="77777777" w:rsidR="00CD7403" w:rsidRDefault="00CD7403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</w:p>
    <w:p w14:paraId="49098BE4" w14:textId="77777777" w:rsidR="00CD7403" w:rsidRPr="00CD7403" w:rsidRDefault="00CD7403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</w:p>
    <w:p w14:paraId="244B5509" w14:textId="707845E3" w:rsidR="00CD7403" w:rsidRPr="00CD7403" w:rsidRDefault="00CD7403" w:rsidP="00CD7403">
      <w:pPr>
        <w:rPr>
          <w:rFonts w:ascii="Times New Roman" w:eastAsia="Times New Roman" w:hAnsi="Times New Roman" w:cs="Times New Roman"/>
          <w:lang w:eastAsia="en-GB"/>
        </w:rPr>
      </w:pPr>
      <w:r w:rsidRPr="00D77B5E">
        <w:rPr>
          <w:rFonts w:ascii="Arial" w:eastAsia="Times New Roman" w:hAnsi="Arial" w:cs="Arial"/>
          <w:color w:val="444444"/>
          <w:sz w:val="22"/>
          <w:szCs w:val="22"/>
          <w:shd w:val="clear" w:color="auto" w:fill="FCFCFC"/>
          <w:lang w:eastAsia="en-GB"/>
        </w:rPr>
        <w:t>Zaki S </w:t>
      </w:r>
      <w:proofErr w:type="gramStart"/>
      <w:r w:rsidRPr="00D77B5E">
        <w:rPr>
          <w:rFonts w:ascii="Arial" w:eastAsia="Times New Roman" w:hAnsi="Arial" w:cs="Arial"/>
          <w:color w:val="444444"/>
          <w:sz w:val="17"/>
          <w:szCs w:val="17"/>
          <w:shd w:val="clear" w:color="auto" w:fill="FCFCFC"/>
          <w:vertAlign w:val="superscript"/>
          <w:lang w:eastAsia="en-GB"/>
        </w:rPr>
        <w:t>1</w:t>
      </w:r>
      <w:r w:rsidRPr="00D77B5E">
        <w:rPr>
          <w:rFonts w:ascii="Arial" w:eastAsia="Times New Roman" w:hAnsi="Arial" w:cs="Arial"/>
          <w:color w:val="444444"/>
          <w:sz w:val="22"/>
          <w:szCs w:val="22"/>
          <w:shd w:val="clear" w:color="auto" w:fill="FCFCFC"/>
          <w:lang w:eastAsia="en-GB"/>
        </w:rPr>
        <w:t> ,</w:t>
      </w:r>
      <w:proofErr w:type="gramEnd"/>
      <w:r w:rsidRPr="00CD7403">
        <w:rPr>
          <w:rFonts w:ascii="Arial" w:eastAsia="Times New Roman" w:hAnsi="Arial" w:cs="Arial"/>
          <w:color w:val="444444"/>
          <w:sz w:val="22"/>
          <w:szCs w:val="22"/>
          <w:shd w:val="clear" w:color="auto" w:fill="FCFCFC"/>
          <w:lang w:eastAsia="en-GB"/>
        </w:rPr>
        <w:t> Aslam J </w:t>
      </w:r>
      <w:r w:rsidRPr="00CD7403">
        <w:rPr>
          <w:rFonts w:ascii="Arial" w:eastAsia="Times New Roman" w:hAnsi="Arial" w:cs="Arial"/>
          <w:color w:val="444444"/>
          <w:sz w:val="17"/>
          <w:szCs w:val="17"/>
          <w:shd w:val="clear" w:color="auto" w:fill="FCFCFC"/>
          <w:vertAlign w:val="superscript"/>
          <w:lang w:eastAsia="en-GB"/>
        </w:rPr>
        <w:t>1</w:t>
      </w:r>
      <w:r w:rsidRPr="00CD7403">
        <w:rPr>
          <w:rFonts w:ascii="Arial" w:eastAsia="Times New Roman" w:hAnsi="Arial" w:cs="Arial"/>
          <w:color w:val="444444"/>
          <w:sz w:val="22"/>
          <w:szCs w:val="22"/>
          <w:shd w:val="clear" w:color="auto" w:fill="FCFCFC"/>
          <w:lang w:eastAsia="en-GB"/>
        </w:rPr>
        <w:t>, Lea S </w:t>
      </w:r>
      <w:r w:rsidRPr="00CD7403">
        <w:rPr>
          <w:rFonts w:ascii="Arial" w:eastAsia="Times New Roman" w:hAnsi="Arial" w:cs="Arial"/>
          <w:color w:val="444444"/>
          <w:sz w:val="17"/>
          <w:szCs w:val="17"/>
          <w:shd w:val="clear" w:color="auto" w:fill="FCFCFC"/>
          <w:vertAlign w:val="superscript"/>
          <w:lang w:eastAsia="en-GB"/>
        </w:rPr>
        <w:t>2</w:t>
      </w:r>
      <w:r w:rsidRPr="00CD7403">
        <w:rPr>
          <w:rFonts w:ascii="Arial" w:eastAsia="Times New Roman" w:hAnsi="Arial" w:cs="Arial"/>
          <w:color w:val="444444"/>
          <w:sz w:val="22"/>
          <w:szCs w:val="22"/>
          <w:shd w:val="clear" w:color="auto" w:fill="FCFCFC"/>
          <w:lang w:eastAsia="en-GB"/>
        </w:rPr>
        <w:t> , Williams L </w:t>
      </w:r>
      <w:r w:rsidRPr="00CD7403">
        <w:rPr>
          <w:rFonts w:ascii="Arial" w:eastAsia="Times New Roman" w:hAnsi="Arial" w:cs="Arial"/>
          <w:color w:val="444444"/>
          <w:sz w:val="17"/>
          <w:szCs w:val="17"/>
          <w:shd w:val="clear" w:color="auto" w:fill="FCFCFC"/>
          <w:vertAlign w:val="superscript"/>
          <w:lang w:eastAsia="en-GB"/>
        </w:rPr>
        <w:t>1</w:t>
      </w:r>
    </w:p>
    <w:p w14:paraId="7909FFE0" w14:textId="2877F7BA" w:rsidR="00CD7403" w:rsidRPr="00CD7403" w:rsidRDefault="00CD7403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  <w:r w:rsidRPr="00CD7403">
        <w:rPr>
          <w:rFonts w:ascii="Arial" w:eastAsia="Times New Roman" w:hAnsi="Arial" w:cs="Arial"/>
          <w:color w:val="444444"/>
          <w:sz w:val="17"/>
          <w:szCs w:val="17"/>
          <w:vertAlign w:val="superscript"/>
          <w:lang w:eastAsia="en-GB"/>
        </w:rPr>
        <w:t>1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 Countess </w:t>
      </w:r>
      <w:r w:rsidR="00181E1B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o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f Chester Hospital N</w:t>
      </w:r>
      <w:r>
        <w:rPr>
          <w:rFonts w:ascii="Arial" w:eastAsia="Times New Roman" w:hAnsi="Arial" w:cs="Arial"/>
          <w:color w:val="444444"/>
          <w:sz w:val="22"/>
          <w:szCs w:val="22"/>
          <w:lang w:eastAsia="en-GB"/>
        </w:rPr>
        <w:t>HS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 xml:space="preserve"> Trust, Chester Cheshire, United Kingdom</w:t>
      </w:r>
    </w:p>
    <w:p w14:paraId="0FAA2AC4" w14:textId="77777777" w:rsidR="00CD7403" w:rsidRPr="00CD7403" w:rsidRDefault="00CD7403" w:rsidP="00CD7403">
      <w:pPr>
        <w:shd w:val="clear" w:color="auto" w:fill="FCFCFC"/>
        <w:rPr>
          <w:rFonts w:ascii="Arial" w:eastAsia="Times New Roman" w:hAnsi="Arial" w:cs="Arial"/>
          <w:color w:val="444444"/>
          <w:sz w:val="22"/>
          <w:szCs w:val="22"/>
          <w:lang w:eastAsia="en-GB"/>
        </w:rPr>
      </w:pPr>
      <w:r w:rsidRPr="00CD7403">
        <w:rPr>
          <w:rFonts w:ascii="Arial" w:eastAsia="Times New Roman" w:hAnsi="Arial" w:cs="Arial"/>
          <w:color w:val="444444"/>
          <w:sz w:val="17"/>
          <w:szCs w:val="17"/>
          <w:vertAlign w:val="superscript"/>
          <w:lang w:eastAsia="en-GB"/>
        </w:rPr>
        <w:t>2</w:t>
      </w:r>
      <w:r w:rsidRPr="00CD7403">
        <w:rPr>
          <w:rFonts w:ascii="Arial" w:eastAsia="Times New Roman" w:hAnsi="Arial" w:cs="Arial"/>
          <w:color w:val="444444"/>
          <w:sz w:val="22"/>
          <w:szCs w:val="22"/>
          <w:lang w:eastAsia="en-GB"/>
        </w:rPr>
        <w:t> Wirral University Teaching Hospital, Wirral Cheshire, United Kingdom</w:t>
      </w:r>
    </w:p>
    <w:p w14:paraId="069200CF" w14:textId="1C7BD15F" w:rsidR="00A237BA" w:rsidRPr="00787A4E" w:rsidRDefault="00A237BA" w:rsidP="00CD7403"/>
    <w:sectPr w:rsidR="00A237BA" w:rsidRPr="00787A4E" w:rsidSect="00C0149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F2C"/>
    <w:rsid w:val="000440D0"/>
    <w:rsid w:val="00050D00"/>
    <w:rsid w:val="00090B6E"/>
    <w:rsid w:val="00096C9A"/>
    <w:rsid w:val="000B0BFA"/>
    <w:rsid w:val="000D6422"/>
    <w:rsid w:val="001029B3"/>
    <w:rsid w:val="00125A63"/>
    <w:rsid w:val="00142890"/>
    <w:rsid w:val="00146EF3"/>
    <w:rsid w:val="00177091"/>
    <w:rsid w:val="00180EB6"/>
    <w:rsid w:val="00181E1B"/>
    <w:rsid w:val="00192FD6"/>
    <w:rsid w:val="0019502D"/>
    <w:rsid w:val="001B1ED2"/>
    <w:rsid w:val="001C5371"/>
    <w:rsid w:val="001D76E5"/>
    <w:rsid w:val="0022630C"/>
    <w:rsid w:val="00275263"/>
    <w:rsid w:val="00286943"/>
    <w:rsid w:val="00297323"/>
    <w:rsid w:val="002A1FCA"/>
    <w:rsid w:val="002A661B"/>
    <w:rsid w:val="002B32F6"/>
    <w:rsid w:val="002C16C1"/>
    <w:rsid w:val="002E1553"/>
    <w:rsid w:val="002E4B74"/>
    <w:rsid w:val="002F5A00"/>
    <w:rsid w:val="0035682D"/>
    <w:rsid w:val="0035683B"/>
    <w:rsid w:val="00372751"/>
    <w:rsid w:val="003916A1"/>
    <w:rsid w:val="003C652C"/>
    <w:rsid w:val="003F68DF"/>
    <w:rsid w:val="00447F1E"/>
    <w:rsid w:val="0047229E"/>
    <w:rsid w:val="004A0E26"/>
    <w:rsid w:val="004B7F52"/>
    <w:rsid w:val="004C24D3"/>
    <w:rsid w:val="004C27EE"/>
    <w:rsid w:val="00515482"/>
    <w:rsid w:val="00544F68"/>
    <w:rsid w:val="00553A33"/>
    <w:rsid w:val="00585F58"/>
    <w:rsid w:val="00594F10"/>
    <w:rsid w:val="005D0F69"/>
    <w:rsid w:val="005D360C"/>
    <w:rsid w:val="005E1B87"/>
    <w:rsid w:val="005E7FD2"/>
    <w:rsid w:val="005F7927"/>
    <w:rsid w:val="00605EFE"/>
    <w:rsid w:val="00613C0D"/>
    <w:rsid w:val="00615E1E"/>
    <w:rsid w:val="0061770E"/>
    <w:rsid w:val="00620D42"/>
    <w:rsid w:val="0063535D"/>
    <w:rsid w:val="00654BE3"/>
    <w:rsid w:val="00657657"/>
    <w:rsid w:val="00665245"/>
    <w:rsid w:val="00665817"/>
    <w:rsid w:val="0068033A"/>
    <w:rsid w:val="006815D5"/>
    <w:rsid w:val="00716865"/>
    <w:rsid w:val="007253E9"/>
    <w:rsid w:val="00742FC3"/>
    <w:rsid w:val="007512C1"/>
    <w:rsid w:val="007544D0"/>
    <w:rsid w:val="00787A4E"/>
    <w:rsid w:val="00796AE9"/>
    <w:rsid w:val="007F1FB6"/>
    <w:rsid w:val="007F6DF6"/>
    <w:rsid w:val="00830FFA"/>
    <w:rsid w:val="00873035"/>
    <w:rsid w:val="00884380"/>
    <w:rsid w:val="008955CF"/>
    <w:rsid w:val="008C1DE4"/>
    <w:rsid w:val="008D5806"/>
    <w:rsid w:val="008F6EEF"/>
    <w:rsid w:val="00915624"/>
    <w:rsid w:val="00963B49"/>
    <w:rsid w:val="0098138A"/>
    <w:rsid w:val="00994FC1"/>
    <w:rsid w:val="009B173F"/>
    <w:rsid w:val="009B2EC3"/>
    <w:rsid w:val="009B4C58"/>
    <w:rsid w:val="009C120D"/>
    <w:rsid w:val="009D4DAE"/>
    <w:rsid w:val="00A00F0C"/>
    <w:rsid w:val="00A05AD0"/>
    <w:rsid w:val="00A237BA"/>
    <w:rsid w:val="00A32F0C"/>
    <w:rsid w:val="00A4332C"/>
    <w:rsid w:val="00A7105F"/>
    <w:rsid w:val="00A76FD2"/>
    <w:rsid w:val="00A86515"/>
    <w:rsid w:val="00AB2829"/>
    <w:rsid w:val="00AD0A14"/>
    <w:rsid w:val="00AD27FB"/>
    <w:rsid w:val="00AE1419"/>
    <w:rsid w:val="00AE578E"/>
    <w:rsid w:val="00B209D0"/>
    <w:rsid w:val="00B32E6E"/>
    <w:rsid w:val="00B45C1C"/>
    <w:rsid w:val="00B67210"/>
    <w:rsid w:val="00B84067"/>
    <w:rsid w:val="00B8559A"/>
    <w:rsid w:val="00B90C66"/>
    <w:rsid w:val="00BB7DEF"/>
    <w:rsid w:val="00BE4423"/>
    <w:rsid w:val="00C01490"/>
    <w:rsid w:val="00C36419"/>
    <w:rsid w:val="00C426D5"/>
    <w:rsid w:val="00C86EBB"/>
    <w:rsid w:val="00CB1F84"/>
    <w:rsid w:val="00CC0AC2"/>
    <w:rsid w:val="00CC239D"/>
    <w:rsid w:val="00CD7403"/>
    <w:rsid w:val="00CF0727"/>
    <w:rsid w:val="00D11F7A"/>
    <w:rsid w:val="00D1225C"/>
    <w:rsid w:val="00D60735"/>
    <w:rsid w:val="00D63656"/>
    <w:rsid w:val="00D70AAD"/>
    <w:rsid w:val="00D7521A"/>
    <w:rsid w:val="00D77B5E"/>
    <w:rsid w:val="00D82EA5"/>
    <w:rsid w:val="00DA2876"/>
    <w:rsid w:val="00DC73AB"/>
    <w:rsid w:val="00DD6F2C"/>
    <w:rsid w:val="00E53469"/>
    <w:rsid w:val="00E56848"/>
    <w:rsid w:val="00E67475"/>
    <w:rsid w:val="00EA3159"/>
    <w:rsid w:val="00EB0CAA"/>
    <w:rsid w:val="00ED554E"/>
    <w:rsid w:val="00EE7845"/>
    <w:rsid w:val="00F37219"/>
    <w:rsid w:val="00F6620F"/>
    <w:rsid w:val="00F666C5"/>
    <w:rsid w:val="00F81B05"/>
    <w:rsid w:val="00F905C2"/>
    <w:rsid w:val="00F94C97"/>
    <w:rsid w:val="00FD08EA"/>
    <w:rsid w:val="00FF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7020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7E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7EE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544F68"/>
  </w:style>
  <w:style w:type="character" w:customStyle="1" w:styleId="bold">
    <w:name w:val="bold"/>
    <w:basedOn w:val="DefaultParagraphFont"/>
    <w:rsid w:val="00CD7403"/>
  </w:style>
  <w:style w:type="paragraph" w:styleId="NoSpacing">
    <w:name w:val="No Spacing"/>
    <w:uiPriority w:val="1"/>
    <w:qFormat/>
    <w:rsid w:val="00D77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9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92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9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Jabeen Aslam (Student)</cp:lastModifiedBy>
  <cp:revision>68</cp:revision>
  <dcterms:created xsi:type="dcterms:W3CDTF">2022-07-24T22:09:00Z</dcterms:created>
  <dcterms:modified xsi:type="dcterms:W3CDTF">2022-11-08T10:23:00Z</dcterms:modified>
</cp:coreProperties>
</file>