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EB650C" w14:textId="052BF22F" w:rsidR="00E77C51" w:rsidRDefault="00FA1261" w:rsidP="00FA1261">
      <w:pPr>
        <w:jc w:val="center"/>
        <w:rPr>
          <w:sz w:val="40"/>
          <w:szCs w:val="40"/>
        </w:rPr>
      </w:pPr>
      <w:r w:rsidRPr="00FA1261">
        <w:rPr>
          <w:sz w:val="40"/>
          <w:szCs w:val="40"/>
        </w:rPr>
        <w:t xml:space="preserve">Do </w:t>
      </w:r>
      <w:r w:rsidR="00A93FFD">
        <w:rPr>
          <w:sz w:val="40"/>
          <w:szCs w:val="40"/>
        </w:rPr>
        <w:t>P</w:t>
      </w:r>
      <w:r w:rsidRPr="00FA1261">
        <w:rPr>
          <w:sz w:val="40"/>
          <w:szCs w:val="40"/>
        </w:rPr>
        <w:t xml:space="preserve">lastic </w:t>
      </w:r>
      <w:r w:rsidR="00A93FFD">
        <w:rPr>
          <w:sz w:val="40"/>
          <w:szCs w:val="40"/>
        </w:rPr>
        <w:t>S</w:t>
      </w:r>
      <w:r w:rsidRPr="00FA1261">
        <w:rPr>
          <w:sz w:val="40"/>
          <w:szCs w:val="40"/>
        </w:rPr>
        <w:t xml:space="preserve">urgeons </w:t>
      </w:r>
      <w:r w:rsidR="00A93FFD">
        <w:rPr>
          <w:sz w:val="40"/>
          <w:szCs w:val="40"/>
        </w:rPr>
        <w:t>P</w:t>
      </w:r>
      <w:r w:rsidRPr="00FA1261">
        <w:rPr>
          <w:sz w:val="40"/>
          <w:szCs w:val="40"/>
        </w:rPr>
        <w:t xml:space="preserve">refer </w:t>
      </w:r>
      <w:r w:rsidR="00A93FFD">
        <w:rPr>
          <w:sz w:val="40"/>
          <w:szCs w:val="40"/>
        </w:rPr>
        <w:t>G</w:t>
      </w:r>
      <w:r w:rsidRPr="00FA1261">
        <w:rPr>
          <w:sz w:val="40"/>
          <w:szCs w:val="40"/>
        </w:rPr>
        <w:t xml:space="preserve">eneral </w:t>
      </w:r>
      <w:r w:rsidR="00A93FFD">
        <w:rPr>
          <w:sz w:val="40"/>
          <w:szCs w:val="40"/>
        </w:rPr>
        <w:t>O</w:t>
      </w:r>
      <w:r w:rsidRPr="00FA1261">
        <w:rPr>
          <w:sz w:val="40"/>
          <w:szCs w:val="40"/>
        </w:rPr>
        <w:t xml:space="preserve">ver </w:t>
      </w:r>
      <w:r w:rsidR="00A93FFD">
        <w:rPr>
          <w:sz w:val="40"/>
          <w:szCs w:val="40"/>
        </w:rPr>
        <w:t>R</w:t>
      </w:r>
      <w:r w:rsidRPr="00FA1261">
        <w:rPr>
          <w:sz w:val="40"/>
          <w:szCs w:val="40"/>
        </w:rPr>
        <w:t xml:space="preserve">egional </w:t>
      </w:r>
      <w:r w:rsidR="00A93FFD">
        <w:rPr>
          <w:sz w:val="40"/>
          <w:szCs w:val="40"/>
        </w:rPr>
        <w:t>A</w:t>
      </w:r>
      <w:r w:rsidRPr="00FA1261">
        <w:rPr>
          <w:sz w:val="40"/>
          <w:szCs w:val="40"/>
        </w:rPr>
        <w:t>naesthesia</w:t>
      </w:r>
      <w:r w:rsidR="00BC6C32">
        <w:rPr>
          <w:sz w:val="40"/>
          <w:szCs w:val="40"/>
        </w:rPr>
        <w:t>?</w:t>
      </w:r>
      <w:r w:rsidRPr="00FA1261">
        <w:rPr>
          <w:sz w:val="40"/>
          <w:szCs w:val="40"/>
        </w:rPr>
        <w:t xml:space="preserve"> </w:t>
      </w:r>
      <w:r w:rsidR="00BC6C32">
        <w:rPr>
          <w:sz w:val="40"/>
          <w:szCs w:val="40"/>
        </w:rPr>
        <w:t>A</w:t>
      </w:r>
      <w:r w:rsidRPr="00FA1261">
        <w:rPr>
          <w:sz w:val="40"/>
          <w:szCs w:val="40"/>
        </w:rPr>
        <w:t xml:space="preserve"> </w:t>
      </w:r>
      <w:r w:rsidR="00A93FFD">
        <w:rPr>
          <w:sz w:val="40"/>
          <w:szCs w:val="40"/>
        </w:rPr>
        <w:t>R</w:t>
      </w:r>
      <w:r w:rsidR="00490CB4">
        <w:rPr>
          <w:sz w:val="40"/>
          <w:szCs w:val="40"/>
        </w:rPr>
        <w:t xml:space="preserve">etrospective </w:t>
      </w:r>
      <w:r w:rsidR="00A93FFD">
        <w:rPr>
          <w:sz w:val="40"/>
          <w:szCs w:val="40"/>
        </w:rPr>
        <w:t>C</w:t>
      </w:r>
      <w:r w:rsidR="00BC6C32">
        <w:rPr>
          <w:sz w:val="40"/>
          <w:szCs w:val="40"/>
        </w:rPr>
        <w:t xml:space="preserve">ross-sectional </w:t>
      </w:r>
      <w:r w:rsidR="00A93FFD">
        <w:rPr>
          <w:sz w:val="40"/>
          <w:szCs w:val="40"/>
        </w:rPr>
        <w:t>S</w:t>
      </w:r>
      <w:r w:rsidR="00BC6C32">
        <w:rPr>
          <w:sz w:val="40"/>
          <w:szCs w:val="40"/>
        </w:rPr>
        <w:t>tudy</w:t>
      </w:r>
    </w:p>
    <w:p w14:paraId="5F718B55" w14:textId="3B1B01C0" w:rsidR="00BC6C32" w:rsidRDefault="00BC6C32" w:rsidP="00BC6C32">
      <w:pPr>
        <w:rPr>
          <w:sz w:val="40"/>
          <w:szCs w:val="40"/>
        </w:rPr>
      </w:pPr>
      <w:r>
        <w:rPr>
          <w:sz w:val="40"/>
          <w:szCs w:val="40"/>
        </w:rPr>
        <w:t>Abstract:</w:t>
      </w:r>
    </w:p>
    <w:p w14:paraId="0EA5491A" w14:textId="66097B94" w:rsidR="0078797F" w:rsidRDefault="0078797F" w:rsidP="0078797F">
      <w:pPr>
        <w:autoSpaceDE w:val="0"/>
        <w:autoSpaceDN w:val="0"/>
        <w:adjustRightInd w:val="0"/>
        <w:spacing w:after="0" w:line="240" w:lineRule="auto"/>
        <w:jc w:val="both"/>
        <w:rPr>
          <w:rFonts w:cstheme="minorHAnsi"/>
          <w:color w:val="000000"/>
          <w:sz w:val="28"/>
          <w:szCs w:val="28"/>
        </w:rPr>
      </w:pPr>
      <w:r w:rsidRPr="0078797F">
        <w:rPr>
          <w:rFonts w:cstheme="minorHAnsi"/>
          <w:color w:val="000000"/>
          <w:sz w:val="28"/>
          <w:szCs w:val="28"/>
        </w:rPr>
        <w:t xml:space="preserve">Regional </w:t>
      </w:r>
      <w:r w:rsidR="00873E76" w:rsidRPr="0078797F">
        <w:rPr>
          <w:rFonts w:cstheme="minorHAnsi"/>
          <w:color w:val="000000"/>
          <w:sz w:val="28"/>
          <w:szCs w:val="28"/>
        </w:rPr>
        <w:t>anaesthesia</w:t>
      </w:r>
      <w:r w:rsidRPr="0078797F">
        <w:rPr>
          <w:rFonts w:cstheme="minorHAnsi"/>
          <w:color w:val="000000"/>
          <w:sz w:val="28"/>
          <w:szCs w:val="28"/>
        </w:rPr>
        <w:t xml:space="preserve"> is proven as far better option than general anaesthesia in the appropriate candidates. Finucane and </w:t>
      </w:r>
      <w:proofErr w:type="spellStart"/>
      <w:r w:rsidRPr="0078797F">
        <w:rPr>
          <w:rFonts w:cstheme="minorHAnsi"/>
          <w:color w:val="000000"/>
          <w:sz w:val="28"/>
          <w:szCs w:val="28"/>
        </w:rPr>
        <w:t>Tsui</w:t>
      </w:r>
      <w:proofErr w:type="spellEnd"/>
      <w:r w:rsidRPr="0078797F">
        <w:rPr>
          <w:rFonts w:cstheme="minorHAnsi"/>
          <w:color w:val="000000"/>
          <w:sz w:val="28"/>
          <w:szCs w:val="28"/>
        </w:rPr>
        <w:t xml:space="preserve"> mentioned in their book Complications of Regional </w:t>
      </w:r>
      <w:r w:rsidR="00873E76" w:rsidRPr="0078797F">
        <w:rPr>
          <w:rFonts w:cstheme="minorHAnsi"/>
          <w:color w:val="000000"/>
          <w:sz w:val="28"/>
          <w:szCs w:val="28"/>
        </w:rPr>
        <w:t>anaesthesia</w:t>
      </w:r>
      <w:r w:rsidRPr="0078797F">
        <w:rPr>
          <w:rFonts w:cstheme="minorHAnsi"/>
          <w:color w:val="000000"/>
          <w:sz w:val="28"/>
          <w:szCs w:val="28"/>
        </w:rPr>
        <w:t xml:space="preserve"> that it has</w:t>
      </w:r>
      <w:r w:rsidRPr="0078797F">
        <w:rPr>
          <w:rFonts w:cstheme="minorHAnsi"/>
          <w:color w:val="000000"/>
          <w:sz w:val="28"/>
          <w:szCs w:val="28"/>
        </w:rPr>
        <w:t xml:space="preserve"> been associated with </w:t>
      </w:r>
      <w:r w:rsidR="00873E76" w:rsidRPr="0078797F">
        <w:rPr>
          <w:rFonts w:cstheme="minorHAnsi"/>
          <w:color w:val="000000"/>
          <w:sz w:val="28"/>
          <w:szCs w:val="28"/>
        </w:rPr>
        <w:t>favourable</w:t>
      </w:r>
      <w:r w:rsidRPr="0078797F">
        <w:rPr>
          <w:rFonts w:cstheme="minorHAnsi"/>
          <w:color w:val="000000"/>
          <w:sz w:val="28"/>
          <w:szCs w:val="28"/>
        </w:rPr>
        <w:t xml:space="preserve"> </w:t>
      </w:r>
      <w:r w:rsidRPr="0078797F">
        <w:rPr>
          <w:rFonts w:cstheme="minorHAnsi"/>
          <w:color w:val="000000"/>
          <w:sz w:val="28"/>
          <w:szCs w:val="28"/>
        </w:rPr>
        <w:t>outcomes in patients undergoing a wide range of surgeries.</w:t>
      </w:r>
      <w:r w:rsidRPr="0078797F">
        <w:rPr>
          <w:rFonts w:cstheme="minorHAnsi"/>
          <w:color w:val="000000"/>
          <w:sz w:val="28"/>
          <w:szCs w:val="28"/>
        </w:rPr>
        <w:t xml:space="preserve"> </w:t>
      </w:r>
      <w:r w:rsidRPr="0078797F">
        <w:rPr>
          <w:rFonts w:cstheme="minorHAnsi"/>
          <w:color w:val="000000"/>
          <w:sz w:val="28"/>
          <w:szCs w:val="28"/>
        </w:rPr>
        <w:t>Beneficial effects have been demonstrated in terms of postoperative</w:t>
      </w:r>
      <w:r w:rsidRPr="0078797F">
        <w:rPr>
          <w:rFonts w:cstheme="minorHAnsi"/>
          <w:color w:val="000000"/>
          <w:sz w:val="28"/>
          <w:szCs w:val="28"/>
        </w:rPr>
        <w:t xml:space="preserve"> </w:t>
      </w:r>
      <w:r w:rsidRPr="0078797F">
        <w:rPr>
          <w:rFonts w:cstheme="minorHAnsi"/>
          <w:color w:val="000000"/>
          <w:sz w:val="28"/>
          <w:szCs w:val="28"/>
        </w:rPr>
        <w:t>respiratory and cardiovascular endpoints,</w:t>
      </w:r>
      <w:r w:rsidRPr="0078797F">
        <w:rPr>
          <w:rFonts w:cstheme="minorHAnsi"/>
          <w:color w:val="000000"/>
          <w:sz w:val="28"/>
          <w:szCs w:val="28"/>
        </w:rPr>
        <w:t xml:space="preserve"> </w:t>
      </w:r>
      <w:r w:rsidRPr="0078797F">
        <w:rPr>
          <w:rFonts w:cstheme="minorHAnsi"/>
          <w:color w:val="000000"/>
          <w:sz w:val="28"/>
          <w:szCs w:val="28"/>
        </w:rPr>
        <w:t>7-day survival, time to ambulation and hospital discharge, and postoperative analgesia</w:t>
      </w:r>
    </w:p>
    <w:p w14:paraId="764E1041" w14:textId="2BD27A30" w:rsidR="0078797F" w:rsidRDefault="0078797F" w:rsidP="0078797F">
      <w:pPr>
        <w:autoSpaceDE w:val="0"/>
        <w:autoSpaceDN w:val="0"/>
        <w:adjustRightInd w:val="0"/>
        <w:spacing w:after="0" w:line="240" w:lineRule="auto"/>
        <w:jc w:val="both"/>
        <w:rPr>
          <w:rFonts w:cstheme="minorHAnsi"/>
          <w:sz w:val="28"/>
          <w:szCs w:val="28"/>
        </w:rPr>
      </w:pPr>
    </w:p>
    <w:p w14:paraId="44A63E8E" w14:textId="31861435" w:rsidR="0078797F" w:rsidRDefault="0078797F" w:rsidP="00F077E5">
      <w:pPr>
        <w:autoSpaceDE w:val="0"/>
        <w:autoSpaceDN w:val="0"/>
        <w:adjustRightInd w:val="0"/>
        <w:spacing w:after="0"/>
        <w:jc w:val="both"/>
        <w:rPr>
          <w:rFonts w:cstheme="minorHAnsi"/>
          <w:sz w:val="28"/>
          <w:szCs w:val="28"/>
        </w:rPr>
      </w:pPr>
      <w:r>
        <w:rPr>
          <w:rFonts w:cstheme="minorHAnsi"/>
          <w:sz w:val="28"/>
          <w:szCs w:val="28"/>
        </w:rPr>
        <w:t xml:space="preserve">Our project aimed at </w:t>
      </w:r>
      <w:r w:rsidR="00F077E5">
        <w:rPr>
          <w:rFonts w:cstheme="minorHAnsi"/>
          <w:sz w:val="28"/>
          <w:szCs w:val="28"/>
        </w:rPr>
        <w:t>a</w:t>
      </w:r>
      <w:r w:rsidRPr="0078797F">
        <w:rPr>
          <w:rFonts w:cstheme="minorHAnsi"/>
          <w:sz w:val="28"/>
          <w:szCs w:val="28"/>
        </w:rPr>
        <w:t>ssess</w:t>
      </w:r>
      <w:r w:rsidR="00F077E5">
        <w:rPr>
          <w:rFonts w:cstheme="minorHAnsi"/>
          <w:sz w:val="28"/>
          <w:szCs w:val="28"/>
        </w:rPr>
        <w:t xml:space="preserve">ing </w:t>
      </w:r>
      <w:r w:rsidRPr="0078797F">
        <w:rPr>
          <w:rFonts w:cstheme="minorHAnsi"/>
          <w:sz w:val="28"/>
          <w:szCs w:val="28"/>
        </w:rPr>
        <w:t xml:space="preserve">the regional anaesthesia practice in </w:t>
      </w:r>
      <w:r w:rsidR="00F077E5">
        <w:rPr>
          <w:rFonts w:cstheme="minorHAnsi"/>
          <w:sz w:val="28"/>
          <w:szCs w:val="28"/>
        </w:rPr>
        <w:t>plastic surgery department Buckinghamshire trust and f</w:t>
      </w:r>
      <w:r w:rsidRPr="0078797F">
        <w:rPr>
          <w:rFonts w:cstheme="minorHAnsi"/>
          <w:sz w:val="28"/>
          <w:szCs w:val="28"/>
        </w:rPr>
        <w:t>ind</w:t>
      </w:r>
      <w:r w:rsidR="00490CB4">
        <w:rPr>
          <w:rFonts w:cstheme="minorHAnsi"/>
          <w:sz w:val="28"/>
          <w:szCs w:val="28"/>
        </w:rPr>
        <w:t>ing</w:t>
      </w:r>
      <w:r w:rsidRPr="0078797F">
        <w:rPr>
          <w:rFonts w:cstheme="minorHAnsi"/>
          <w:sz w:val="28"/>
          <w:szCs w:val="28"/>
        </w:rPr>
        <w:t xml:space="preserve"> out ways to improve the service in collaboration with the anaesthesia</w:t>
      </w:r>
      <w:r w:rsidR="00F077E5">
        <w:rPr>
          <w:rFonts w:cstheme="minorHAnsi"/>
          <w:sz w:val="28"/>
          <w:szCs w:val="28"/>
        </w:rPr>
        <w:t xml:space="preserve"> </w:t>
      </w:r>
      <w:r w:rsidRPr="0078797F">
        <w:rPr>
          <w:rFonts w:cstheme="minorHAnsi"/>
          <w:sz w:val="28"/>
          <w:szCs w:val="28"/>
        </w:rPr>
        <w:t>team</w:t>
      </w:r>
      <w:r w:rsidR="00F077E5">
        <w:rPr>
          <w:rFonts w:cstheme="minorHAnsi"/>
          <w:sz w:val="28"/>
          <w:szCs w:val="28"/>
        </w:rPr>
        <w:t xml:space="preserve">. It is a retrospective study associated with a questionnaire filled by plastic surgeons and anaesthetists to get the full picture behind the numbers. Moreover, to answer our question; do plastic surgeons have a certain preference when it comes to anaesthesia. </w:t>
      </w:r>
    </w:p>
    <w:p w14:paraId="505A1974" w14:textId="77777777" w:rsidR="00490CB4" w:rsidRDefault="00490CB4" w:rsidP="00F077E5">
      <w:pPr>
        <w:autoSpaceDE w:val="0"/>
        <w:autoSpaceDN w:val="0"/>
        <w:adjustRightInd w:val="0"/>
        <w:spacing w:after="0"/>
        <w:jc w:val="both"/>
        <w:rPr>
          <w:rFonts w:cstheme="minorHAnsi"/>
          <w:sz w:val="28"/>
          <w:szCs w:val="28"/>
        </w:rPr>
      </w:pPr>
    </w:p>
    <w:p w14:paraId="1C27DB9F" w14:textId="72873F30" w:rsidR="00F077E5" w:rsidRDefault="00F077E5" w:rsidP="00F077E5">
      <w:pPr>
        <w:autoSpaceDE w:val="0"/>
        <w:autoSpaceDN w:val="0"/>
        <w:adjustRightInd w:val="0"/>
        <w:spacing w:after="0"/>
        <w:jc w:val="both"/>
        <w:rPr>
          <w:rFonts w:cstheme="minorHAnsi"/>
          <w:sz w:val="28"/>
          <w:szCs w:val="28"/>
        </w:rPr>
      </w:pPr>
      <w:r>
        <w:rPr>
          <w:rFonts w:cstheme="minorHAnsi"/>
          <w:sz w:val="28"/>
          <w:szCs w:val="28"/>
        </w:rPr>
        <w:t xml:space="preserve">The study period was between 1/3/2022 and 23/5/2022 (12 weeks). The </w:t>
      </w:r>
      <w:r w:rsidR="00490CB4">
        <w:rPr>
          <w:rFonts w:cstheme="minorHAnsi"/>
          <w:sz w:val="28"/>
          <w:szCs w:val="28"/>
        </w:rPr>
        <w:t xml:space="preserve">operative </w:t>
      </w:r>
      <w:r>
        <w:rPr>
          <w:rFonts w:cstheme="minorHAnsi"/>
          <w:sz w:val="28"/>
          <w:szCs w:val="28"/>
        </w:rPr>
        <w:t xml:space="preserve">notes of all patients who had an operation under plastic surgery whether emergency or elective were reviewed. </w:t>
      </w:r>
    </w:p>
    <w:p w14:paraId="6D59E54F" w14:textId="236F7354" w:rsidR="00F077E5" w:rsidRDefault="00F077E5" w:rsidP="00F077E5">
      <w:pPr>
        <w:autoSpaceDE w:val="0"/>
        <w:autoSpaceDN w:val="0"/>
        <w:adjustRightInd w:val="0"/>
        <w:spacing w:after="0"/>
        <w:jc w:val="both"/>
        <w:rPr>
          <w:rFonts w:cstheme="minorHAnsi"/>
          <w:sz w:val="28"/>
          <w:szCs w:val="28"/>
        </w:rPr>
      </w:pPr>
      <w:r>
        <w:rPr>
          <w:rFonts w:cstheme="minorHAnsi"/>
          <w:sz w:val="28"/>
          <w:szCs w:val="28"/>
        </w:rPr>
        <w:t xml:space="preserve">criteria </w:t>
      </w:r>
      <w:r w:rsidR="00490CB4">
        <w:rPr>
          <w:rFonts w:cstheme="minorHAnsi"/>
          <w:sz w:val="28"/>
          <w:szCs w:val="28"/>
        </w:rPr>
        <w:t>of</w:t>
      </w:r>
      <w:r>
        <w:rPr>
          <w:rFonts w:cstheme="minorHAnsi"/>
          <w:sz w:val="28"/>
          <w:szCs w:val="28"/>
        </w:rPr>
        <w:t xml:space="preserve"> suitable candidates for regional block w</w:t>
      </w:r>
      <w:r w:rsidR="00490CB4">
        <w:rPr>
          <w:rFonts w:cstheme="minorHAnsi"/>
          <w:sz w:val="28"/>
          <w:szCs w:val="28"/>
        </w:rPr>
        <w:t>ere</w:t>
      </w:r>
      <w:r>
        <w:rPr>
          <w:rFonts w:cstheme="minorHAnsi"/>
          <w:sz w:val="28"/>
          <w:szCs w:val="28"/>
        </w:rPr>
        <w:t xml:space="preserve"> put by </w:t>
      </w:r>
      <w:r w:rsidR="00490CB4">
        <w:rPr>
          <w:rFonts w:cstheme="minorHAnsi"/>
          <w:sz w:val="28"/>
          <w:szCs w:val="28"/>
        </w:rPr>
        <w:t xml:space="preserve">the </w:t>
      </w:r>
      <w:r>
        <w:rPr>
          <w:rFonts w:cstheme="minorHAnsi"/>
          <w:sz w:val="28"/>
          <w:szCs w:val="28"/>
        </w:rPr>
        <w:t xml:space="preserve">consultant </w:t>
      </w:r>
      <w:r w:rsidR="00873E76">
        <w:rPr>
          <w:rFonts w:cstheme="minorHAnsi"/>
          <w:sz w:val="28"/>
          <w:szCs w:val="28"/>
        </w:rPr>
        <w:t>anaesthetists</w:t>
      </w:r>
      <w:r>
        <w:rPr>
          <w:rFonts w:cstheme="minorHAnsi"/>
          <w:sz w:val="28"/>
          <w:szCs w:val="28"/>
        </w:rPr>
        <w:t xml:space="preserve"> as follows:</w:t>
      </w:r>
    </w:p>
    <w:p w14:paraId="0F526D7C" w14:textId="77777777" w:rsidR="00F077E5" w:rsidRPr="00F077E5" w:rsidRDefault="00F077E5" w:rsidP="00F077E5">
      <w:pPr>
        <w:numPr>
          <w:ilvl w:val="0"/>
          <w:numId w:val="3"/>
        </w:numPr>
        <w:autoSpaceDE w:val="0"/>
        <w:autoSpaceDN w:val="0"/>
        <w:adjustRightInd w:val="0"/>
        <w:spacing w:after="0"/>
        <w:jc w:val="both"/>
        <w:rPr>
          <w:rFonts w:cstheme="minorHAnsi"/>
          <w:sz w:val="28"/>
          <w:szCs w:val="28"/>
        </w:rPr>
      </w:pPr>
      <w:r w:rsidRPr="00F077E5">
        <w:rPr>
          <w:rFonts w:cstheme="minorHAnsi"/>
          <w:sz w:val="28"/>
          <w:szCs w:val="28"/>
        </w:rPr>
        <w:t>Age above 16</w:t>
      </w:r>
    </w:p>
    <w:p w14:paraId="683EE258" w14:textId="77777777" w:rsidR="00F077E5" w:rsidRPr="00F077E5" w:rsidRDefault="00F077E5" w:rsidP="00F077E5">
      <w:pPr>
        <w:numPr>
          <w:ilvl w:val="0"/>
          <w:numId w:val="3"/>
        </w:numPr>
        <w:autoSpaceDE w:val="0"/>
        <w:autoSpaceDN w:val="0"/>
        <w:adjustRightInd w:val="0"/>
        <w:spacing w:after="0"/>
        <w:jc w:val="both"/>
        <w:rPr>
          <w:rFonts w:cstheme="minorHAnsi"/>
          <w:sz w:val="28"/>
          <w:szCs w:val="28"/>
        </w:rPr>
      </w:pPr>
      <w:r w:rsidRPr="00F077E5">
        <w:rPr>
          <w:rFonts w:cstheme="minorHAnsi"/>
          <w:sz w:val="28"/>
          <w:szCs w:val="28"/>
        </w:rPr>
        <w:t>Single surgical site (arm, forearm, leg, foot)</w:t>
      </w:r>
    </w:p>
    <w:p w14:paraId="4F7E41EE" w14:textId="77777777" w:rsidR="00F077E5" w:rsidRPr="00F077E5" w:rsidRDefault="00F077E5" w:rsidP="00F077E5">
      <w:pPr>
        <w:numPr>
          <w:ilvl w:val="0"/>
          <w:numId w:val="3"/>
        </w:numPr>
        <w:autoSpaceDE w:val="0"/>
        <w:autoSpaceDN w:val="0"/>
        <w:adjustRightInd w:val="0"/>
        <w:spacing w:after="0"/>
        <w:jc w:val="both"/>
        <w:rPr>
          <w:rFonts w:cstheme="minorHAnsi"/>
          <w:sz w:val="28"/>
          <w:szCs w:val="28"/>
        </w:rPr>
      </w:pPr>
      <w:r w:rsidRPr="00F077E5">
        <w:rPr>
          <w:rFonts w:cstheme="minorHAnsi"/>
          <w:sz w:val="28"/>
          <w:szCs w:val="28"/>
        </w:rPr>
        <w:t>No drug allergy</w:t>
      </w:r>
    </w:p>
    <w:p w14:paraId="39B419E2" w14:textId="77777777" w:rsidR="00F077E5" w:rsidRPr="00F077E5" w:rsidRDefault="00F077E5" w:rsidP="00F077E5">
      <w:pPr>
        <w:numPr>
          <w:ilvl w:val="0"/>
          <w:numId w:val="3"/>
        </w:numPr>
        <w:autoSpaceDE w:val="0"/>
        <w:autoSpaceDN w:val="0"/>
        <w:adjustRightInd w:val="0"/>
        <w:spacing w:after="0"/>
        <w:jc w:val="both"/>
        <w:rPr>
          <w:rFonts w:cstheme="minorHAnsi"/>
          <w:sz w:val="28"/>
          <w:szCs w:val="28"/>
        </w:rPr>
      </w:pPr>
      <w:r w:rsidRPr="00F077E5">
        <w:rPr>
          <w:rFonts w:cstheme="minorHAnsi"/>
          <w:sz w:val="28"/>
          <w:szCs w:val="28"/>
        </w:rPr>
        <w:t>No Pre-existing neuropathy</w:t>
      </w:r>
    </w:p>
    <w:p w14:paraId="4D51C573" w14:textId="23F4B889" w:rsidR="00F077E5" w:rsidRPr="00F077E5" w:rsidRDefault="00F077E5" w:rsidP="00F077E5">
      <w:pPr>
        <w:numPr>
          <w:ilvl w:val="0"/>
          <w:numId w:val="3"/>
        </w:numPr>
        <w:autoSpaceDE w:val="0"/>
        <w:autoSpaceDN w:val="0"/>
        <w:adjustRightInd w:val="0"/>
        <w:spacing w:after="0"/>
        <w:jc w:val="both"/>
        <w:rPr>
          <w:rFonts w:cstheme="minorHAnsi"/>
          <w:sz w:val="28"/>
          <w:szCs w:val="28"/>
        </w:rPr>
      </w:pPr>
      <w:r w:rsidRPr="00F077E5">
        <w:rPr>
          <w:rFonts w:cstheme="minorHAnsi"/>
          <w:sz w:val="28"/>
          <w:szCs w:val="28"/>
        </w:rPr>
        <w:t xml:space="preserve">No bleeding </w:t>
      </w:r>
      <w:r w:rsidR="00873E76" w:rsidRPr="00F077E5">
        <w:rPr>
          <w:rFonts w:cstheme="minorHAnsi"/>
          <w:sz w:val="28"/>
          <w:szCs w:val="28"/>
        </w:rPr>
        <w:t>disorders</w:t>
      </w:r>
    </w:p>
    <w:p w14:paraId="55109827" w14:textId="77777777" w:rsidR="00F077E5" w:rsidRPr="00F077E5" w:rsidRDefault="00F077E5" w:rsidP="00F077E5">
      <w:pPr>
        <w:numPr>
          <w:ilvl w:val="0"/>
          <w:numId w:val="3"/>
        </w:numPr>
        <w:autoSpaceDE w:val="0"/>
        <w:autoSpaceDN w:val="0"/>
        <w:adjustRightInd w:val="0"/>
        <w:spacing w:after="0"/>
        <w:jc w:val="both"/>
        <w:rPr>
          <w:rFonts w:cstheme="minorHAnsi"/>
          <w:sz w:val="28"/>
          <w:szCs w:val="28"/>
        </w:rPr>
      </w:pPr>
      <w:r w:rsidRPr="00F077E5">
        <w:rPr>
          <w:rFonts w:cstheme="minorHAnsi"/>
          <w:sz w:val="28"/>
          <w:szCs w:val="28"/>
        </w:rPr>
        <w:t>Not on ant-coagulation</w:t>
      </w:r>
    </w:p>
    <w:p w14:paraId="78AA0607" w14:textId="4CB0DAF0" w:rsidR="00F077E5" w:rsidRDefault="00F077E5" w:rsidP="00F077E5">
      <w:pPr>
        <w:numPr>
          <w:ilvl w:val="0"/>
          <w:numId w:val="3"/>
        </w:numPr>
        <w:autoSpaceDE w:val="0"/>
        <w:autoSpaceDN w:val="0"/>
        <w:adjustRightInd w:val="0"/>
        <w:spacing w:after="0"/>
        <w:jc w:val="both"/>
        <w:rPr>
          <w:rFonts w:cstheme="minorHAnsi"/>
          <w:sz w:val="28"/>
          <w:szCs w:val="28"/>
        </w:rPr>
      </w:pPr>
      <w:r w:rsidRPr="00F077E5">
        <w:rPr>
          <w:rFonts w:cstheme="minorHAnsi"/>
          <w:sz w:val="28"/>
          <w:szCs w:val="28"/>
        </w:rPr>
        <w:t>No infection to the site of the block</w:t>
      </w:r>
    </w:p>
    <w:p w14:paraId="37CBF996" w14:textId="56002CDB" w:rsidR="00F077E5" w:rsidRDefault="00F077E5" w:rsidP="00F077E5">
      <w:pPr>
        <w:autoSpaceDE w:val="0"/>
        <w:autoSpaceDN w:val="0"/>
        <w:adjustRightInd w:val="0"/>
        <w:spacing w:after="0"/>
        <w:jc w:val="both"/>
        <w:rPr>
          <w:rFonts w:cstheme="minorHAnsi"/>
          <w:sz w:val="28"/>
          <w:szCs w:val="28"/>
        </w:rPr>
      </w:pPr>
      <w:r>
        <w:rPr>
          <w:rFonts w:cstheme="minorHAnsi"/>
          <w:sz w:val="28"/>
          <w:szCs w:val="28"/>
        </w:rPr>
        <w:t xml:space="preserve">For 12 weeks, 1061 operations were </w:t>
      </w:r>
      <w:r w:rsidR="00490CB4">
        <w:rPr>
          <w:rFonts w:cstheme="minorHAnsi"/>
          <w:sz w:val="28"/>
          <w:szCs w:val="28"/>
        </w:rPr>
        <w:t>performed</w:t>
      </w:r>
      <w:r>
        <w:rPr>
          <w:rFonts w:cstheme="minorHAnsi"/>
          <w:sz w:val="28"/>
          <w:szCs w:val="28"/>
        </w:rPr>
        <w:t xml:space="preserve"> by plastic surgeons. Local cases were excluded leaving 319 cases. Of the 319, 102 patients were suitable candidates for regional block after applying the previously mentioned criteria. However only </w:t>
      </w:r>
      <w:r w:rsidR="00490CB4">
        <w:rPr>
          <w:rFonts w:cstheme="minorHAnsi"/>
          <w:sz w:val="28"/>
          <w:szCs w:val="28"/>
        </w:rPr>
        <w:t>7</w:t>
      </w:r>
      <w:r>
        <w:rPr>
          <w:rFonts w:cstheme="minorHAnsi"/>
          <w:sz w:val="28"/>
          <w:szCs w:val="28"/>
        </w:rPr>
        <w:t xml:space="preserve"> patients had their operations under regional block and the rest had general anaesthesia that could have been easily avoided.</w:t>
      </w:r>
    </w:p>
    <w:p w14:paraId="174E2260" w14:textId="2B898149" w:rsidR="00F077E5" w:rsidRDefault="00F077E5" w:rsidP="00F077E5">
      <w:pPr>
        <w:autoSpaceDE w:val="0"/>
        <w:autoSpaceDN w:val="0"/>
        <w:adjustRightInd w:val="0"/>
        <w:spacing w:after="0"/>
        <w:jc w:val="both"/>
        <w:rPr>
          <w:rFonts w:cstheme="minorHAnsi"/>
          <w:sz w:val="28"/>
          <w:szCs w:val="28"/>
        </w:rPr>
      </w:pPr>
    </w:p>
    <w:p w14:paraId="5531A123" w14:textId="2F4E5E76" w:rsidR="00F077E5" w:rsidRDefault="00873E76" w:rsidP="00F077E5">
      <w:pPr>
        <w:autoSpaceDE w:val="0"/>
        <w:autoSpaceDN w:val="0"/>
        <w:adjustRightInd w:val="0"/>
        <w:spacing w:after="0"/>
        <w:jc w:val="both"/>
        <w:rPr>
          <w:rFonts w:cstheme="minorHAnsi"/>
          <w:sz w:val="28"/>
          <w:szCs w:val="28"/>
        </w:rPr>
      </w:pPr>
      <w:r>
        <w:rPr>
          <w:rFonts w:cstheme="minorHAnsi"/>
          <w:sz w:val="28"/>
          <w:szCs w:val="28"/>
        </w:rPr>
        <w:lastRenderedPageBreak/>
        <w:t xml:space="preserve">An online questionnaire was filled by both plastic surgeons and anaesthetists of different training level to find out the reasons behind the obvious preference of general over regional anaesthesia even if this was against the patients’ interest. The questionnaire </w:t>
      </w:r>
      <w:r w:rsidR="00490CB4">
        <w:rPr>
          <w:rFonts w:cstheme="minorHAnsi"/>
          <w:sz w:val="28"/>
          <w:szCs w:val="28"/>
        </w:rPr>
        <w:t>included</w:t>
      </w:r>
      <w:r>
        <w:rPr>
          <w:rFonts w:cstheme="minorHAnsi"/>
          <w:sz w:val="28"/>
          <w:szCs w:val="28"/>
        </w:rPr>
        <w:t xml:space="preserve"> the following points:</w:t>
      </w:r>
    </w:p>
    <w:p w14:paraId="681F0F28" w14:textId="77777777" w:rsidR="00873E76" w:rsidRPr="00873E76" w:rsidRDefault="00873E76" w:rsidP="00873E76">
      <w:pPr>
        <w:numPr>
          <w:ilvl w:val="0"/>
          <w:numId w:val="6"/>
        </w:numPr>
        <w:autoSpaceDE w:val="0"/>
        <w:autoSpaceDN w:val="0"/>
        <w:adjustRightInd w:val="0"/>
        <w:spacing w:after="0"/>
        <w:jc w:val="both"/>
        <w:rPr>
          <w:rFonts w:cstheme="minorHAnsi"/>
          <w:sz w:val="28"/>
          <w:szCs w:val="28"/>
        </w:rPr>
      </w:pPr>
      <w:r w:rsidRPr="00873E76">
        <w:rPr>
          <w:rFonts w:cstheme="minorHAnsi"/>
          <w:sz w:val="28"/>
          <w:szCs w:val="28"/>
        </w:rPr>
        <w:t>Training level</w:t>
      </w:r>
    </w:p>
    <w:p w14:paraId="0A955DCE" w14:textId="77777777" w:rsidR="00873E76" w:rsidRPr="00873E76" w:rsidRDefault="00873E76" w:rsidP="00873E76">
      <w:pPr>
        <w:numPr>
          <w:ilvl w:val="0"/>
          <w:numId w:val="6"/>
        </w:numPr>
        <w:autoSpaceDE w:val="0"/>
        <w:autoSpaceDN w:val="0"/>
        <w:adjustRightInd w:val="0"/>
        <w:spacing w:after="0"/>
        <w:jc w:val="both"/>
        <w:rPr>
          <w:rFonts w:cstheme="minorHAnsi"/>
          <w:sz w:val="28"/>
          <w:szCs w:val="28"/>
        </w:rPr>
      </w:pPr>
      <w:r w:rsidRPr="00873E76">
        <w:rPr>
          <w:rFonts w:cstheme="minorHAnsi"/>
          <w:sz w:val="28"/>
          <w:szCs w:val="28"/>
        </w:rPr>
        <w:t>Time taken to give GA or RA</w:t>
      </w:r>
    </w:p>
    <w:p w14:paraId="1F3C6D5F" w14:textId="77777777" w:rsidR="00873E76" w:rsidRPr="00873E76" w:rsidRDefault="00873E76" w:rsidP="00873E76">
      <w:pPr>
        <w:numPr>
          <w:ilvl w:val="0"/>
          <w:numId w:val="6"/>
        </w:numPr>
        <w:autoSpaceDE w:val="0"/>
        <w:autoSpaceDN w:val="0"/>
        <w:adjustRightInd w:val="0"/>
        <w:spacing w:after="0"/>
        <w:jc w:val="both"/>
        <w:rPr>
          <w:rFonts w:cstheme="minorHAnsi"/>
          <w:sz w:val="28"/>
          <w:szCs w:val="28"/>
        </w:rPr>
      </w:pPr>
      <w:r w:rsidRPr="00873E76">
        <w:rPr>
          <w:rFonts w:cstheme="minorHAnsi"/>
          <w:sz w:val="28"/>
          <w:szCs w:val="28"/>
        </w:rPr>
        <w:t>Factors that influence the decision</w:t>
      </w:r>
    </w:p>
    <w:p w14:paraId="6C3C9E90" w14:textId="77777777" w:rsidR="00873E76" w:rsidRPr="00873E76" w:rsidRDefault="00873E76" w:rsidP="00873E76">
      <w:pPr>
        <w:numPr>
          <w:ilvl w:val="0"/>
          <w:numId w:val="6"/>
        </w:numPr>
        <w:autoSpaceDE w:val="0"/>
        <w:autoSpaceDN w:val="0"/>
        <w:adjustRightInd w:val="0"/>
        <w:spacing w:after="0"/>
        <w:jc w:val="both"/>
        <w:rPr>
          <w:rFonts w:cstheme="minorHAnsi"/>
          <w:sz w:val="28"/>
          <w:szCs w:val="28"/>
        </w:rPr>
      </w:pPr>
      <w:r w:rsidRPr="00873E76">
        <w:rPr>
          <w:rFonts w:cstheme="minorHAnsi"/>
          <w:sz w:val="28"/>
          <w:szCs w:val="28"/>
        </w:rPr>
        <w:t>Percentage of RA candidates that had GA</w:t>
      </w:r>
    </w:p>
    <w:p w14:paraId="6C9BFE55" w14:textId="77777777" w:rsidR="00873E76" w:rsidRPr="00873E76" w:rsidRDefault="00873E76" w:rsidP="00873E76">
      <w:pPr>
        <w:numPr>
          <w:ilvl w:val="0"/>
          <w:numId w:val="6"/>
        </w:numPr>
        <w:autoSpaceDE w:val="0"/>
        <w:autoSpaceDN w:val="0"/>
        <w:adjustRightInd w:val="0"/>
        <w:spacing w:after="0"/>
        <w:jc w:val="both"/>
        <w:rPr>
          <w:rFonts w:cstheme="minorHAnsi"/>
          <w:sz w:val="28"/>
          <w:szCs w:val="28"/>
        </w:rPr>
      </w:pPr>
      <w:r w:rsidRPr="00873E76">
        <w:rPr>
          <w:rFonts w:cstheme="minorHAnsi"/>
          <w:sz w:val="28"/>
          <w:szCs w:val="28"/>
        </w:rPr>
        <w:t>Reasons behind this percentage</w:t>
      </w:r>
    </w:p>
    <w:p w14:paraId="3779052E" w14:textId="546F62E6" w:rsidR="00873E76" w:rsidRDefault="00873E76" w:rsidP="00873E76">
      <w:pPr>
        <w:numPr>
          <w:ilvl w:val="0"/>
          <w:numId w:val="6"/>
        </w:numPr>
        <w:autoSpaceDE w:val="0"/>
        <w:autoSpaceDN w:val="0"/>
        <w:adjustRightInd w:val="0"/>
        <w:spacing w:after="0"/>
        <w:jc w:val="both"/>
        <w:rPr>
          <w:rFonts w:cstheme="minorHAnsi"/>
          <w:sz w:val="28"/>
          <w:szCs w:val="28"/>
        </w:rPr>
      </w:pPr>
      <w:r w:rsidRPr="00873E76">
        <w:rPr>
          <w:rFonts w:cstheme="minorHAnsi"/>
          <w:sz w:val="28"/>
          <w:szCs w:val="28"/>
        </w:rPr>
        <w:t>Recommendations</w:t>
      </w:r>
    </w:p>
    <w:p w14:paraId="29573B06" w14:textId="5E076292" w:rsidR="00873E76" w:rsidRDefault="00873E76" w:rsidP="00873E76">
      <w:pPr>
        <w:autoSpaceDE w:val="0"/>
        <w:autoSpaceDN w:val="0"/>
        <w:adjustRightInd w:val="0"/>
        <w:spacing w:after="0"/>
        <w:jc w:val="both"/>
        <w:rPr>
          <w:rFonts w:cstheme="minorHAnsi"/>
          <w:sz w:val="28"/>
          <w:szCs w:val="28"/>
        </w:rPr>
      </w:pPr>
    </w:p>
    <w:p w14:paraId="5C5D75FF" w14:textId="3812AC9D" w:rsidR="00873E76" w:rsidRDefault="00873E76" w:rsidP="00873E76">
      <w:pPr>
        <w:autoSpaceDE w:val="0"/>
        <w:autoSpaceDN w:val="0"/>
        <w:adjustRightInd w:val="0"/>
        <w:spacing w:after="0"/>
        <w:jc w:val="both"/>
        <w:rPr>
          <w:rFonts w:cstheme="minorHAnsi"/>
          <w:sz w:val="28"/>
          <w:szCs w:val="28"/>
        </w:rPr>
      </w:pPr>
      <w:r>
        <w:rPr>
          <w:rFonts w:cstheme="minorHAnsi"/>
          <w:sz w:val="28"/>
          <w:szCs w:val="28"/>
        </w:rPr>
        <w:t>Forty-four clinicians filled the questionnaire, among which was 23 plastic surgeons and 21 anaesthetists. As regards the training level, there were 21 consultants, 4 associate specialists, 9 registrars and 10 senior house officers.</w:t>
      </w:r>
    </w:p>
    <w:p w14:paraId="22E62581" w14:textId="5B9E6EBE" w:rsidR="00873E76" w:rsidRDefault="00873E76" w:rsidP="00873E76">
      <w:pPr>
        <w:autoSpaceDE w:val="0"/>
        <w:autoSpaceDN w:val="0"/>
        <w:adjustRightInd w:val="0"/>
        <w:spacing w:after="0"/>
        <w:jc w:val="both"/>
        <w:rPr>
          <w:rFonts w:cstheme="minorHAnsi"/>
          <w:sz w:val="28"/>
          <w:szCs w:val="28"/>
        </w:rPr>
      </w:pPr>
    </w:p>
    <w:p w14:paraId="680B4BA2" w14:textId="20BD173C" w:rsidR="00873E76" w:rsidRDefault="00873E76" w:rsidP="00873E76">
      <w:pPr>
        <w:autoSpaceDE w:val="0"/>
        <w:autoSpaceDN w:val="0"/>
        <w:adjustRightInd w:val="0"/>
        <w:spacing w:after="0"/>
        <w:jc w:val="both"/>
        <w:rPr>
          <w:rFonts w:cstheme="minorHAnsi"/>
          <w:sz w:val="28"/>
          <w:szCs w:val="28"/>
        </w:rPr>
      </w:pPr>
      <w:r>
        <w:rPr>
          <w:rFonts w:cstheme="minorHAnsi"/>
          <w:sz w:val="28"/>
          <w:szCs w:val="28"/>
        </w:rPr>
        <w:t xml:space="preserve">The actual percentage of patients who were good candidates for RA but had GA instead </w:t>
      </w:r>
      <w:r w:rsidR="00FE3EA4">
        <w:rPr>
          <w:rFonts w:cstheme="minorHAnsi"/>
          <w:sz w:val="28"/>
          <w:szCs w:val="28"/>
        </w:rPr>
        <w:t xml:space="preserve">is 93%. </w:t>
      </w:r>
      <w:r w:rsidR="00490CB4">
        <w:rPr>
          <w:rFonts w:cstheme="minorHAnsi"/>
          <w:sz w:val="28"/>
          <w:szCs w:val="28"/>
        </w:rPr>
        <w:t xml:space="preserve">The replies </w:t>
      </w:r>
      <w:r w:rsidR="00FE3EA4">
        <w:rPr>
          <w:rFonts w:cstheme="minorHAnsi"/>
          <w:sz w:val="28"/>
          <w:szCs w:val="28"/>
        </w:rPr>
        <w:t>estimated this</w:t>
      </w:r>
      <w:r w:rsidR="00490CB4">
        <w:rPr>
          <w:rFonts w:cstheme="minorHAnsi"/>
          <w:sz w:val="28"/>
          <w:szCs w:val="28"/>
        </w:rPr>
        <w:t xml:space="preserve"> percentage</w:t>
      </w:r>
      <w:r w:rsidR="00FE3EA4">
        <w:rPr>
          <w:rFonts w:cstheme="minorHAnsi"/>
          <w:sz w:val="28"/>
          <w:szCs w:val="28"/>
        </w:rPr>
        <w:t xml:space="preserve"> as between 10-30%. 29% of the responses thought that this percentage is because surgeon’s preference to have GA rather than RA for their operations without medical support for the decision. 37% of the replies thought that anaesthetists prefer giving GA even if the patient is suitable candidate for RA. 22.6% of the replies thought that patients refuse having RA and 11.3% had other causes.</w:t>
      </w:r>
    </w:p>
    <w:p w14:paraId="1AE73BE1" w14:textId="33F0DCC3" w:rsidR="00873E76" w:rsidRDefault="00873E76" w:rsidP="00873E76">
      <w:pPr>
        <w:autoSpaceDE w:val="0"/>
        <w:autoSpaceDN w:val="0"/>
        <w:adjustRightInd w:val="0"/>
        <w:spacing w:after="0"/>
        <w:jc w:val="both"/>
        <w:rPr>
          <w:rFonts w:cstheme="minorHAnsi"/>
          <w:sz w:val="28"/>
          <w:szCs w:val="28"/>
        </w:rPr>
      </w:pPr>
    </w:p>
    <w:p w14:paraId="3A51FD42" w14:textId="6ED27EE0" w:rsidR="00873E76" w:rsidRDefault="00FE3EA4" w:rsidP="00873E76">
      <w:pPr>
        <w:autoSpaceDE w:val="0"/>
        <w:autoSpaceDN w:val="0"/>
        <w:adjustRightInd w:val="0"/>
        <w:spacing w:after="0"/>
        <w:jc w:val="both"/>
        <w:rPr>
          <w:rFonts w:cstheme="minorHAnsi"/>
          <w:sz w:val="28"/>
          <w:szCs w:val="28"/>
        </w:rPr>
      </w:pPr>
      <w:r>
        <w:rPr>
          <w:rFonts w:cstheme="minorHAnsi"/>
          <w:sz w:val="28"/>
          <w:szCs w:val="28"/>
        </w:rPr>
        <w:t>The recommendations were in 5 main accesses which are</w:t>
      </w:r>
    </w:p>
    <w:p w14:paraId="1C5A58EE" w14:textId="696C25B2" w:rsidR="00873E76" w:rsidRPr="00490CB4" w:rsidRDefault="00FE3EA4" w:rsidP="00FE3EA4">
      <w:pPr>
        <w:pStyle w:val="ListParagraph"/>
        <w:numPr>
          <w:ilvl w:val="0"/>
          <w:numId w:val="7"/>
        </w:numPr>
        <w:autoSpaceDE w:val="0"/>
        <w:autoSpaceDN w:val="0"/>
        <w:adjustRightInd w:val="0"/>
        <w:jc w:val="both"/>
        <w:rPr>
          <w:rFonts w:asciiTheme="minorHAnsi" w:hAnsiTheme="minorHAnsi" w:cstheme="minorHAnsi"/>
          <w:sz w:val="28"/>
          <w:szCs w:val="28"/>
        </w:rPr>
      </w:pPr>
      <w:r w:rsidRPr="00490CB4">
        <w:rPr>
          <w:rFonts w:asciiTheme="minorHAnsi" w:hAnsiTheme="minorHAnsi" w:cstheme="minorHAnsi"/>
          <w:sz w:val="28"/>
          <w:szCs w:val="28"/>
        </w:rPr>
        <w:t>Protocols and pathways for regional blocks</w:t>
      </w:r>
    </w:p>
    <w:p w14:paraId="74EF0117" w14:textId="08AE62C6" w:rsidR="00FE3EA4" w:rsidRPr="00490CB4" w:rsidRDefault="00FE3EA4" w:rsidP="00FE3EA4">
      <w:pPr>
        <w:pStyle w:val="ListParagraph"/>
        <w:numPr>
          <w:ilvl w:val="0"/>
          <w:numId w:val="7"/>
        </w:numPr>
        <w:autoSpaceDE w:val="0"/>
        <w:autoSpaceDN w:val="0"/>
        <w:adjustRightInd w:val="0"/>
        <w:jc w:val="both"/>
        <w:rPr>
          <w:rFonts w:asciiTheme="minorHAnsi" w:hAnsiTheme="minorHAnsi" w:cstheme="minorHAnsi"/>
          <w:sz w:val="28"/>
          <w:szCs w:val="28"/>
        </w:rPr>
      </w:pPr>
      <w:r w:rsidRPr="00490CB4">
        <w:rPr>
          <w:rFonts w:asciiTheme="minorHAnsi" w:hAnsiTheme="minorHAnsi" w:cstheme="minorHAnsi"/>
          <w:sz w:val="28"/>
          <w:szCs w:val="28"/>
        </w:rPr>
        <w:t>More training opportunities for anaesthetists on regional blocks</w:t>
      </w:r>
    </w:p>
    <w:p w14:paraId="2510065F" w14:textId="30067A54" w:rsidR="00FE3EA4" w:rsidRPr="00490CB4" w:rsidRDefault="00FE3EA4" w:rsidP="00FE3EA4">
      <w:pPr>
        <w:pStyle w:val="ListParagraph"/>
        <w:numPr>
          <w:ilvl w:val="0"/>
          <w:numId w:val="7"/>
        </w:numPr>
        <w:autoSpaceDE w:val="0"/>
        <w:autoSpaceDN w:val="0"/>
        <w:adjustRightInd w:val="0"/>
        <w:jc w:val="both"/>
        <w:rPr>
          <w:rFonts w:asciiTheme="minorHAnsi" w:hAnsiTheme="minorHAnsi" w:cstheme="minorHAnsi"/>
          <w:sz w:val="28"/>
          <w:szCs w:val="28"/>
        </w:rPr>
      </w:pPr>
      <w:r w:rsidRPr="00490CB4">
        <w:rPr>
          <w:rFonts w:asciiTheme="minorHAnsi" w:hAnsiTheme="minorHAnsi" w:cstheme="minorHAnsi"/>
          <w:sz w:val="28"/>
          <w:szCs w:val="28"/>
        </w:rPr>
        <w:t xml:space="preserve">Providing a separate block room in the hospital </w:t>
      </w:r>
    </w:p>
    <w:p w14:paraId="038FAE81" w14:textId="08A07B03" w:rsidR="00FE3EA4" w:rsidRPr="00490CB4" w:rsidRDefault="00FE3EA4" w:rsidP="00FE3EA4">
      <w:pPr>
        <w:pStyle w:val="ListParagraph"/>
        <w:numPr>
          <w:ilvl w:val="0"/>
          <w:numId w:val="7"/>
        </w:numPr>
        <w:autoSpaceDE w:val="0"/>
        <w:autoSpaceDN w:val="0"/>
        <w:adjustRightInd w:val="0"/>
        <w:jc w:val="both"/>
        <w:rPr>
          <w:rFonts w:asciiTheme="minorHAnsi" w:hAnsiTheme="minorHAnsi" w:cstheme="minorHAnsi"/>
          <w:sz w:val="28"/>
          <w:szCs w:val="28"/>
        </w:rPr>
      </w:pPr>
      <w:r w:rsidRPr="00490CB4">
        <w:rPr>
          <w:rFonts w:asciiTheme="minorHAnsi" w:hAnsiTheme="minorHAnsi" w:cstheme="minorHAnsi"/>
          <w:sz w:val="28"/>
          <w:szCs w:val="28"/>
        </w:rPr>
        <w:t>Better communication between surgeons and anaesthetist</w:t>
      </w:r>
      <w:r w:rsidR="00490CB4" w:rsidRPr="00490CB4">
        <w:rPr>
          <w:rFonts w:asciiTheme="minorHAnsi" w:hAnsiTheme="minorHAnsi" w:cstheme="minorHAnsi"/>
          <w:sz w:val="28"/>
          <w:szCs w:val="28"/>
        </w:rPr>
        <w:t>s</w:t>
      </w:r>
    </w:p>
    <w:p w14:paraId="3751AB5D" w14:textId="26338E52" w:rsidR="00FE3EA4" w:rsidRPr="00490CB4" w:rsidRDefault="00FE3EA4" w:rsidP="00FE3EA4">
      <w:pPr>
        <w:pStyle w:val="ListParagraph"/>
        <w:numPr>
          <w:ilvl w:val="0"/>
          <w:numId w:val="7"/>
        </w:numPr>
        <w:autoSpaceDE w:val="0"/>
        <w:autoSpaceDN w:val="0"/>
        <w:adjustRightInd w:val="0"/>
        <w:jc w:val="both"/>
        <w:rPr>
          <w:rFonts w:asciiTheme="minorHAnsi" w:hAnsiTheme="minorHAnsi" w:cstheme="minorHAnsi"/>
          <w:sz w:val="28"/>
          <w:szCs w:val="28"/>
        </w:rPr>
      </w:pPr>
      <w:r w:rsidRPr="00490CB4">
        <w:rPr>
          <w:rFonts w:asciiTheme="minorHAnsi" w:hAnsiTheme="minorHAnsi" w:cstheme="minorHAnsi"/>
          <w:sz w:val="28"/>
          <w:szCs w:val="28"/>
        </w:rPr>
        <w:t>Patient education about the benefits of regional blocks</w:t>
      </w:r>
    </w:p>
    <w:p w14:paraId="1729CD0B" w14:textId="77777777" w:rsidR="00F077E5" w:rsidRPr="00F077E5" w:rsidRDefault="00F077E5" w:rsidP="00F077E5">
      <w:pPr>
        <w:autoSpaceDE w:val="0"/>
        <w:autoSpaceDN w:val="0"/>
        <w:adjustRightInd w:val="0"/>
        <w:spacing w:after="0"/>
        <w:jc w:val="both"/>
        <w:rPr>
          <w:rFonts w:cstheme="minorHAnsi"/>
          <w:sz w:val="28"/>
          <w:szCs w:val="28"/>
        </w:rPr>
      </w:pPr>
    </w:p>
    <w:p w14:paraId="030AD1EB" w14:textId="77777777" w:rsidR="00F077E5" w:rsidRPr="0078797F" w:rsidRDefault="00F077E5" w:rsidP="00F077E5">
      <w:pPr>
        <w:autoSpaceDE w:val="0"/>
        <w:autoSpaceDN w:val="0"/>
        <w:adjustRightInd w:val="0"/>
        <w:spacing w:after="0"/>
        <w:jc w:val="both"/>
        <w:rPr>
          <w:rFonts w:cstheme="minorHAnsi"/>
          <w:sz w:val="28"/>
          <w:szCs w:val="28"/>
        </w:rPr>
      </w:pPr>
    </w:p>
    <w:sectPr w:rsidR="00F077E5" w:rsidRPr="0078797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D753B5"/>
    <w:multiLevelType w:val="hybridMultilevel"/>
    <w:tmpl w:val="2734777E"/>
    <w:lvl w:ilvl="0" w:tplc="08090001">
      <w:start w:val="1"/>
      <w:numFmt w:val="bullet"/>
      <w:lvlText w:val=""/>
      <w:lvlJc w:val="left"/>
      <w:pPr>
        <w:tabs>
          <w:tab w:val="num" w:pos="720"/>
        </w:tabs>
        <w:ind w:left="720" w:hanging="360"/>
      </w:pPr>
      <w:rPr>
        <w:rFonts w:ascii="Symbol" w:hAnsi="Symbol" w:cs="Symbol" w:hint="default"/>
      </w:rPr>
    </w:lvl>
    <w:lvl w:ilvl="1" w:tplc="8C38EA70">
      <w:start w:val="1"/>
      <w:numFmt w:val="bullet"/>
      <w:lvlText w:val=""/>
      <w:lvlJc w:val="left"/>
      <w:pPr>
        <w:tabs>
          <w:tab w:val="num" w:pos="1440"/>
        </w:tabs>
        <w:ind w:left="1440" w:hanging="360"/>
      </w:pPr>
      <w:rPr>
        <w:rFonts w:ascii="Wingdings 3" w:hAnsi="Wingdings 3" w:hint="default"/>
      </w:rPr>
    </w:lvl>
    <w:lvl w:ilvl="2" w:tplc="4CE0972A" w:tentative="1">
      <w:start w:val="1"/>
      <w:numFmt w:val="bullet"/>
      <w:lvlText w:val=""/>
      <w:lvlJc w:val="left"/>
      <w:pPr>
        <w:tabs>
          <w:tab w:val="num" w:pos="2160"/>
        </w:tabs>
        <w:ind w:left="2160" w:hanging="360"/>
      </w:pPr>
      <w:rPr>
        <w:rFonts w:ascii="Wingdings 3" w:hAnsi="Wingdings 3" w:hint="default"/>
      </w:rPr>
    </w:lvl>
    <w:lvl w:ilvl="3" w:tplc="9482E1DA" w:tentative="1">
      <w:start w:val="1"/>
      <w:numFmt w:val="bullet"/>
      <w:lvlText w:val=""/>
      <w:lvlJc w:val="left"/>
      <w:pPr>
        <w:tabs>
          <w:tab w:val="num" w:pos="2880"/>
        </w:tabs>
        <w:ind w:left="2880" w:hanging="360"/>
      </w:pPr>
      <w:rPr>
        <w:rFonts w:ascii="Wingdings 3" w:hAnsi="Wingdings 3" w:hint="default"/>
      </w:rPr>
    </w:lvl>
    <w:lvl w:ilvl="4" w:tplc="036CA588" w:tentative="1">
      <w:start w:val="1"/>
      <w:numFmt w:val="bullet"/>
      <w:lvlText w:val=""/>
      <w:lvlJc w:val="left"/>
      <w:pPr>
        <w:tabs>
          <w:tab w:val="num" w:pos="3600"/>
        </w:tabs>
        <w:ind w:left="3600" w:hanging="360"/>
      </w:pPr>
      <w:rPr>
        <w:rFonts w:ascii="Wingdings 3" w:hAnsi="Wingdings 3" w:hint="default"/>
      </w:rPr>
    </w:lvl>
    <w:lvl w:ilvl="5" w:tplc="D764A6CC" w:tentative="1">
      <w:start w:val="1"/>
      <w:numFmt w:val="bullet"/>
      <w:lvlText w:val=""/>
      <w:lvlJc w:val="left"/>
      <w:pPr>
        <w:tabs>
          <w:tab w:val="num" w:pos="4320"/>
        </w:tabs>
        <w:ind w:left="4320" w:hanging="360"/>
      </w:pPr>
      <w:rPr>
        <w:rFonts w:ascii="Wingdings 3" w:hAnsi="Wingdings 3" w:hint="default"/>
      </w:rPr>
    </w:lvl>
    <w:lvl w:ilvl="6" w:tplc="84E0221E" w:tentative="1">
      <w:start w:val="1"/>
      <w:numFmt w:val="bullet"/>
      <w:lvlText w:val=""/>
      <w:lvlJc w:val="left"/>
      <w:pPr>
        <w:tabs>
          <w:tab w:val="num" w:pos="5040"/>
        </w:tabs>
        <w:ind w:left="5040" w:hanging="360"/>
      </w:pPr>
      <w:rPr>
        <w:rFonts w:ascii="Wingdings 3" w:hAnsi="Wingdings 3" w:hint="default"/>
      </w:rPr>
    </w:lvl>
    <w:lvl w:ilvl="7" w:tplc="3B82757C" w:tentative="1">
      <w:start w:val="1"/>
      <w:numFmt w:val="bullet"/>
      <w:lvlText w:val=""/>
      <w:lvlJc w:val="left"/>
      <w:pPr>
        <w:tabs>
          <w:tab w:val="num" w:pos="5760"/>
        </w:tabs>
        <w:ind w:left="5760" w:hanging="360"/>
      </w:pPr>
      <w:rPr>
        <w:rFonts w:ascii="Wingdings 3" w:hAnsi="Wingdings 3" w:hint="default"/>
      </w:rPr>
    </w:lvl>
    <w:lvl w:ilvl="8" w:tplc="BB8690BA" w:tentative="1">
      <w:start w:val="1"/>
      <w:numFmt w:val="bullet"/>
      <w:lvlText w:val=""/>
      <w:lvlJc w:val="left"/>
      <w:pPr>
        <w:tabs>
          <w:tab w:val="num" w:pos="6480"/>
        </w:tabs>
        <w:ind w:left="6480" w:hanging="360"/>
      </w:pPr>
      <w:rPr>
        <w:rFonts w:ascii="Wingdings 3" w:hAnsi="Wingdings 3" w:hint="default"/>
      </w:rPr>
    </w:lvl>
  </w:abstractNum>
  <w:abstractNum w:abstractNumId="1" w15:restartNumberingAfterBreak="0">
    <w:nsid w:val="1C9246F3"/>
    <w:multiLevelType w:val="hybridMultilevel"/>
    <w:tmpl w:val="29867C28"/>
    <w:lvl w:ilvl="0" w:tplc="8B7EC4CA">
      <w:start w:val="1"/>
      <w:numFmt w:val="bullet"/>
      <w:lvlText w:val=""/>
      <w:lvlJc w:val="left"/>
      <w:pPr>
        <w:tabs>
          <w:tab w:val="num" w:pos="720"/>
        </w:tabs>
        <w:ind w:left="720" w:hanging="360"/>
      </w:pPr>
      <w:rPr>
        <w:rFonts w:ascii="Wingdings 3" w:hAnsi="Wingdings 3" w:hint="default"/>
      </w:rPr>
    </w:lvl>
    <w:lvl w:ilvl="1" w:tplc="33442556">
      <w:start w:val="1"/>
      <w:numFmt w:val="bullet"/>
      <w:lvlText w:val=""/>
      <w:lvlJc w:val="left"/>
      <w:pPr>
        <w:tabs>
          <w:tab w:val="num" w:pos="1440"/>
        </w:tabs>
        <w:ind w:left="1440" w:hanging="360"/>
      </w:pPr>
      <w:rPr>
        <w:rFonts w:ascii="Wingdings 3" w:hAnsi="Wingdings 3" w:hint="default"/>
      </w:rPr>
    </w:lvl>
    <w:lvl w:ilvl="2" w:tplc="BC2C9624" w:tentative="1">
      <w:start w:val="1"/>
      <w:numFmt w:val="bullet"/>
      <w:lvlText w:val=""/>
      <w:lvlJc w:val="left"/>
      <w:pPr>
        <w:tabs>
          <w:tab w:val="num" w:pos="2160"/>
        </w:tabs>
        <w:ind w:left="2160" w:hanging="360"/>
      </w:pPr>
      <w:rPr>
        <w:rFonts w:ascii="Wingdings 3" w:hAnsi="Wingdings 3" w:hint="default"/>
      </w:rPr>
    </w:lvl>
    <w:lvl w:ilvl="3" w:tplc="900227FE" w:tentative="1">
      <w:start w:val="1"/>
      <w:numFmt w:val="bullet"/>
      <w:lvlText w:val=""/>
      <w:lvlJc w:val="left"/>
      <w:pPr>
        <w:tabs>
          <w:tab w:val="num" w:pos="2880"/>
        </w:tabs>
        <w:ind w:left="2880" w:hanging="360"/>
      </w:pPr>
      <w:rPr>
        <w:rFonts w:ascii="Wingdings 3" w:hAnsi="Wingdings 3" w:hint="default"/>
      </w:rPr>
    </w:lvl>
    <w:lvl w:ilvl="4" w:tplc="7F6E32C8" w:tentative="1">
      <w:start w:val="1"/>
      <w:numFmt w:val="bullet"/>
      <w:lvlText w:val=""/>
      <w:lvlJc w:val="left"/>
      <w:pPr>
        <w:tabs>
          <w:tab w:val="num" w:pos="3600"/>
        </w:tabs>
        <w:ind w:left="3600" w:hanging="360"/>
      </w:pPr>
      <w:rPr>
        <w:rFonts w:ascii="Wingdings 3" w:hAnsi="Wingdings 3" w:hint="default"/>
      </w:rPr>
    </w:lvl>
    <w:lvl w:ilvl="5" w:tplc="AA60CD0C" w:tentative="1">
      <w:start w:val="1"/>
      <w:numFmt w:val="bullet"/>
      <w:lvlText w:val=""/>
      <w:lvlJc w:val="left"/>
      <w:pPr>
        <w:tabs>
          <w:tab w:val="num" w:pos="4320"/>
        </w:tabs>
        <w:ind w:left="4320" w:hanging="360"/>
      </w:pPr>
      <w:rPr>
        <w:rFonts w:ascii="Wingdings 3" w:hAnsi="Wingdings 3" w:hint="default"/>
      </w:rPr>
    </w:lvl>
    <w:lvl w:ilvl="6" w:tplc="C43CC558" w:tentative="1">
      <w:start w:val="1"/>
      <w:numFmt w:val="bullet"/>
      <w:lvlText w:val=""/>
      <w:lvlJc w:val="left"/>
      <w:pPr>
        <w:tabs>
          <w:tab w:val="num" w:pos="5040"/>
        </w:tabs>
        <w:ind w:left="5040" w:hanging="360"/>
      </w:pPr>
      <w:rPr>
        <w:rFonts w:ascii="Wingdings 3" w:hAnsi="Wingdings 3" w:hint="default"/>
      </w:rPr>
    </w:lvl>
    <w:lvl w:ilvl="7" w:tplc="42F88282" w:tentative="1">
      <w:start w:val="1"/>
      <w:numFmt w:val="bullet"/>
      <w:lvlText w:val=""/>
      <w:lvlJc w:val="left"/>
      <w:pPr>
        <w:tabs>
          <w:tab w:val="num" w:pos="5760"/>
        </w:tabs>
        <w:ind w:left="5760" w:hanging="360"/>
      </w:pPr>
      <w:rPr>
        <w:rFonts w:ascii="Wingdings 3" w:hAnsi="Wingdings 3" w:hint="default"/>
      </w:rPr>
    </w:lvl>
    <w:lvl w:ilvl="8" w:tplc="147C396E" w:tentative="1">
      <w:start w:val="1"/>
      <w:numFmt w:val="bullet"/>
      <w:lvlText w:val=""/>
      <w:lvlJc w:val="left"/>
      <w:pPr>
        <w:tabs>
          <w:tab w:val="num" w:pos="6480"/>
        </w:tabs>
        <w:ind w:left="6480" w:hanging="360"/>
      </w:pPr>
      <w:rPr>
        <w:rFonts w:ascii="Wingdings 3" w:hAnsi="Wingdings 3" w:hint="default"/>
      </w:rPr>
    </w:lvl>
  </w:abstractNum>
  <w:abstractNum w:abstractNumId="2" w15:restartNumberingAfterBreak="0">
    <w:nsid w:val="2F672F0B"/>
    <w:multiLevelType w:val="hybridMultilevel"/>
    <w:tmpl w:val="FA68EB38"/>
    <w:lvl w:ilvl="0" w:tplc="08090001">
      <w:start w:val="1"/>
      <w:numFmt w:val="bullet"/>
      <w:lvlText w:val=""/>
      <w:lvlJc w:val="left"/>
      <w:pPr>
        <w:tabs>
          <w:tab w:val="num" w:pos="720"/>
        </w:tabs>
        <w:ind w:left="720" w:hanging="360"/>
      </w:pPr>
      <w:rPr>
        <w:rFonts w:ascii="Symbol" w:hAnsi="Symbol" w:cs="Symbol" w:hint="default"/>
      </w:rPr>
    </w:lvl>
    <w:lvl w:ilvl="1" w:tplc="08090001">
      <w:start w:val="1"/>
      <w:numFmt w:val="bullet"/>
      <w:lvlText w:val=""/>
      <w:lvlJc w:val="left"/>
      <w:pPr>
        <w:tabs>
          <w:tab w:val="num" w:pos="1440"/>
        </w:tabs>
        <w:ind w:left="1440" w:hanging="360"/>
      </w:pPr>
      <w:rPr>
        <w:rFonts w:ascii="Symbol" w:hAnsi="Symbol" w:cs="Symbol" w:hint="default"/>
      </w:rPr>
    </w:lvl>
    <w:lvl w:ilvl="2" w:tplc="BC2C9624" w:tentative="1">
      <w:start w:val="1"/>
      <w:numFmt w:val="bullet"/>
      <w:lvlText w:val=""/>
      <w:lvlJc w:val="left"/>
      <w:pPr>
        <w:tabs>
          <w:tab w:val="num" w:pos="2160"/>
        </w:tabs>
        <w:ind w:left="2160" w:hanging="360"/>
      </w:pPr>
      <w:rPr>
        <w:rFonts w:ascii="Wingdings 3" w:hAnsi="Wingdings 3" w:hint="default"/>
      </w:rPr>
    </w:lvl>
    <w:lvl w:ilvl="3" w:tplc="900227FE" w:tentative="1">
      <w:start w:val="1"/>
      <w:numFmt w:val="bullet"/>
      <w:lvlText w:val=""/>
      <w:lvlJc w:val="left"/>
      <w:pPr>
        <w:tabs>
          <w:tab w:val="num" w:pos="2880"/>
        </w:tabs>
        <w:ind w:left="2880" w:hanging="360"/>
      </w:pPr>
      <w:rPr>
        <w:rFonts w:ascii="Wingdings 3" w:hAnsi="Wingdings 3" w:hint="default"/>
      </w:rPr>
    </w:lvl>
    <w:lvl w:ilvl="4" w:tplc="7F6E32C8" w:tentative="1">
      <w:start w:val="1"/>
      <w:numFmt w:val="bullet"/>
      <w:lvlText w:val=""/>
      <w:lvlJc w:val="left"/>
      <w:pPr>
        <w:tabs>
          <w:tab w:val="num" w:pos="3600"/>
        </w:tabs>
        <w:ind w:left="3600" w:hanging="360"/>
      </w:pPr>
      <w:rPr>
        <w:rFonts w:ascii="Wingdings 3" w:hAnsi="Wingdings 3" w:hint="default"/>
      </w:rPr>
    </w:lvl>
    <w:lvl w:ilvl="5" w:tplc="AA60CD0C" w:tentative="1">
      <w:start w:val="1"/>
      <w:numFmt w:val="bullet"/>
      <w:lvlText w:val=""/>
      <w:lvlJc w:val="left"/>
      <w:pPr>
        <w:tabs>
          <w:tab w:val="num" w:pos="4320"/>
        </w:tabs>
        <w:ind w:left="4320" w:hanging="360"/>
      </w:pPr>
      <w:rPr>
        <w:rFonts w:ascii="Wingdings 3" w:hAnsi="Wingdings 3" w:hint="default"/>
      </w:rPr>
    </w:lvl>
    <w:lvl w:ilvl="6" w:tplc="C43CC558" w:tentative="1">
      <w:start w:val="1"/>
      <w:numFmt w:val="bullet"/>
      <w:lvlText w:val=""/>
      <w:lvlJc w:val="left"/>
      <w:pPr>
        <w:tabs>
          <w:tab w:val="num" w:pos="5040"/>
        </w:tabs>
        <w:ind w:left="5040" w:hanging="360"/>
      </w:pPr>
      <w:rPr>
        <w:rFonts w:ascii="Wingdings 3" w:hAnsi="Wingdings 3" w:hint="default"/>
      </w:rPr>
    </w:lvl>
    <w:lvl w:ilvl="7" w:tplc="42F88282" w:tentative="1">
      <w:start w:val="1"/>
      <w:numFmt w:val="bullet"/>
      <w:lvlText w:val=""/>
      <w:lvlJc w:val="left"/>
      <w:pPr>
        <w:tabs>
          <w:tab w:val="num" w:pos="5760"/>
        </w:tabs>
        <w:ind w:left="5760" w:hanging="360"/>
      </w:pPr>
      <w:rPr>
        <w:rFonts w:ascii="Wingdings 3" w:hAnsi="Wingdings 3" w:hint="default"/>
      </w:rPr>
    </w:lvl>
    <w:lvl w:ilvl="8" w:tplc="147C396E" w:tentative="1">
      <w:start w:val="1"/>
      <w:numFmt w:val="bullet"/>
      <w:lvlText w:val=""/>
      <w:lvlJc w:val="left"/>
      <w:pPr>
        <w:tabs>
          <w:tab w:val="num" w:pos="6480"/>
        </w:tabs>
        <w:ind w:left="6480" w:hanging="360"/>
      </w:pPr>
      <w:rPr>
        <w:rFonts w:ascii="Wingdings 3" w:hAnsi="Wingdings 3" w:hint="default"/>
      </w:rPr>
    </w:lvl>
  </w:abstractNum>
  <w:abstractNum w:abstractNumId="3" w15:restartNumberingAfterBreak="0">
    <w:nsid w:val="303406D2"/>
    <w:multiLevelType w:val="hybridMultilevel"/>
    <w:tmpl w:val="B79C91B6"/>
    <w:lvl w:ilvl="0" w:tplc="6BB2EF42">
      <w:start w:val="1"/>
      <w:numFmt w:val="bullet"/>
      <w:lvlText w:val=""/>
      <w:lvlJc w:val="left"/>
      <w:pPr>
        <w:tabs>
          <w:tab w:val="num" w:pos="720"/>
        </w:tabs>
        <w:ind w:left="720" w:hanging="360"/>
      </w:pPr>
      <w:rPr>
        <w:rFonts w:ascii="Wingdings 3" w:hAnsi="Wingdings 3" w:hint="default"/>
      </w:rPr>
    </w:lvl>
    <w:lvl w:ilvl="1" w:tplc="67767766" w:tentative="1">
      <w:start w:val="1"/>
      <w:numFmt w:val="bullet"/>
      <w:lvlText w:val=""/>
      <w:lvlJc w:val="left"/>
      <w:pPr>
        <w:tabs>
          <w:tab w:val="num" w:pos="1440"/>
        </w:tabs>
        <w:ind w:left="1440" w:hanging="360"/>
      </w:pPr>
      <w:rPr>
        <w:rFonts w:ascii="Wingdings 3" w:hAnsi="Wingdings 3" w:hint="default"/>
      </w:rPr>
    </w:lvl>
    <w:lvl w:ilvl="2" w:tplc="1AC6A7BA" w:tentative="1">
      <w:start w:val="1"/>
      <w:numFmt w:val="bullet"/>
      <w:lvlText w:val=""/>
      <w:lvlJc w:val="left"/>
      <w:pPr>
        <w:tabs>
          <w:tab w:val="num" w:pos="2160"/>
        </w:tabs>
        <w:ind w:left="2160" w:hanging="360"/>
      </w:pPr>
      <w:rPr>
        <w:rFonts w:ascii="Wingdings 3" w:hAnsi="Wingdings 3" w:hint="default"/>
      </w:rPr>
    </w:lvl>
    <w:lvl w:ilvl="3" w:tplc="F7FACA2E" w:tentative="1">
      <w:start w:val="1"/>
      <w:numFmt w:val="bullet"/>
      <w:lvlText w:val=""/>
      <w:lvlJc w:val="left"/>
      <w:pPr>
        <w:tabs>
          <w:tab w:val="num" w:pos="2880"/>
        </w:tabs>
        <w:ind w:left="2880" w:hanging="360"/>
      </w:pPr>
      <w:rPr>
        <w:rFonts w:ascii="Wingdings 3" w:hAnsi="Wingdings 3" w:hint="default"/>
      </w:rPr>
    </w:lvl>
    <w:lvl w:ilvl="4" w:tplc="D960B5EA" w:tentative="1">
      <w:start w:val="1"/>
      <w:numFmt w:val="bullet"/>
      <w:lvlText w:val=""/>
      <w:lvlJc w:val="left"/>
      <w:pPr>
        <w:tabs>
          <w:tab w:val="num" w:pos="3600"/>
        </w:tabs>
        <w:ind w:left="3600" w:hanging="360"/>
      </w:pPr>
      <w:rPr>
        <w:rFonts w:ascii="Wingdings 3" w:hAnsi="Wingdings 3" w:hint="default"/>
      </w:rPr>
    </w:lvl>
    <w:lvl w:ilvl="5" w:tplc="607CFA88" w:tentative="1">
      <w:start w:val="1"/>
      <w:numFmt w:val="bullet"/>
      <w:lvlText w:val=""/>
      <w:lvlJc w:val="left"/>
      <w:pPr>
        <w:tabs>
          <w:tab w:val="num" w:pos="4320"/>
        </w:tabs>
        <w:ind w:left="4320" w:hanging="360"/>
      </w:pPr>
      <w:rPr>
        <w:rFonts w:ascii="Wingdings 3" w:hAnsi="Wingdings 3" w:hint="default"/>
      </w:rPr>
    </w:lvl>
    <w:lvl w:ilvl="6" w:tplc="F8CEAD80" w:tentative="1">
      <w:start w:val="1"/>
      <w:numFmt w:val="bullet"/>
      <w:lvlText w:val=""/>
      <w:lvlJc w:val="left"/>
      <w:pPr>
        <w:tabs>
          <w:tab w:val="num" w:pos="5040"/>
        </w:tabs>
        <w:ind w:left="5040" w:hanging="360"/>
      </w:pPr>
      <w:rPr>
        <w:rFonts w:ascii="Wingdings 3" w:hAnsi="Wingdings 3" w:hint="default"/>
      </w:rPr>
    </w:lvl>
    <w:lvl w:ilvl="7" w:tplc="7848E9E4" w:tentative="1">
      <w:start w:val="1"/>
      <w:numFmt w:val="bullet"/>
      <w:lvlText w:val=""/>
      <w:lvlJc w:val="left"/>
      <w:pPr>
        <w:tabs>
          <w:tab w:val="num" w:pos="5760"/>
        </w:tabs>
        <w:ind w:left="5760" w:hanging="360"/>
      </w:pPr>
      <w:rPr>
        <w:rFonts w:ascii="Wingdings 3" w:hAnsi="Wingdings 3" w:hint="default"/>
      </w:rPr>
    </w:lvl>
    <w:lvl w:ilvl="8" w:tplc="587279B6" w:tentative="1">
      <w:start w:val="1"/>
      <w:numFmt w:val="bullet"/>
      <w:lvlText w:val=""/>
      <w:lvlJc w:val="left"/>
      <w:pPr>
        <w:tabs>
          <w:tab w:val="num" w:pos="6480"/>
        </w:tabs>
        <w:ind w:left="6480" w:hanging="360"/>
      </w:pPr>
      <w:rPr>
        <w:rFonts w:ascii="Wingdings 3" w:hAnsi="Wingdings 3" w:hint="default"/>
      </w:rPr>
    </w:lvl>
  </w:abstractNum>
  <w:abstractNum w:abstractNumId="4" w15:restartNumberingAfterBreak="0">
    <w:nsid w:val="43861F9D"/>
    <w:multiLevelType w:val="hybridMultilevel"/>
    <w:tmpl w:val="F9480BD8"/>
    <w:lvl w:ilvl="0" w:tplc="9B22CE08">
      <w:start w:val="1"/>
      <w:numFmt w:val="bullet"/>
      <w:lvlText w:val=""/>
      <w:lvlJc w:val="left"/>
      <w:pPr>
        <w:tabs>
          <w:tab w:val="num" w:pos="720"/>
        </w:tabs>
        <w:ind w:left="720" w:hanging="360"/>
      </w:pPr>
      <w:rPr>
        <w:rFonts w:ascii="Wingdings 3" w:hAnsi="Wingdings 3" w:hint="default"/>
      </w:rPr>
    </w:lvl>
    <w:lvl w:ilvl="1" w:tplc="8C38EA70">
      <w:start w:val="1"/>
      <w:numFmt w:val="bullet"/>
      <w:lvlText w:val=""/>
      <w:lvlJc w:val="left"/>
      <w:pPr>
        <w:tabs>
          <w:tab w:val="num" w:pos="1440"/>
        </w:tabs>
        <w:ind w:left="1440" w:hanging="360"/>
      </w:pPr>
      <w:rPr>
        <w:rFonts w:ascii="Wingdings 3" w:hAnsi="Wingdings 3" w:hint="default"/>
      </w:rPr>
    </w:lvl>
    <w:lvl w:ilvl="2" w:tplc="4CE0972A" w:tentative="1">
      <w:start w:val="1"/>
      <w:numFmt w:val="bullet"/>
      <w:lvlText w:val=""/>
      <w:lvlJc w:val="left"/>
      <w:pPr>
        <w:tabs>
          <w:tab w:val="num" w:pos="2160"/>
        </w:tabs>
        <w:ind w:left="2160" w:hanging="360"/>
      </w:pPr>
      <w:rPr>
        <w:rFonts w:ascii="Wingdings 3" w:hAnsi="Wingdings 3" w:hint="default"/>
      </w:rPr>
    </w:lvl>
    <w:lvl w:ilvl="3" w:tplc="9482E1DA" w:tentative="1">
      <w:start w:val="1"/>
      <w:numFmt w:val="bullet"/>
      <w:lvlText w:val=""/>
      <w:lvlJc w:val="left"/>
      <w:pPr>
        <w:tabs>
          <w:tab w:val="num" w:pos="2880"/>
        </w:tabs>
        <w:ind w:left="2880" w:hanging="360"/>
      </w:pPr>
      <w:rPr>
        <w:rFonts w:ascii="Wingdings 3" w:hAnsi="Wingdings 3" w:hint="default"/>
      </w:rPr>
    </w:lvl>
    <w:lvl w:ilvl="4" w:tplc="036CA588" w:tentative="1">
      <w:start w:val="1"/>
      <w:numFmt w:val="bullet"/>
      <w:lvlText w:val=""/>
      <w:lvlJc w:val="left"/>
      <w:pPr>
        <w:tabs>
          <w:tab w:val="num" w:pos="3600"/>
        </w:tabs>
        <w:ind w:left="3600" w:hanging="360"/>
      </w:pPr>
      <w:rPr>
        <w:rFonts w:ascii="Wingdings 3" w:hAnsi="Wingdings 3" w:hint="default"/>
      </w:rPr>
    </w:lvl>
    <w:lvl w:ilvl="5" w:tplc="D764A6CC" w:tentative="1">
      <w:start w:val="1"/>
      <w:numFmt w:val="bullet"/>
      <w:lvlText w:val=""/>
      <w:lvlJc w:val="left"/>
      <w:pPr>
        <w:tabs>
          <w:tab w:val="num" w:pos="4320"/>
        </w:tabs>
        <w:ind w:left="4320" w:hanging="360"/>
      </w:pPr>
      <w:rPr>
        <w:rFonts w:ascii="Wingdings 3" w:hAnsi="Wingdings 3" w:hint="default"/>
      </w:rPr>
    </w:lvl>
    <w:lvl w:ilvl="6" w:tplc="84E0221E" w:tentative="1">
      <w:start w:val="1"/>
      <w:numFmt w:val="bullet"/>
      <w:lvlText w:val=""/>
      <w:lvlJc w:val="left"/>
      <w:pPr>
        <w:tabs>
          <w:tab w:val="num" w:pos="5040"/>
        </w:tabs>
        <w:ind w:left="5040" w:hanging="360"/>
      </w:pPr>
      <w:rPr>
        <w:rFonts w:ascii="Wingdings 3" w:hAnsi="Wingdings 3" w:hint="default"/>
      </w:rPr>
    </w:lvl>
    <w:lvl w:ilvl="7" w:tplc="3B82757C" w:tentative="1">
      <w:start w:val="1"/>
      <w:numFmt w:val="bullet"/>
      <w:lvlText w:val=""/>
      <w:lvlJc w:val="left"/>
      <w:pPr>
        <w:tabs>
          <w:tab w:val="num" w:pos="5760"/>
        </w:tabs>
        <w:ind w:left="5760" w:hanging="360"/>
      </w:pPr>
      <w:rPr>
        <w:rFonts w:ascii="Wingdings 3" w:hAnsi="Wingdings 3" w:hint="default"/>
      </w:rPr>
    </w:lvl>
    <w:lvl w:ilvl="8" w:tplc="BB8690BA" w:tentative="1">
      <w:start w:val="1"/>
      <w:numFmt w:val="bullet"/>
      <w:lvlText w:val=""/>
      <w:lvlJc w:val="left"/>
      <w:pPr>
        <w:tabs>
          <w:tab w:val="num" w:pos="6480"/>
        </w:tabs>
        <w:ind w:left="6480" w:hanging="360"/>
      </w:pPr>
      <w:rPr>
        <w:rFonts w:ascii="Wingdings 3" w:hAnsi="Wingdings 3" w:hint="default"/>
      </w:rPr>
    </w:lvl>
  </w:abstractNum>
  <w:abstractNum w:abstractNumId="5" w15:restartNumberingAfterBreak="0">
    <w:nsid w:val="511147CD"/>
    <w:multiLevelType w:val="hybridMultilevel"/>
    <w:tmpl w:val="81F86CDA"/>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6" w15:restartNumberingAfterBreak="0">
    <w:nsid w:val="653B67AE"/>
    <w:multiLevelType w:val="hybridMultilevel"/>
    <w:tmpl w:val="B04AAEB4"/>
    <w:lvl w:ilvl="0" w:tplc="8B7EC4CA">
      <w:start w:val="1"/>
      <w:numFmt w:val="bullet"/>
      <w:lvlText w:val=""/>
      <w:lvlJc w:val="left"/>
      <w:pPr>
        <w:tabs>
          <w:tab w:val="num" w:pos="720"/>
        </w:tabs>
        <w:ind w:left="720" w:hanging="360"/>
      </w:pPr>
      <w:rPr>
        <w:rFonts w:ascii="Wingdings 3" w:hAnsi="Wingdings 3" w:hint="default"/>
      </w:rPr>
    </w:lvl>
    <w:lvl w:ilvl="1" w:tplc="08090001">
      <w:start w:val="1"/>
      <w:numFmt w:val="bullet"/>
      <w:lvlText w:val=""/>
      <w:lvlJc w:val="left"/>
      <w:pPr>
        <w:tabs>
          <w:tab w:val="num" w:pos="1440"/>
        </w:tabs>
        <w:ind w:left="1440" w:hanging="360"/>
      </w:pPr>
      <w:rPr>
        <w:rFonts w:ascii="Symbol" w:hAnsi="Symbol" w:cs="Symbol" w:hint="default"/>
      </w:rPr>
    </w:lvl>
    <w:lvl w:ilvl="2" w:tplc="BC2C9624" w:tentative="1">
      <w:start w:val="1"/>
      <w:numFmt w:val="bullet"/>
      <w:lvlText w:val=""/>
      <w:lvlJc w:val="left"/>
      <w:pPr>
        <w:tabs>
          <w:tab w:val="num" w:pos="2160"/>
        </w:tabs>
        <w:ind w:left="2160" w:hanging="360"/>
      </w:pPr>
      <w:rPr>
        <w:rFonts w:ascii="Wingdings 3" w:hAnsi="Wingdings 3" w:hint="default"/>
      </w:rPr>
    </w:lvl>
    <w:lvl w:ilvl="3" w:tplc="900227FE" w:tentative="1">
      <w:start w:val="1"/>
      <w:numFmt w:val="bullet"/>
      <w:lvlText w:val=""/>
      <w:lvlJc w:val="left"/>
      <w:pPr>
        <w:tabs>
          <w:tab w:val="num" w:pos="2880"/>
        </w:tabs>
        <w:ind w:left="2880" w:hanging="360"/>
      </w:pPr>
      <w:rPr>
        <w:rFonts w:ascii="Wingdings 3" w:hAnsi="Wingdings 3" w:hint="default"/>
      </w:rPr>
    </w:lvl>
    <w:lvl w:ilvl="4" w:tplc="7F6E32C8" w:tentative="1">
      <w:start w:val="1"/>
      <w:numFmt w:val="bullet"/>
      <w:lvlText w:val=""/>
      <w:lvlJc w:val="left"/>
      <w:pPr>
        <w:tabs>
          <w:tab w:val="num" w:pos="3600"/>
        </w:tabs>
        <w:ind w:left="3600" w:hanging="360"/>
      </w:pPr>
      <w:rPr>
        <w:rFonts w:ascii="Wingdings 3" w:hAnsi="Wingdings 3" w:hint="default"/>
      </w:rPr>
    </w:lvl>
    <w:lvl w:ilvl="5" w:tplc="AA60CD0C" w:tentative="1">
      <w:start w:val="1"/>
      <w:numFmt w:val="bullet"/>
      <w:lvlText w:val=""/>
      <w:lvlJc w:val="left"/>
      <w:pPr>
        <w:tabs>
          <w:tab w:val="num" w:pos="4320"/>
        </w:tabs>
        <w:ind w:left="4320" w:hanging="360"/>
      </w:pPr>
      <w:rPr>
        <w:rFonts w:ascii="Wingdings 3" w:hAnsi="Wingdings 3" w:hint="default"/>
      </w:rPr>
    </w:lvl>
    <w:lvl w:ilvl="6" w:tplc="C43CC558" w:tentative="1">
      <w:start w:val="1"/>
      <w:numFmt w:val="bullet"/>
      <w:lvlText w:val=""/>
      <w:lvlJc w:val="left"/>
      <w:pPr>
        <w:tabs>
          <w:tab w:val="num" w:pos="5040"/>
        </w:tabs>
        <w:ind w:left="5040" w:hanging="360"/>
      </w:pPr>
      <w:rPr>
        <w:rFonts w:ascii="Wingdings 3" w:hAnsi="Wingdings 3" w:hint="default"/>
      </w:rPr>
    </w:lvl>
    <w:lvl w:ilvl="7" w:tplc="42F88282" w:tentative="1">
      <w:start w:val="1"/>
      <w:numFmt w:val="bullet"/>
      <w:lvlText w:val=""/>
      <w:lvlJc w:val="left"/>
      <w:pPr>
        <w:tabs>
          <w:tab w:val="num" w:pos="5760"/>
        </w:tabs>
        <w:ind w:left="5760" w:hanging="360"/>
      </w:pPr>
      <w:rPr>
        <w:rFonts w:ascii="Wingdings 3" w:hAnsi="Wingdings 3" w:hint="default"/>
      </w:rPr>
    </w:lvl>
    <w:lvl w:ilvl="8" w:tplc="147C396E" w:tentative="1">
      <w:start w:val="1"/>
      <w:numFmt w:val="bullet"/>
      <w:lvlText w:val=""/>
      <w:lvlJc w:val="left"/>
      <w:pPr>
        <w:tabs>
          <w:tab w:val="num" w:pos="6480"/>
        </w:tabs>
        <w:ind w:left="6480" w:hanging="360"/>
      </w:pPr>
      <w:rPr>
        <w:rFonts w:ascii="Wingdings 3" w:hAnsi="Wingdings 3" w:hint="default"/>
      </w:rPr>
    </w:lvl>
  </w:abstractNum>
  <w:num w:numId="1">
    <w:abstractNumId w:val="3"/>
  </w:num>
  <w:num w:numId="2">
    <w:abstractNumId w:val="4"/>
  </w:num>
  <w:num w:numId="3">
    <w:abstractNumId w:val="0"/>
  </w:num>
  <w:num w:numId="4">
    <w:abstractNumId w:val="1"/>
  </w:num>
  <w:num w:numId="5">
    <w:abstractNumId w:val="6"/>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6E9"/>
    <w:rsid w:val="0035073B"/>
    <w:rsid w:val="00490CB4"/>
    <w:rsid w:val="0078797F"/>
    <w:rsid w:val="00873E76"/>
    <w:rsid w:val="008F26E9"/>
    <w:rsid w:val="00A93FFD"/>
    <w:rsid w:val="00AD1016"/>
    <w:rsid w:val="00B0703D"/>
    <w:rsid w:val="00BC6C32"/>
    <w:rsid w:val="00F077E5"/>
    <w:rsid w:val="00FA1261"/>
    <w:rsid w:val="00FE3E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D9102C"/>
  <w15:chartTrackingRefBased/>
  <w15:docId w15:val="{87B6C6CE-0114-4E6E-99BD-6E3EA7992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797F"/>
    <w:pPr>
      <w:spacing w:after="0" w:line="240" w:lineRule="auto"/>
      <w:ind w:left="720"/>
      <w:contextualSpacing/>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44873938">
      <w:bodyDiv w:val="1"/>
      <w:marLeft w:val="0"/>
      <w:marRight w:val="0"/>
      <w:marTop w:val="0"/>
      <w:marBottom w:val="0"/>
      <w:divBdr>
        <w:top w:val="none" w:sz="0" w:space="0" w:color="auto"/>
        <w:left w:val="none" w:sz="0" w:space="0" w:color="auto"/>
        <w:bottom w:val="none" w:sz="0" w:space="0" w:color="auto"/>
        <w:right w:val="none" w:sz="0" w:space="0" w:color="auto"/>
      </w:divBdr>
      <w:divsChild>
        <w:div w:id="1587230339">
          <w:marLeft w:val="446"/>
          <w:marRight w:val="0"/>
          <w:marTop w:val="96"/>
          <w:marBottom w:val="120"/>
          <w:divBdr>
            <w:top w:val="none" w:sz="0" w:space="0" w:color="auto"/>
            <w:left w:val="none" w:sz="0" w:space="0" w:color="auto"/>
            <w:bottom w:val="none" w:sz="0" w:space="0" w:color="auto"/>
            <w:right w:val="none" w:sz="0" w:space="0" w:color="auto"/>
          </w:divBdr>
        </w:div>
        <w:div w:id="308099448">
          <w:marLeft w:val="446"/>
          <w:marRight w:val="0"/>
          <w:marTop w:val="96"/>
          <w:marBottom w:val="120"/>
          <w:divBdr>
            <w:top w:val="none" w:sz="0" w:space="0" w:color="auto"/>
            <w:left w:val="none" w:sz="0" w:space="0" w:color="auto"/>
            <w:bottom w:val="none" w:sz="0" w:space="0" w:color="auto"/>
            <w:right w:val="none" w:sz="0" w:space="0" w:color="auto"/>
          </w:divBdr>
        </w:div>
      </w:divsChild>
    </w:div>
    <w:div w:id="1765682988">
      <w:bodyDiv w:val="1"/>
      <w:marLeft w:val="0"/>
      <w:marRight w:val="0"/>
      <w:marTop w:val="0"/>
      <w:marBottom w:val="0"/>
      <w:divBdr>
        <w:top w:val="none" w:sz="0" w:space="0" w:color="auto"/>
        <w:left w:val="none" w:sz="0" w:space="0" w:color="auto"/>
        <w:bottom w:val="none" w:sz="0" w:space="0" w:color="auto"/>
        <w:right w:val="none" w:sz="0" w:space="0" w:color="auto"/>
      </w:divBdr>
      <w:divsChild>
        <w:div w:id="214003299">
          <w:marLeft w:val="1166"/>
          <w:marRight w:val="0"/>
          <w:marTop w:val="72"/>
          <w:marBottom w:val="120"/>
          <w:divBdr>
            <w:top w:val="none" w:sz="0" w:space="0" w:color="auto"/>
            <w:left w:val="none" w:sz="0" w:space="0" w:color="auto"/>
            <w:bottom w:val="none" w:sz="0" w:space="0" w:color="auto"/>
            <w:right w:val="none" w:sz="0" w:space="0" w:color="auto"/>
          </w:divBdr>
        </w:div>
        <w:div w:id="1333029547">
          <w:marLeft w:val="1166"/>
          <w:marRight w:val="0"/>
          <w:marTop w:val="72"/>
          <w:marBottom w:val="120"/>
          <w:divBdr>
            <w:top w:val="none" w:sz="0" w:space="0" w:color="auto"/>
            <w:left w:val="none" w:sz="0" w:space="0" w:color="auto"/>
            <w:bottom w:val="none" w:sz="0" w:space="0" w:color="auto"/>
            <w:right w:val="none" w:sz="0" w:space="0" w:color="auto"/>
          </w:divBdr>
        </w:div>
        <w:div w:id="510875742">
          <w:marLeft w:val="1166"/>
          <w:marRight w:val="0"/>
          <w:marTop w:val="72"/>
          <w:marBottom w:val="120"/>
          <w:divBdr>
            <w:top w:val="none" w:sz="0" w:space="0" w:color="auto"/>
            <w:left w:val="none" w:sz="0" w:space="0" w:color="auto"/>
            <w:bottom w:val="none" w:sz="0" w:space="0" w:color="auto"/>
            <w:right w:val="none" w:sz="0" w:space="0" w:color="auto"/>
          </w:divBdr>
        </w:div>
        <w:div w:id="1446193840">
          <w:marLeft w:val="1166"/>
          <w:marRight w:val="0"/>
          <w:marTop w:val="72"/>
          <w:marBottom w:val="120"/>
          <w:divBdr>
            <w:top w:val="none" w:sz="0" w:space="0" w:color="auto"/>
            <w:left w:val="none" w:sz="0" w:space="0" w:color="auto"/>
            <w:bottom w:val="none" w:sz="0" w:space="0" w:color="auto"/>
            <w:right w:val="none" w:sz="0" w:space="0" w:color="auto"/>
          </w:divBdr>
        </w:div>
        <w:div w:id="903491655">
          <w:marLeft w:val="1166"/>
          <w:marRight w:val="0"/>
          <w:marTop w:val="72"/>
          <w:marBottom w:val="120"/>
          <w:divBdr>
            <w:top w:val="none" w:sz="0" w:space="0" w:color="auto"/>
            <w:left w:val="none" w:sz="0" w:space="0" w:color="auto"/>
            <w:bottom w:val="none" w:sz="0" w:space="0" w:color="auto"/>
            <w:right w:val="none" w:sz="0" w:space="0" w:color="auto"/>
          </w:divBdr>
        </w:div>
        <w:div w:id="739404453">
          <w:marLeft w:val="1166"/>
          <w:marRight w:val="0"/>
          <w:marTop w:val="72"/>
          <w:marBottom w:val="120"/>
          <w:divBdr>
            <w:top w:val="none" w:sz="0" w:space="0" w:color="auto"/>
            <w:left w:val="none" w:sz="0" w:space="0" w:color="auto"/>
            <w:bottom w:val="none" w:sz="0" w:space="0" w:color="auto"/>
            <w:right w:val="none" w:sz="0" w:space="0" w:color="auto"/>
          </w:divBdr>
        </w:div>
        <w:div w:id="547840583">
          <w:marLeft w:val="1166"/>
          <w:marRight w:val="0"/>
          <w:marTop w:val="72"/>
          <w:marBottom w:val="120"/>
          <w:divBdr>
            <w:top w:val="none" w:sz="0" w:space="0" w:color="auto"/>
            <w:left w:val="none" w:sz="0" w:space="0" w:color="auto"/>
            <w:bottom w:val="none" w:sz="0" w:space="0" w:color="auto"/>
            <w:right w:val="none" w:sz="0" w:space="0" w:color="auto"/>
          </w:divBdr>
        </w:div>
      </w:divsChild>
    </w:div>
    <w:div w:id="2093156484">
      <w:bodyDiv w:val="1"/>
      <w:marLeft w:val="0"/>
      <w:marRight w:val="0"/>
      <w:marTop w:val="0"/>
      <w:marBottom w:val="0"/>
      <w:divBdr>
        <w:top w:val="none" w:sz="0" w:space="0" w:color="auto"/>
        <w:left w:val="none" w:sz="0" w:space="0" w:color="auto"/>
        <w:bottom w:val="none" w:sz="0" w:space="0" w:color="auto"/>
        <w:right w:val="none" w:sz="0" w:space="0" w:color="auto"/>
      </w:divBdr>
      <w:divsChild>
        <w:div w:id="314602359">
          <w:marLeft w:val="1166"/>
          <w:marRight w:val="0"/>
          <w:marTop w:val="86"/>
          <w:marBottom w:val="120"/>
          <w:divBdr>
            <w:top w:val="none" w:sz="0" w:space="0" w:color="auto"/>
            <w:left w:val="none" w:sz="0" w:space="0" w:color="auto"/>
            <w:bottom w:val="none" w:sz="0" w:space="0" w:color="auto"/>
            <w:right w:val="none" w:sz="0" w:space="0" w:color="auto"/>
          </w:divBdr>
        </w:div>
        <w:div w:id="650597204">
          <w:marLeft w:val="1166"/>
          <w:marRight w:val="0"/>
          <w:marTop w:val="86"/>
          <w:marBottom w:val="120"/>
          <w:divBdr>
            <w:top w:val="none" w:sz="0" w:space="0" w:color="auto"/>
            <w:left w:val="none" w:sz="0" w:space="0" w:color="auto"/>
            <w:bottom w:val="none" w:sz="0" w:space="0" w:color="auto"/>
            <w:right w:val="none" w:sz="0" w:space="0" w:color="auto"/>
          </w:divBdr>
        </w:div>
        <w:div w:id="339308562">
          <w:marLeft w:val="1166"/>
          <w:marRight w:val="0"/>
          <w:marTop w:val="86"/>
          <w:marBottom w:val="120"/>
          <w:divBdr>
            <w:top w:val="none" w:sz="0" w:space="0" w:color="auto"/>
            <w:left w:val="none" w:sz="0" w:space="0" w:color="auto"/>
            <w:bottom w:val="none" w:sz="0" w:space="0" w:color="auto"/>
            <w:right w:val="none" w:sz="0" w:space="0" w:color="auto"/>
          </w:divBdr>
        </w:div>
        <w:div w:id="1623415787">
          <w:marLeft w:val="1166"/>
          <w:marRight w:val="0"/>
          <w:marTop w:val="86"/>
          <w:marBottom w:val="120"/>
          <w:divBdr>
            <w:top w:val="none" w:sz="0" w:space="0" w:color="auto"/>
            <w:left w:val="none" w:sz="0" w:space="0" w:color="auto"/>
            <w:bottom w:val="none" w:sz="0" w:space="0" w:color="auto"/>
            <w:right w:val="none" w:sz="0" w:space="0" w:color="auto"/>
          </w:divBdr>
        </w:div>
        <w:div w:id="1880900890">
          <w:marLeft w:val="1166"/>
          <w:marRight w:val="0"/>
          <w:marTop w:val="86"/>
          <w:marBottom w:val="120"/>
          <w:divBdr>
            <w:top w:val="none" w:sz="0" w:space="0" w:color="auto"/>
            <w:left w:val="none" w:sz="0" w:space="0" w:color="auto"/>
            <w:bottom w:val="none" w:sz="0" w:space="0" w:color="auto"/>
            <w:right w:val="none" w:sz="0" w:space="0" w:color="auto"/>
          </w:divBdr>
        </w:div>
        <w:div w:id="153112898">
          <w:marLeft w:val="1166"/>
          <w:marRight w:val="0"/>
          <w:marTop w:val="86"/>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292</TotalTime>
  <Pages>2</Pages>
  <Words>516</Words>
  <Characters>2942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Buckinghamshire NHS Trust</Company>
  <LinksUpToDate>false</LinksUpToDate>
  <CharactersWithSpaces>3452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MOUSA, Samar (BUCKINGHAMSHIRE HEALTHCARE NHS TRUST)</dc:creator>
  <cp:keywords/>
  <dc:description/>
  <cp:lastModifiedBy>MOUSA, Samar (BUCKINGHAMSHIRE HEALTHCARE NHS TRUST)</cp:lastModifiedBy>
  <cp:revision>5</cp:revision>
  <cp:lastPrinted>2022-10-24T13:59:00Z</cp:lastPrinted>
  <dcterms:created xsi:type="dcterms:W3CDTF">2022-10-13T08:34:00Z</dcterms:created>
  <dcterms:modified xsi:type="dcterms:W3CDTF">2022-10-24T14:06:00Z</dcterms:modified>
</cp:coreProperties>
</file>