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B4A9B" w14:textId="77777777" w:rsidR="004756EC" w:rsidRPr="00A94988" w:rsidRDefault="004756EC" w:rsidP="00071754">
      <w:pPr>
        <w:rPr>
          <w:rFonts w:ascii="Arial" w:eastAsiaTheme="minorEastAsia" w:hAnsi="Arial" w:cs="Arial"/>
          <w:b/>
          <w:bCs/>
          <w:sz w:val="28"/>
          <w:szCs w:val="28"/>
          <w:u w:val="single"/>
        </w:rPr>
      </w:pPr>
      <w:r w:rsidRPr="00A94988">
        <w:rPr>
          <w:rFonts w:ascii="Arial" w:eastAsiaTheme="minorEastAsia" w:hAnsi="Arial" w:cs="Arial"/>
          <w:b/>
          <w:bCs/>
          <w:sz w:val="28"/>
          <w:szCs w:val="28"/>
          <w:u w:val="single"/>
        </w:rPr>
        <w:t xml:space="preserve">Ureter as a content in </w:t>
      </w:r>
      <w:proofErr w:type="spellStart"/>
      <w:r w:rsidRPr="00A94988">
        <w:rPr>
          <w:rFonts w:ascii="Arial" w:eastAsiaTheme="minorEastAsia" w:hAnsi="Arial" w:cs="Arial"/>
          <w:b/>
          <w:bCs/>
          <w:sz w:val="28"/>
          <w:szCs w:val="28"/>
          <w:u w:val="single"/>
        </w:rPr>
        <w:t>Inguino</w:t>
      </w:r>
      <w:proofErr w:type="spellEnd"/>
      <w:r w:rsidRPr="00A94988">
        <w:rPr>
          <w:rFonts w:ascii="Arial" w:eastAsiaTheme="minorEastAsia" w:hAnsi="Arial" w:cs="Arial"/>
          <w:b/>
          <w:bCs/>
          <w:sz w:val="28"/>
          <w:szCs w:val="28"/>
          <w:u w:val="single"/>
        </w:rPr>
        <w:t xml:space="preserve"> scrotal hernia- A diagnostic dilemma for unprepared surgeon.</w:t>
      </w:r>
    </w:p>
    <w:p w14:paraId="04E4F0AD" w14:textId="559C8491" w:rsidR="00231C2E" w:rsidRPr="00A94988" w:rsidRDefault="000E1A6F" w:rsidP="00071754">
      <w:pPr>
        <w:rPr>
          <w:rFonts w:ascii="Arial" w:hAnsi="Arial" w:cs="Arial"/>
          <w:sz w:val="28"/>
          <w:szCs w:val="28"/>
          <w:vertAlign w:val="superscript"/>
          <w:lang w:val="en-US"/>
        </w:rPr>
      </w:pPr>
      <w:r w:rsidRPr="00A94988">
        <w:rPr>
          <w:rFonts w:ascii="Arial" w:hAnsi="Arial" w:cs="Arial"/>
          <w:sz w:val="28"/>
          <w:szCs w:val="28"/>
          <w:lang w:val="en-US"/>
        </w:rPr>
        <w:t>Bal Jaskaran Singh</w:t>
      </w:r>
      <w:r w:rsidR="00A94988">
        <w:rPr>
          <w:rFonts w:ascii="Arial" w:hAnsi="Arial" w:cs="Arial"/>
          <w:sz w:val="28"/>
          <w:szCs w:val="28"/>
          <w:vertAlign w:val="superscript"/>
          <w:lang w:val="en-US"/>
        </w:rPr>
        <w:t>1</w:t>
      </w:r>
    </w:p>
    <w:p w14:paraId="448C71F3" w14:textId="7832F2E0" w:rsidR="00A94988" w:rsidRPr="00A94988" w:rsidRDefault="00A94988" w:rsidP="00071754">
      <w:pPr>
        <w:rPr>
          <w:rFonts w:ascii="Arial" w:hAnsi="Arial" w:cs="Arial"/>
          <w:sz w:val="28"/>
          <w:szCs w:val="28"/>
          <w:vertAlign w:val="superscript"/>
          <w:lang w:val="en-US"/>
        </w:rPr>
      </w:pPr>
      <w:r>
        <w:rPr>
          <w:rFonts w:ascii="Arial" w:hAnsi="Arial" w:cs="Arial"/>
          <w:sz w:val="28"/>
          <w:szCs w:val="28"/>
          <w:lang w:val="en-US"/>
        </w:rPr>
        <w:t>Mr. Samee Abdus</w:t>
      </w:r>
      <w:r>
        <w:rPr>
          <w:rFonts w:ascii="Arial" w:hAnsi="Arial" w:cs="Arial"/>
          <w:sz w:val="28"/>
          <w:szCs w:val="28"/>
          <w:vertAlign w:val="superscript"/>
          <w:lang w:val="en-US"/>
        </w:rPr>
        <w:t>2</w:t>
      </w:r>
    </w:p>
    <w:p w14:paraId="785CD9FD" w14:textId="5F987A36" w:rsidR="00071754" w:rsidRPr="00A94988" w:rsidRDefault="00231C2E" w:rsidP="004756EC">
      <w:pPr>
        <w:rPr>
          <w:rFonts w:ascii="Arial" w:eastAsiaTheme="minorEastAsia" w:hAnsi="Arial" w:cs="Arial"/>
          <w:sz w:val="28"/>
          <w:szCs w:val="28"/>
        </w:rPr>
      </w:pPr>
      <w:r w:rsidRPr="00A94988">
        <w:rPr>
          <w:rFonts w:ascii="Arial" w:hAnsi="Arial" w:cs="Arial"/>
          <w:b/>
          <w:bCs/>
          <w:sz w:val="28"/>
          <w:szCs w:val="28"/>
          <w:u w:val="single"/>
          <w:lang w:val="en-US"/>
        </w:rPr>
        <w:t>Introduction:</w:t>
      </w:r>
      <w:r w:rsidRPr="00A94988">
        <w:rPr>
          <w:rFonts w:ascii="Arial" w:hAnsi="Arial" w:cs="Arial"/>
          <w:sz w:val="28"/>
          <w:szCs w:val="28"/>
          <w:lang w:val="en-US"/>
        </w:rPr>
        <w:t xml:space="preserve"> </w:t>
      </w:r>
      <w:r w:rsidR="004756EC" w:rsidRPr="00A94988">
        <w:rPr>
          <w:rFonts w:ascii="Arial" w:eastAsiaTheme="minorEastAsia" w:hAnsi="Arial" w:cs="Arial"/>
          <w:sz w:val="28"/>
          <w:szCs w:val="28"/>
        </w:rPr>
        <w:t>Being a retroperitoneal structure, presence of a ureter in an inguinal hernia is an extremely rare entity</w:t>
      </w:r>
      <w:r w:rsidR="00A94988">
        <w:rPr>
          <w:rFonts w:ascii="Arial" w:eastAsiaTheme="minorEastAsia" w:hAnsi="Arial" w:cs="Arial"/>
          <w:sz w:val="28"/>
          <w:szCs w:val="28"/>
        </w:rPr>
        <w:t>.</w:t>
      </w:r>
      <w:r w:rsidR="004756EC" w:rsidRPr="00A94988">
        <w:rPr>
          <w:rFonts w:ascii="Arial" w:eastAsiaTheme="minorEastAsia" w:hAnsi="Arial" w:cs="Arial"/>
          <w:sz w:val="28"/>
          <w:szCs w:val="28"/>
          <w:vertAlign w:val="superscript"/>
        </w:rPr>
        <w:t>[1]</w:t>
      </w:r>
      <w:r w:rsidR="004756EC" w:rsidRPr="00A94988">
        <w:rPr>
          <w:rFonts w:ascii="Arial" w:eastAsiaTheme="minorEastAsia" w:hAnsi="Arial" w:cs="Arial"/>
          <w:sz w:val="28"/>
          <w:szCs w:val="28"/>
        </w:rPr>
        <w:t xml:space="preserve"> Spontaneous herniation of native ureter or following renal transplant can result in ureter dropping down into the hernial sac.</w:t>
      </w:r>
      <w:r w:rsidR="004756EC" w:rsidRPr="00A94988">
        <w:rPr>
          <w:rFonts w:ascii="Arial" w:eastAsiaTheme="minorEastAsia" w:hAnsi="Arial" w:cs="Arial"/>
          <w:sz w:val="28"/>
          <w:szCs w:val="28"/>
          <w:vertAlign w:val="superscript"/>
        </w:rPr>
        <w:t xml:space="preserve">[2][3] </w:t>
      </w:r>
      <w:r w:rsidR="004756EC" w:rsidRPr="00A94988">
        <w:rPr>
          <w:rFonts w:ascii="Arial" w:eastAsiaTheme="minorEastAsia" w:hAnsi="Arial" w:cs="Arial"/>
          <w:sz w:val="28"/>
          <w:szCs w:val="28"/>
        </w:rPr>
        <w:t>For an unprepared surgeon, it may pose a challenge while performing an inguinal hernia repair. Most of the cases of ureteric herniation are diagnosed during surgery or post operatively. Patients with inguinal hernia along with unexplained obstructive uropathy should be evaluated properly before a planned surgery.</w:t>
      </w:r>
    </w:p>
    <w:p w14:paraId="3FF26848" w14:textId="77777777" w:rsidR="004756EC" w:rsidRPr="00A94988" w:rsidRDefault="004756EC" w:rsidP="004756EC">
      <w:pPr>
        <w:rPr>
          <w:rFonts w:ascii="Arial" w:eastAsiaTheme="minorEastAsia" w:hAnsi="Arial" w:cs="Arial"/>
          <w:sz w:val="28"/>
          <w:szCs w:val="28"/>
        </w:rPr>
      </w:pPr>
    </w:p>
    <w:p w14:paraId="6A3073DA" w14:textId="793F8E48" w:rsidR="004756EC" w:rsidRPr="00A94988" w:rsidRDefault="00071754" w:rsidP="004756EC">
      <w:pPr>
        <w:rPr>
          <w:rFonts w:ascii="Arial" w:eastAsiaTheme="minorEastAsia" w:hAnsi="Arial" w:cs="Arial"/>
          <w:sz w:val="28"/>
          <w:szCs w:val="28"/>
        </w:rPr>
      </w:pPr>
      <w:r w:rsidRPr="00A94988">
        <w:rPr>
          <w:rFonts w:ascii="Arial" w:hAnsi="Arial" w:cs="Arial"/>
          <w:b/>
          <w:bCs/>
          <w:sz w:val="28"/>
          <w:szCs w:val="28"/>
          <w:u w:val="single"/>
          <w:lang w:val="en-US"/>
        </w:rPr>
        <w:t>Case Presentation:</w:t>
      </w:r>
      <w:r w:rsidRPr="00A94988">
        <w:rPr>
          <w:rFonts w:ascii="Arial" w:hAnsi="Arial" w:cs="Arial"/>
          <w:sz w:val="28"/>
          <w:szCs w:val="28"/>
          <w:lang w:val="en-US"/>
        </w:rPr>
        <w:t xml:space="preserve"> </w:t>
      </w:r>
      <w:r w:rsidR="004756EC" w:rsidRPr="00A94988">
        <w:rPr>
          <w:rFonts w:ascii="Arial" w:eastAsiaTheme="minorEastAsia" w:hAnsi="Arial" w:cs="Arial"/>
          <w:sz w:val="28"/>
          <w:szCs w:val="28"/>
        </w:rPr>
        <w:t xml:space="preserve">We present a case of </w:t>
      </w:r>
      <w:r w:rsidR="00A94988" w:rsidRPr="00A94988">
        <w:rPr>
          <w:rFonts w:ascii="Arial" w:eastAsiaTheme="minorEastAsia" w:hAnsi="Arial" w:cs="Arial"/>
          <w:sz w:val="28"/>
          <w:szCs w:val="28"/>
        </w:rPr>
        <w:t>60-year-old</w:t>
      </w:r>
      <w:r w:rsidR="004756EC" w:rsidRPr="00A94988">
        <w:rPr>
          <w:rFonts w:ascii="Arial" w:eastAsiaTheme="minorEastAsia" w:hAnsi="Arial" w:cs="Arial"/>
          <w:sz w:val="28"/>
          <w:szCs w:val="28"/>
        </w:rPr>
        <w:t xml:space="preserve"> gentleman, who was referred for an inguinal hernia repair. A previous CT scan had reported a right pelvic kidney and presence of the right ureter in the hernial sac. He had no urinary symptoms and there was no biochemical evidence of compromised renal function. A renogram showed partial obstruction with equally split function.</w:t>
      </w:r>
    </w:p>
    <w:p w14:paraId="5FD97146" w14:textId="44B470B8" w:rsidR="004756EC" w:rsidRDefault="004756EC" w:rsidP="004756EC">
      <w:pPr>
        <w:rPr>
          <w:rFonts w:ascii="Arial" w:eastAsiaTheme="minorEastAsia" w:hAnsi="Arial" w:cs="Arial"/>
          <w:sz w:val="28"/>
          <w:szCs w:val="28"/>
        </w:rPr>
      </w:pPr>
      <w:r w:rsidRPr="00A94988">
        <w:rPr>
          <w:rFonts w:ascii="Arial" w:eastAsiaTheme="minorEastAsia" w:hAnsi="Arial" w:cs="Arial"/>
          <w:sz w:val="28"/>
          <w:szCs w:val="28"/>
        </w:rPr>
        <w:t>The findings were discussed in urological multidisciplinary team (MDT) meeting and a ureteric stent</w:t>
      </w:r>
      <w:r w:rsidRPr="00A94988">
        <w:rPr>
          <w:rFonts w:ascii="Arial" w:eastAsiaTheme="minorEastAsia" w:hAnsi="Arial" w:cs="Arial"/>
          <w:sz w:val="28"/>
          <w:szCs w:val="28"/>
        </w:rPr>
        <w:t xml:space="preserve"> insertion</w:t>
      </w:r>
      <w:r w:rsidRPr="00A94988">
        <w:rPr>
          <w:rFonts w:ascii="Arial" w:eastAsiaTheme="minorEastAsia" w:hAnsi="Arial" w:cs="Arial"/>
          <w:sz w:val="28"/>
          <w:szCs w:val="28"/>
        </w:rPr>
        <w:t xml:space="preserve"> was advised to assist identification of ureter during the surgery.</w:t>
      </w:r>
    </w:p>
    <w:p w14:paraId="59550C92" w14:textId="77777777" w:rsidR="00A94988" w:rsidRPr="00A94988" w:rsidRDefault="00A94988" w:rsidP="004756EC">
      <w:pPr>
        <w:rPr>
          <w:rFonts w:ascii="Arial" w:eastAsiaTheme="minorEastAsia" w:hAnsi="Arial" w:cs="Arial"/>
          <w:strike/>
          <w:sz w:val="28"/>
          <w:szCs w:val="28"/>
        </w:rPr>
      </w:pPr>
    </w:p>
    <w:p w14:paraId="693F7798" w14:textId="53357169" w:rsidR="004756EC" w:rsidRPr="00A94988" w:rsidRDefault="00071754" w:rsidP="004756EC">
      <w:pPr>
        <w:rPr>
          <w:rFonts w:ascii="Arial" w:hAnsi="Arial" w:cs="Arial"/>
          <w:sz w:val="28"/>
          <w:szCs w:val="28"/>
        </w:rPr>
      </w:pPr>
      <w:r w:rsidRPr="00A94988">
        <w:rPr>
          <w:rFonts w:ascii="Arial" w:hAnsi="Arial" w:cs="Arial"/>
          <w:b/>
          <w:bCs/>
          <w:sz w:val="28"/>
          <w:szCs w:val="28"/>
          <w:u w:val="single"/>
        </w:rPr>
        <w:t>Treatment</w:t>
      </w:r>
      <w:r w:rsidRPr="00A94988">
        <w:rPr>
          <w:rFonts w:ascii="Arial" w:hAnsi="Arial" w:cs="Arial"/>
          <w:sz w:val="28"/>
          <w:szCs w:val="28"/>
        </w:rPr>
        <w:t xml:space="preserve">: </w:t>
      </w:r>
      <w:r w:rsidR="004756EC" w:rsidRPr="00A94988">
        <w:rPr>
          <w:rFonts w:ascii="Arial" w:hAnsi="Arial" w:cs="Arial"/>
          <w:sz w:val="28"/>
          <w:szCs w:val="28"/>
        </w:rPr>
        <w:t xml:space="preserve">Patient underwent insertion of J-stent prior to surgery, but unfortunately the stent fell back in the urinary bladder and thus had to be removed. </w:t>
      </w:r>
      <w:r w:rsidR="004756EC" w:rsidRPr="00A94988">
        <w:rPr>
          <w:rFonts w:ascii="Arial" w:eastAsiaTheme="minorEastAsia" w:hAnsi="Arial" w:cs="Arial"/>
          <w:sz w:val="28"/>
          <w:szCs w:val="28"/>
        </w:rPr>
        <w:t>The patient had an intra operative stenting of the right ureter, followed by successful repair of the hernia. Six weeks later, the stent was removed, and the patient continues to remain well.</w:t>
      </w:r>
    </w:p>
    <w:p w14:paraId="2278A962" w14:textId="77777777" w:rsidR="00A94988" w:rsidRDefault="00A94988" w:rsidP="004756EC">
      <w:pPr>
        <w:rPr>
          <w:rFonts w:ascii="Arial" w:hAnsi="Arial" w:cs="Arial"/>
          <w:sz w:val="28"/>
          <w:szCs w:val="28"/>
        </w:rPr>
      </w:pPr>
    </w:p>
    <w:p w14:paraId="4D74BBB8" w14:textId="2F0D3D30" w:rsidR="00071754" w:rsidRPr="00A94988" w:rsidRDefault="00071754" w:rsidP="004756EC">
      <w:pPr>
        <w:rPr>
          <w:rFonts w:ascii="Arial" w:eastAsiaTheme="minorEastAsia" w:hAnsi="Arial" w:cs="Arial"/>
          <w:sz w:val="28"/>
          <w:szCs w:val="28"/>
        </w:rPr>
      </w:pPr>
      <w:r w:rsidRPr="00A94988">
        <w:rPr>
          <w:rFonts w:ascii="Arial" w:hAnsi="Arial" w:cs="Arial"/>
          <w:b/>
          <w:bCs/>
          <w:sz w:val="28"/>
          <w:szCs w:val="28"/>
          <w:u w:val="single"/>
          <w:lang w:val="en-US"/>
        </w:rPr>
        <w:t>Discussion:</w:t>
      </w:r>
      <w:r w:rsidRPr="00A94988">
        <w:rPr>
          <w:rFonts w:ascii="Arial" w:hAnsi="Arial" w:cs="Arial"/>
          <w:sz w:val="28"/>
          <w:szCs w:val="28"/>
          <w:lang w:val="en-US"/>
        </w:rPr>
        <w:t xml:space="preserve"> </w:t>
      </w:r>
      <w:r w:rsidR="004756EC" w:rsidRPr="00A94988">
        <w:rPr>
          <w:rFonts w:ascii="Arial" w:eastAsiaTheme="minorEastAsia" w:hAnsi="Arial" w:cs="Arial"/>
          <w:sz w:val="28"/>
          <w:szCs w:val="28"/>
        </w:rPr>
        <w:t xml:space="preserve">Ureteral hernias have been reported in the literature with most of them occurring in renal transplant patients, while rarely in native kidneys. </w:t>
      </w:r>
      <w:r w:rsidR="004756EC" w:rsidRPr="00A94988">
        <w:rPr>
          <w:rFonts w:ascii="Arial" w:eastAsiaTheme="minorEastAsia" w:hAnsi="Arial" w:cs="Arial"/>
          <w:sz w:val="28"/>
          <w:szCs w:val="28"/>
          <w:vertAlign w:val="superscript"/>
        </w:rPr>
        <w:t xml:space="preserve">[4] </w:t>
      </w:r>
      <w:bookmarkStart w:id="0" w:name="_Hlk98420500"/>
      <w:r w:rsidR="004756EC" w:rsidRPr="00A94988">
        <w:rPr>
          <w:rFonts w:ascii="Arial" w:eastAsiaTheme="minorEastAsia" w:hAnsi="Arial" w:cs="Arial"/>
          <w:sz w:val="28"/>
          <w:szCs w:val="28"/>
        </w:rPr>
        <w:t xml:space="preserve">It is critical for a surgeon to have awareness of ureteral herniation into the inguinal cannal, and to avoid potential damage during </w:t>
      </w:r>
      <w:bookmarkEnd w:id="0"/>
      <w:r w:rsidR="00A94988" w:rsidRPr="00A94988">
        <w:rPr>
          <w:rFonts w:ascii="Arial" w:eastAsiaTheme="minorEastAsia" w:hAnsi="Arial" w:cs="Arial"/>
          <w:sz w:val="28"/>
          <w:szCs w:val="28"/>
        </w:rPr>
        <w:t>surgery.</w:t>
      </w:r>
      <w:r w:rsidR="00A94988" w:rsidRPr="00A94988">
        <w:rPr>
          <w:rFonts w:ascii="Arial" w:eastAsiaTheme="minorEastAsia" w:hAnsi="Arial" w:cs="Arial"/>
          <w:sz w:val="28"/>
          <w:szCs w:val="28"/>
          <w:vertAlign w:val="superscript"/>
        </w:rPr>
        <w:t xml:space="preserve"> [</w:t>
      </w:r>
      <w:r w:rsidR="004756EC" w:rsidRPr="00A94988">
        <w:rPr>
          <w:rFonts w:ascii="Arial" w:eastAsiaTheme="minorEastAsia" w:hAnsi="Arial" w:cs="Arial"/>
          <w:sz w:val="28"/>
          <w:szCs w:val="28"/>
          <w:vertAlign w:val="superscript"/>
        </w:rPr>
        <w:t>4,</w:t>
      </w:r>
      <w:r w:rsidR="004756EC" w:rsidRPr="00A94988">
        <w:rPr>
          <w:rFonts w:ascii="Arial" w:eastAsiaTheme="minorEastAsia" w:hAnsi="Arial" w:cs="Arial"/>
          <w:sz w:val="28"/>
          <w:szCs w:val="28"/>
          <w:vertAlign w:val="superscript"/>
        </w:rPr>
        <w:t>5</w:t>
      </w:r>
      <w:r w:rsidR="004756EC" w:rsidRPr="00A94988">
        <w:rPr>
          <w:rFonts w:ascii="Arial" w:eastAsiaTheme="minorEastAsia" w:hAnsi="Arial" w:cs="Arial"/>
          <w:sz w:val="28"/>
          <w:szCs w:val="28"/>
          <w:vertAlign w:val="superscript"/>
        </w:rPr>
        <w:t>]</w:t>
      </w:r>
      <w:r w:rsidR="004756EC" w:rsidRPr="00A94988">
        <w:rPr>
          <w:rFonts w:ascii="Arial" w:eastAsiaTheme="minorEastAsia" w:hAnsi="Arial" w:cs="Arial"/>
          <w:sz w:val="28"/>
          <w:szCs w:val="28"/>
        </w:rPr>
        <w:t xml:space="preserve"> A multidisciplinary approach for a diagnosed case of ureteric hernia is required for the best outcome.</w:t>
      </w:r>
    </w:p>
    <w:p w14:paraId="4F4BDA23" w14:textId="77777777" w:rsidR="004756EC" w:rsidRPr="00A94988" w:rsidRDefault="004756EC" w:rsidP="004756EC">
      <w:pPr>
        <w:rPr>
          <w:rFonts w:ascii="Arial" w:eastAsiaTheme="minorEastAsia" w:hAnsi="Arial" w:cs="Arial"/>
          <w:b/>
          <w:bCs/>
          <w:sz w:val="28"/>
          <w:szCs w:val="28"/>
          <w:u w:val="single"/>
        </w:rPr>
      </w:pPr>
      <w:r w:rsidRPr="00A94988">
        <w:rPr>
          <w:rFonts w:ascii="Arial" w:eastAsiaTheme="minorEastAsia" w:hAnsi="Arial" w:cs="Arial"/>
          <w:b/>
          <w:bCs/>
          <w:sz w:val="28"/>
          <w:szCs w:val="28"/>
          <w:u w:val="single"/>
        </w:rPr>
        <w:lastRenderedPageBreak/>
        <w:t>Learning Points:</w:t>
      </w:r>
    </w:p>
    <w:p w14:paraId="2BFC48AF" w14:textId="77777777" w:rsidR="004756EC" w:rsidRPr="00A94988" w:rsidRDefault="004756EC" w:rsidP="004756EC">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As majority of the cases are asymptomatic and hence the surgeons performing hernia surgery should be aware of this rare anomaly. Careful surgical dissection may avoid injury to the ureter and prevent significant patient morbidity.</w:t>
      </w:r>
    </w:p>
    <w:p w14:paraId="087D1E7F" w14:textId="77777777" w:rsidR="004756EC" w:rsidRPr="00A94988" w:rsidRDefault="004756EC" w:rsidP="004756EC">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Renal function tests (RFT’s) and urine examination should be performed for each case undergoing hernia repair.</w:t>
      </w:r>
    </w:p>
    <w:p w14:paraId="43079519" w14:textId="77777777" w:rsidR="004756EC" w:rsidRPr="00A94988" w:rsidRDefault="004756EC" w:rsidP="004756EC">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 xml:space="preserve">Herniation of ureter should be considered a possibility in any patient with unexplained unilateral hydronephrosis, renal dysfunction and urinary tract infection, and further </w:t>
      </w:r>
      <w:proofErr w:type="gramStart"/>
      <w:r w:rsidRPr="00A94988">
        <w:rPr>
          <w:rFonts w:ascii="Arial" w:eastAsiaTheme="minorEastAsia" w:hAnsi="Arial" w:cs="Arial"/>
          <w:sz w:val="28"/>
          <w:szCs w:val="28"/>
        </w:rPr>
        <w:t>imaging  may</w:t>
      </w:r>
      <w:proofErr w:type="gramEnd"/>
      <w:r w:rsidRPr="00A94988">
        <w:rPr>
          <w:rFonts w:ascii="Arial" w:eastAsiaTheme="minorEastAsia" w:hAnsi="Arial" w:cs="Arial"/>
          <w:sz w:val="28"/>
          <w:szCs w:val="28"/>
        </w:rPr>
        <w:t xml:space="preserve"> be needed to rule out anatomical variation. </w:t>
      </w:r>
    </w:p>
    <w:p w14:paraId="14EFCB4F" w14:textId="77777777" w:rsidR="004756EC" w:rsidRPr="00A94988" w:rsidRDefault="004756EC" w:rsidP="004756EC">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 xml:space="preserve">A multidisciplinary team discussion with an intent to formulate a management plan would be in the best interest of patient. </w:t>
      </w:r>
    </w:p>
    <w:p w14:paraId="7E7A14FC" w14:textId="77777777" w:rsidR="004756EC" w:rsidRPr="00A94988" w:rsidRDefault="004756EC" w:rsidP="004756EC">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In diagnosed cases of ureteral hernia, ureteric stenting peri-operatively helps to identify and prevent injury to ureter.</w:t>
      </w:r>
    </w:p>
    <w:p w14:paraId="7AD87BEA" w14:textId="465B6EDE" w:rsidR="00A94988" w:rsidRPr="00A94988" w:rsidRDefault="004756EC" w:rsidP="00A94988">
      <w:pPr>
        <w:pStyle w:val="ListParagraph"/>
        <w:numPr>
          <w:ilvl w:val="0"/>
          <w:numId w:val="2"/>
        </w:numPr>
        <w:rPr>
          <w:rFonts w:ascii="Arial" w:eastAsia="Calibri" w:hAnsi="Arial" w:cs="Arial"/>
          <w:sz w:val="28"/>
          <w:szCs w:val="28"/>
        </w:rPr>
      </w:pPr>
      <w:r w:rsidRPr="00A94988">
        <w:rPr>
          <w:rFonts w:ascii="Arial" w:eastAsiaTheme="minorEastAsia" w:hAnsi="Arial" w:cs="Arial"/>
          <w:sz w:val="28"/>
          <w:szCs w:val="28"/>
        </w:rPr>
        <w:t>Joint surgical intervention along with urologist specially in case of obstructive disease due to ureter herniation may improve outcome specially if ureteric resection followed by implantation of ureter is needed.</w:t>
      </w:r>
    </w:p>
    <w:p w14:paraId="3CB91370" w14:textId="77777777" w:rsidR="00A94988" w:rsidRPr="00A94988" w:rsidRDefault="00A94988" w:rsidP="00A94988">
      <w:pPr>
        <w:ind w:left="360"/>
        <w:rPr>
          <w:rFonts w:ascii="Arial" w:eastAsia="Calibri" w:hAnsi="Arial" w:cs="Arial"/>
          <w:sz w:val="28"/>
          <w:szCs w:val="28"/>
        </w:rPr>
      </w:pPr>
    </w:p>
    <w:p w14:paraId="723420D9" w14:textId="339D0A2A" w:rsidR="00071754" w:rsidRPr="00A94988" w:rsidRDefault="00071754" w:rsidP="00071754">
      <w:pPr>
        <w:rPr>
          <w:rFonts w:ascii="Arial" w:hAnsi="Arial" w:cs="Arial"/>
          <w:b/>
          <w:bCs/>
          <w:sz w:val="28"/>
          <w:szCs w:val="28"/>
          <w:u w:val="single"/>
        </w:rPr>
      </w:pPr>
      <w:r w:rsidRPr="00A94988">
        <w:rPr>
          <w:rFonts w:ascii="Arial" w:hAnsi="Arial" w:cs="Arial"/>
          <w:b/>
          <w:bCs/>
          <w:sz w:val="28"/>
          <w:szCs w:val="28"/>
          <w:u w:val="single"/>
        </w:rPr>
        <w:t>References:</w:t>
      </w:r>
    </w:p>
    <w:p w14:paraId="5717B375" w14:textId="77777777" w:rsidR="00A94988" w:rsidRDefault="004756EC" w:rsidP="004756EC">
      <w:pPr>
        <w:pStyle w:val="ListParagraph"/>
        <w:numPr>
          <w:ilvl w:val="0"/>
          <w:numId w:val="5"/>
        </w:numPr>
        <w:rPr>
          <w:rFonts w:ascii="Arial" w:eastAsiaTheme="minorEastAsia" w:hAnsi="Arial" w:cs="Arial"/>
          <w:sz w:val="28"/>
          <w:szCs w:val="28"/>
        </w:rPr>
      </w:pPr>
      <w:r w:rsidRPr="00A94988">
        <w:rPr>
          <w:rFonts w:ascii="Arial" w:eastAsiaTheme="minorEastAsia" w:hAnsi="Arial" w:cs="Arial"/>
          <w:sz w:val="28"/>
          <w:szCs w:val="28"/>
        </w:rPr>
        <w:t>Yahya, Z., Al-</w:t>
      </w:r>
      <w:proofErr w:type="spellStart"/>
      <w:r w:rsidRPr="00A94988">
        <w:rPr>
          <w:rFonts w:ascii="Arial" w:eastAsiaTheme="minorEastAsia" w:hAnsi="Arial" w:cs="Arial"/>
          <w:sz w:val="28"/>
          <w:szCs w:val="28"/>
        </w:rPr>
        <w:t>habbal</w:t>
      </w:r>
      <w:proofErr w:type="spellEnd"/>
      <w:r w:rsidRPr="00A94988">
        <w:rPr>
          <w:rFonts w:ascii="Arial" w:eastAsiaTheme="minorEastAsia" w:hAnsi="Arial" w:cs="Arial"/>
          <w:sz w:val="28"/>
          <w:szCs w:val="28"/>
        </w:rPr>
        <w:t xml:space="preserve">, Y. and Hassen, S., 2017. Ureteral inguinal hernia: an uncommon trap for general surgeons. </w:t>
      </w:r>
      <w:r w:rsidRPr="00A94988">
        <w:rPr>
          <w:rFonts w:ascii="Arial" w:eastAsiaTheme="minorEastAsia" w:hAnsi="Arial" w:cs="Arial"/>
          <w:i/>
          <w:iCs/>
          <w:sz w:val="28"/>
          <w:szCs w:val="28"/>
        </w:rPr>
        <w:t>BMJ Case Reports</w:t>
      </w:r>
      <w:r w:rsidRPr="00A94988">
        <w:rPr>
          <w:rFonts w:ascii="Arial" w:eastAsiaTheme="minorEastAsia" w:hAnsi="Arial" w:cs="Arial"/>
          <w:sz w:val="28"/>
          <w:szCs w:val="28"/>
        </w:rPr>
        <w:t xml:space="preserve">, </w:t>
      </w:r>
      <w:proofErr w:type="gramStart"/>
      <w:r w:rsidRPr="00A94988">
        <w:rPr>
          <w:rFonts w:ascii="Arial" w:eastAsiaTheme="minorEastAsia" w:hAnsi="Arial" w:cs="Arial"/>
          <w:sz w:val="28"/>
          <w:szCs w:val="28"/>
        </w:rPr>
        <w:t>p.bcr</w:t>
      </w:r>
      <w:proofErr w:type="gramEnd"/>
      <w:r w:rsidRPr="00A94988">
        <w:rPr>
          <w:rFonts w:ascii="Arial" w:eastAsiaTheme="minorEastAsia" w:hAnsi="Arial" w:cs="Arial"/>
          <w:sz w:val="28"/>
          <w:szCs w:val="28"/>
        </w:rPr>
        <w:t>2017219288.</w:t>
      </w:r>
    </w:p>
    <w:p w14:paraId="71F2FF47" w14:textId="77777777" w:rsidR="00A94988" w:rsidRDefault="004756EC" w:rsidP="004756EC">
      <w:pPr>
        <w:pStyle w:val="ListParagraph"/>
        <w:numPr>
          <w:ilvl w:val="0"/>
          <w:numId w:val="5"/>
        </w:numPr>
        <w:rPr>
          <w:rFonts w:ascii="Arial" w:eastAsiaTheme="minorEastAsia" w:hAnsi="Arial" w:cs="Arial"/>
          <w:sz w:val="28"/>
          <w:szCs w:val="28"/>
        </w:rPr>
      </w:pPr>
      <w:proofErr w:type="spellStart"/>
      <w:r w:rsidRPr="00A94988">
        <w:rPr>
          <w:rFonts w:ascii="Arial" w:eastAsiaTheme="minorEastAsia" w:hAnsi="Arial" w:cs="Arial"/>
          <w:sz w:val="28"/>
          <w:szCs w:val="28"/>
        </w:rPr>
        <w:t>Odisho</w:t>
      </w:r>
      <w:proofErr w:type="spellEnd"/>
      <w:r w:rsidRPr="00A94988">
        <w:rPr>
          <w:rFonts w:ascii="Arial" w:eastAsiaTheme="minorEastAsia" w:hAnsi="Arial" w:cs="Arial"/>
          <w:sz w:val="28"/>
          <w:szCs w:val="28"/>
        </w:rPr>
        <w:t xml:space="preserve"> A, et al. Inguinal herniation of a transplant ureter. </w:t>
      </w:r>
      <w:r w:rsidRPr="00A94988">
        <w:rPr>
          <w:rFonts w:ascii="Arial" w:eastAsiaTheme="minorEastAsia" w:hAnsi="Arial" w:cs="Arial"/>
          <w:i/>
          <w:iCs/>
          <w:sz w:val="28"/>
          <w:szCs w:val="28"/>
        </w:rPr>
        <w:t xml:space="preserve">Kidney International. </w:t>
      </w:r>
      <w:proofErr w:type="gramStart"/>
      <w:r w:rsidRPr="00A94988">
        <w:rPr>
          <w:rFonts w:ascii="Arial" w:eastAsiaTheme="minorEastAsia" w:hAnsi="Arial" w:cs="Arial"/>
          <w:sz w:val="28"/>
          <w:szCs w:val="28"/>
        </w:rPr>
        <w:t>2010;78:115</w:t>
      </w:r>
      <w:proofErr w:type="gramEnd"/>
      <w:r w:rsidRPr="00A94988">
        <w:rPr>
          <w:rFonts w:ascii="Arial" w:eastAsiaTheme="minorEastAsia" w:hAnsi="Arial" w:cs="Arial"/>
          <w:sz w:val="28"/>
          <w:szCs w:val="28"/>
        </w:rPr>
        <w:t>.</w:t>
      </w:r>
    </w:p>
    <w:p w14:paraId="35A6BABF" w14:textId="77777777" w:rsidR="00A94988" w:rsidRDefault="004756EC" w:rsidP="004756EC">
      <w:pPr>
        <w:pStyle w:val="ListParagraph"/>
        <w:numPr>
          <w:ilvl w:val="0"/>
          <w:numId w:val="5"/>
        </w:numPr>
        <w:rPr>
          <w:rFonts w:ascii="Arial" w:eastAsiaTheme="minorEastAsia" w:hAnsi="Arial" w:cs="Arial"/>
          <w:sz w:val="28"/>
          <w:szCs w:val="28"/>
        </w:rPr>
      </w:pPr>
      <w:r w:rsidRPr="00A94988">
        <w:rPr>
          <w:rFonts w:ascii="Arial" w:eastAsiaTheme="minorEastAsia" w:hAnsi="Arial" w:cs="Arial"/>
          <w:sz w:val="28"/>
          <w:szCs w:val="28"/>
        </w:rPr>
        <w:t xml:space="preserve">Pollack HM, </w:t>
      </w:r>
      <w:proofErr w:type="spellStart"/>
      <w:r w:rsidRPr="00A94988">
        <w:rPr>
          <w:rFonts w:ascii="Arial" w:eastAsiaTheme="minorEastAsia" w:hAnsi="Arial" w:cs="Arial"/>
          <w:sz w:val="28"/>
          <w:szCs w:val="28"/>
        </w:rPr>
        <w:t>Popky</w:t>
      </w:r>
      <w:proofErr w:type="spellEnd"/>
      <w:r w:rsidRPr="00A94988">
        <w:rPr>
          <w:rFonts w:ascii="Arial" w:eastAsiaTheme="minorEastAsia" w:hAnsi="Arial" w:cs="Arial"/>
          <w:sz w:val="28"/>
          <w:szCs w:val="28"/>
        </w:rPr>
        <w:t xml:space="preserve"> GL, </w:t>
      </w:r>
      <w:proofErr w:type="spellStart"/>
      <w:r w:rsidRPr="00A94988">
        <w:rPr>
          <w:rFonts w:ascii="Arial" w:eastAsiaTheme="minorEastAsia" w:hAnsi="Arial" w:cs="Arial"/>
          <w:sz w:val="28"/>
          <w:szCs w:val="28"/>
        </w:rPr>
        <w:t>Blumbert</w:t>
      </w:r>
      <w:proofErr w:type="spellEnd"/>
      <w:r w:rsidRPr="00A94988">
        <w:rPr>
          <w:rFonts w:ascii="Arial" w:eastAsiaTheme="minorEastAsia" w:hAnsi="Arial" w:cs="Arial"/>
          <w:sz w:val="28"/>
          <w:szCs w:val="28"/>
        </w:rPr>
        <w:t xml:space="preserve"> ML. Hernias of the Ureter - An anatomic </w:t>
      </w:r>
      <w:proofErr w:type="spellStart"/>
      <w:r w:rsidRPr="00A94988">
        <w:rPr>
          <w:rFonts w:ascii="Arial" w:eastAsiaTheme="minorEastAsia" w:hAnsi="Arial" w:cs="Arial"/>
          <w:sz w:val="28"/>
          <w:szCs w:val="28"/>
        </w:rPr>
        <w:t>Roentegenographic</w:t>
      </w:r>
      <w:proofErr w:type="spellEnd"/>
      <w:r w:rsidRPr="00A94988">
        <w:rPr>
          <w:rFonts w:ascii="Arial" w:eastAsiaTheme="minorEastAsia" w:hAnsi="Arial" w:cs="Arial"/>
          <w:sz w:val="28"/>
          <w:szCs w:val="28"/>
        </w:rPr>
        <w:t xml:space="preserve"> Study. </w:t>
      </w:r>
      <w:r w:rsidRPr="00A94988">
        <w:rPr>
          <w:rFonts w:ascii="Arial" w:eastAsiaTheme="minorEastAsia" w:hAnsi="Arial" w:cs="Arial"/>
          <w:i/>
          <w:iCs/>
          <w:sz w:val="28"/>
          <w:szCs w:val="28"/>
        </w:rPr>
        <w:t xml:space="preserve">Radiology. </w:t>
      </w:r>
      <w:r w:rsidRPr="00A94988">
        <w:rPr>
          <w:rFonts w:ascii="Arial" w:eastAsiaTheme="minorEastAsia" w:hAnsi="Arial" w:cs="Arial"/>
          <w:sz w:val="28"/>
          <w:szCs w:val="28"/>
        </w:rPr>
        <w:t xml:space="preserve">1975 </w:t>
      </w:r>
      <w:proofErr w:type="gramStart"/>
      <w:r w:rsidRPr="00A94988">
        <w:rPr>
          <w:rFonts w:ascii="Arial" w:eastAsiaTheme="minorEastAsia" w:hAnsi="Arial" w:cs="Arial"/>
          <w:sz w:val="28"/>
          <w:szCs w:val="28"/>
        </w:rPr>
        <w:t>Nov;117:275</w:t>
      </w:r>
      <w:proofErr w:type="gramEnd"/>
      <w:r w:rsidRPr="00A94988">
        <w:rPr>
          <w:rFonts w:ascii="Arial" w:eastAsiaTheme="minorEastAsia" w:hAnsi="Arial" w:cs="Arial"/>
          <w:sz w:val="28"/>
          <w:szCs w:val="28"/>
        </w:rPr>
        <w:t>–281.</w:t>
      </w:r>
    </w:p>
    <w:p w14:paraId="6C4383CA" w14:textId="77777777" w:rsidR="00A94988" w:rsidRDefault="004756EC" w:rsidP="004756EC">
      <w:pPr>
        <w:pStyle w:val="ListParagraph"/>
        <w:numPr>
          <w:ilvl w:val="0"/>
          <w:numId w:val="5"/>
        </w:numPr>
        <w:rPr>
          <w:rFonts w:ascii="Arial" w:eastAsiaTheme="minorEastAsia" w:hAnsi="Arial" w:cs="Arial"/>
          <w:sz w:val="28"/>
          <w:szCs w:val="28"/>
        </w:rPr>
      </w:pPr>
      <w:r w:rsidRPr="00A94988">
        <w:rPr>
          <w:rFonts w:ascii="Arial" w:eastAsiaTheme="minorEastAsia" w:hAnsi="Arial" w:cs="Arial"/>
          <w:sz w:val="28"/>
          <w:szCs w:val="28"/>
        </w:rPr>
        <w:t xml:space="preserve">Sidiqi, M. and Menezes, G., 2018. Asymptomatic herniation of ureter in the routine inguinal hernia: A dangerous trap for general surgeons. </w:t>
      </w:r>
      <w:r w:rsidRPr="00A94988">
        <w:rPr>
          <w:rFonts w:ascii="Arial" w:eastAsiaTheme="minorEastAsia" w:hAnsi="Arial" w:cs="Arial"/>
          <w:i/>
          <w:iCs/>
          <w:sz w:val="28"/>
          <w:szCs w:val="28"/>
        </w:rPr>
        <w:t>International Journal of Surgery Case Reports</w:t>
      </w:r>
      <w:r w:rsidRPr="00A94988">
        <w:rPr>
          <w:rFonts w:ascii="Arial" w:eastAsiaTheme="minorEastAsia" w:hAnsi="Arial" w:cs="Arial"/>
          <w:sz w:val="28"/>
          <w:szCs w:val="28"/>
        </w:rPr>
        <w:t>, 49, pp.244-246.</w:t>
      </w:r>
    </w:p>
    <w:p w14:paraId="29757736" w14:textId="08CD071C" w:rsidR="00071754" w:rsidRPr="00A94988" w:rsidRDefault="004756EC" w:rsidP="00F93DA2">
      <w:pPr>
        <w:pStyle w:val="ListParagraph"/>
        <w:numPr>
          <w:ilvl w:val="0"/>
          <w:numId w:val="5"/>
        </w:numPr>
        <w:rPr>
          <w:rFonts w:ascii="Arial" w:hAnsi="Arial" w:cs="Arial"/>
          <w:sz w:val="28"/>
          <w:szCs w:val="28"/>
        </w:rPr>
      </w:pPr>
      <w:r w:rsidRPr="00A94988">
        <w:rPr>
          <w:rFonts w:ascii="Arial" w:eastAsiaTheme="minorEastAsia" w:hAnsi="Arial" w:cs="Arial"/>
          <w:sz w:val="28"/>
          <w:szCs w:val="28"/>
        </w:rPr>
        <w:t xml:space="preserve">de Carvalho NR, Westin CEG, de Arruda JGF, </w:t>
      </w:r>
      <w:proofErr w:type="spellStart"/>
      <w:r w:rsidRPr="00A94988">
        <w:rPr>
          <w:rFonts w:ascii="Arial" w:eastAsiaTheme="minorEastAsia" w:hAnsi="Arial" w:cs="Arial"/>
          <w:sz w:val="28"/>
          <w:szCs w:val="28"/>
        </w:rPr>
        <w:t>Gatti</w:t>
      </w:r>
      <w:proofErr w:type="spellEnd"/>
      <w:r w:rsidRPr="00A94988">
        <w:rPr>
          <w:rFonts w:ascii="Arial" w:eastAsiaTheme="minorEastAsia" w:hAnsi="Arial" w:cs="Arial"/>
          <w:sz w:val="28"/>
          <w:szCs w:val="28"/>
        </w:rPr>
        <w:t xml:space="preserve"> M, Bogdan AP, </w:t>
      </w:r>
      <w:r w:rsidRPr="00A94988">
        <w:rPr>
          <w:rFonts w:ascii="Arial" w:eastAsiaTheme="minorEastAsia" w:hAnsi="Arial" w:cs="Arial"/>
          <w:i/>
          <w:iCs/>
          <w:sz w:val="28"/>
          <w:szCs w:val="28"/>
        </w:rPr>
        <w:t>et al.</w:t>
      </w:r>
      <w:r w:rsidRPr="00A94988">
        <w:rPr>
          <w:rFonts w:ascii="Arial" w:eastAsiaTheme="minorEastAsia" w:hAnsi="Arial" w:cs="Arial"/>
          <w:sz w:val="28"/>
          <w:szCs w:val="28"/>
        </w:rPr>
        <w:t xml:space="preserve"> Inguinal hernia with ureter in patient with single kidney. AME Case Rep. </w:t>
      </w:r>
      <w:proofErr w:type="gramStart"/>
      <w:r w:rsidRPr="00A94988">
        <w:rPr>
          <w:rFonts w:ascii="Arial" w:eastAsiaTheme="minorEastAsia" w:hAnsi="Arial" w:cs="Arial"/>
          <w:sz w:val="28"/>
          <w:szCs w:val="28"/>
        </w:rPr>
        <w:t>2018;2:5</w:t>
      </w:r>
      <w:proofErr w:type="gramEnd"/>
      <w:r w:rsidRPr="00A94988">
        <w:rPr>
          <w:rFonts w:ascii="Arial" w:eastAsiaTheme="minorEastAsia" w:hAnsi="Arial" w:cs="Arial"/>
          <w:sz w:val="28"/>
          <w:szCs w:val="28"/>
        </w:rPr>
        <w:t>.</w:t>
      </w:r>
    </w:p>
    <w:sectPr w:rsidR="00071754" w:rsidRPr="00A94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676F6"/>
    <w:multiLevelType w:val="hybridMultilevel"/>
    <w:tmpl w:val="E9BEA5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F0C3746"/>
    <w:multiLevelType w:val="hybridMultilevel"/>
    <w:tmpl w:val="05DAF098"/>
    <w:lvl w:ilvl="0" w:tplc="A51A6C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38131C2"/>
    <w:multiLevelType w:val="hybridMultilevel"/>
    <w:tmpl w:val="47EA6544"/>
    <w:lvl w:ilvl="0" w:tplc="7E480E40">
      <w:start w:val="1"/>
      <w:numFmt w:val="decimal"/>
      <w:lvlText w:val="%1."/>
      <w:lvlJc w:val="left"/>
      <w:pPr>
        <w:tabs>
          <w:tab w:val="num" w:pos="720"/>
        </w:tabs>
        <w:ind w:left="720" w:hanging="360"/>
      </w:pPr>
    </w:lvl>
    <w:lvl w:ilvl="1" w:tplc="FF2CFC54" w:tentative="1">
      <w:start w:val="1"/>
      <w:numFmt w:val="decimal"/>
      <w:lvlText w:val="%2."/>
      <w:lvlJc w:val="left"/>
      <w:pPr>
        <w:tabs>
          <w:tab w:val="num" w:pos="1440"/>
        </w:tabs>
        <w:ind w:left="1440" w:hanging="360"/>
      </w:pPr>
    </w:lvl>
    <w:lvl w:ilvl="2" w:tplc="B58890CC" w:tentative="1">
      <w:start w:val="1"/>
      <w:numFmt w:val="decimal"/>
      <w:lvlText w:val="%3."/>
      <w:lvlJc w:val="left"/>
      <w:pPr>
        <w:tabs>
          <w:tab w:val="num" w:pos="2160"/>
        </w:tabs>
        <w:ind w:left="2160" w:hanging="360"/>
      </w:pPr>
    </w:lvl>
    <w:lvl w:ilvl="3" w:tplc="450E9E28" w:tentative="1">
      <w:start w:val="1"/>
      <w:numFmt w:val="decimal"/>
      <w:lvlText w:val="%4."/>
      <w:lvlJc w:val="left"/>
      <w:pPr>
        <w:tabs>
          <w:tab w:val="num" w:pos="2880"/>
        </w:tabs>
        <w:ind w:left="2880" w:hanging="360"/>
      </w:pPr>
    </w:lvl>
    <w:lvl w:ilvl="4" w:tplc="CB02C2AE" w:tentative="1">
      <w:start w:val="1"/>
      <w:numFmt w:val="decimal"/>
      <w:lvlText w:val="%5."/>
      <w:lvlJc w:val="left"/>
      <w:pPr>
        <w:tabs>
          <w:tab w:val="num" w:pos="3600"/>
        </w:tabs>
        <w:ind w:left="3600" w:hanging="360"/>
      </w:pPr>
    </w:lvl>
    <w:lvl w:ilvl="5" w:tplc="47BE909A" w:tentative="1">
      <w:start w:val="1"/>
      <w:numFmt w:val="decimal"/>
      <w:lvlText w:val="%6."/>
      <w:lvlJc w:val="left"/>
      <w:pPr>
        <w:tabs>
          <w:tab w:val="num" w:pos="4320"/>
        </w:tabs>
        <w:ind w:left="4320" w:hanging="360"/>
      </w:pPr>
    </w:lvl>
    <w:lvl w:ilvl="6" w:tplc="DDFA7434" w:tentative="1">
      <w:start w:val="1"/>
      <w:numFmt w:val="decimal"/>
      <w:lvlText w:val="%7."/>
      <w:lvlJc w:val="left"/>
      <w:pPr>
        <w:tabs>
          <w:tab w:val="num" w:pos="5040"/>
        </w:tabs>
        <w:ind w:left="5040" w:hanging="360"/>
      </w:pPr>
    </w:lvl>
    <w:lvl w:ilvl="7" w:tplc="7ABE3682" w:tentative="1">
      <w:start w:val="1"/>
      <w:numFmt w:val="decimal"/>
      <w:lvlText w:val="%8."/>
      <w:lvlJc w:val="left"/>
      <w:pPr>
        <w:tabs>
          <w:tab w:val="num" w:pos="5760"/>
        </w:tabs>
        <w:ind w:left="5760" w:hanging="360"/>
      </w:pPr>
    </w:lvl>
    <w:lvl w:ilvl="8" w:tplc="6D0AB5CA" w:tentative="1">
      <w:start w:val="1"/>
      <w:numFmt w:val="decimal"/>
      <w:lvlText w:val="%9."/>
      <w:lvlJc w:val="left"/>
      <w:pPr>
        <w:tabs>
          <w:tab w:val="num" w:pos="6480"/>
        </w:tabs>
        <w:ind w:left="6480" w:hanging="360"/>
      </w:pPr>
    </w:lvl>
  </w:abstractNum>
  <w:abstractNum w:abstractNumId="3" w15:restartNumberingAfterBreak="0">
    <w:nsid w:val="5C987DF6"/>
    <w:multiLevelType w:val="hybridMultilevel"/>
    <w:tmpl w:val="C93A3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4F008E"/>
    <w:multiLevelType w:val="hybridMultilevel"/>
    <w:tmpl w:val="6CB4B24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9171173">
    <w:abstractNumId w:val="2"/>
  </w:num>
  <w:num w:numId="2" w16cid:durableId="2093311534">
    <w:abstractNumId w:val="0"/>
  </w:num>
  <w:num w:numId="3" w16cid:durableId="767048078">
    <w:abstractNumId w:val="4"/>
  </w:num>
  <w:num w:numId="4" w16cid:durableId="1934699207">
    <w:abstractNumId w:val="1"/>
  </w:num>
  <w:num w:numId="5" w16cid:durableId="1055542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54"/>
    <w:rsid w:val="00071754"/>
    <w:rsid w:val="000E1A6F"/>
    <w:rsid w:val="00231C2E"/>
    <w:rsid w:val="004756EC"/>
    <w:rsid w:val="00A94988"/>
    <w:rsid w:val="00F04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24B9"/>
  <w15:chartTrackingRefBased/>
  <w15:docId w15:val="{AED5FAB2-BD21-4D2A-9464-2FEC5201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17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71754"/>
    <w:rPr>
      <w:color w:val="0563C1" w:themeColor="hyperlink"/>
      <w:u w:val="single"/>
    </w:rPr>
  </w:style>
  <w:style w:type="character" w:styleId="UnresolvedMention">
    <w:name w:val="Unresolved Mention"/>
    <w:basedOn w:val="DefaultParagraphFont"/>
    <w:uiPriority w:val="99"/>
    <w:semiHidden/>
    <w:unhideWhenUsed/>
    <w:rsid w:val="00071754"/>
    <w:rPr>
      <w:color w:val="605E5C"/>
      <w:shd w:val="clear" w:color="auto" w:fill="E1DFDD"/>
    </w:rPr>
  </w:style>
  <w:style w:type="paragraph" w:styleId="ListParagraph">
    <w:name w:val="List Paragraph"/>
    <w:basedOn w:val="Normal"/>
    <w:uiPriority w:val="34"/>
    <w:qFormat/>
    <w:rsid w:val="00475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9348">
      <w:bodyDiv w:val="1"/>
      <w:marLeft w:val="0"/>
      <w:marRight w:val="0"/>
      <w:marTop w:val="0"/>
      <w:marBottom w:val="0"/>
      <w:divBdr>
        <w:top w:val="none" w:sz="0" w:space="0" w:color="auto"/>
        <w:left w:val="none" w:sz="0" w:space="0" w:color="auto"/>
        <w:bottom w:val="none" w:sz="0" w:space="0" w:color="auto"/>
        <w:right w:val="none" w:sz="0" w:space="0" w:color="auto"/>
      </w:divBdr>
    </w:div>
    <w:div w:id="340663628">
      <w:bodyDiv w:val="1"/>
      <w:marLeft w:val="0"/>
      <w:marRight w:val="0"/>
      <w:marTop w:val="0"/>
      <w:marBottom w:val="0"/>
      <w:divBdr>
        <w:top w:val="none" w:sz="0" w:space="0" w:color="auto"/>
        <w:left w:val="none" w:sz="0" w:space="0" w:color="auto"/>
        <w:bottom w:val="none" w:sz="0" w:space="0" w:color="auto"/>
        <w:right w:val="none" w:sz="0" w:space="0" w:color="auto"/>
      </w:divBdr>
      <w:divsChild>
        <w:div w:id="1039670624">
          <w:marLeft w:val="0"/>
          <w:marRight w:val="0"/>
          <w:marTop w:val="200"/>
          <w:marBottom w:val="0"/>
          <w:divBdr>
            <w:top w:val="none" w:sz="0" w:space="0" w:color="auto"/>
            <w:left w:val="none" w:sz="0" w:space="0" w:color="auto"/>
            <w:bottom w:val="none" w:sz="0" w:space="0" w:color="auto"/>
            <w:right w:val="none" w:sz="0" w:space="0" w:color="auto"/>
          </w:divBdr>
        </w:div>
        <w:div w:id="1294100305">
          <w:marLeft w:val="0"/>
          <w:marRight w:val="0"/>
          <w:marTop w:val="200"/>
          <w:marBottom w:val="0"/>
          <w:divBdr>
            <w:top w:val="none" w:sz="0" w:space="0" w:color="auto"/>
            <w:left w:val="none" w:sz="0" w:space="0" w:color="auto"/>
            <w:bottom w:val="none" w:sz="0" w:space="0" w:color="auto"/>
            <w:right w:val="none" w:sz="0" w:space="0" w:color="auto"/>
          </w:divBdr>
        </w:div>
        <w:div w:id="1995988315">
          <w:marLeft w:val="0"/>
          <w:marRight w:val="0"/>
          <w:marTop w:val="200"/>
          <w:marBottom w:val="0"/>
          <w:divBdr>
            <w:top w:val="none" w:sz="0" w:space="0" w:color="auto"/>
            <w:left w:val="none" w:sz="0" w:space="0" w:color="auto"/>
            <w:bottom w:val="none" w:sz="0" w:space="0" w:color="auto"/>
            <w:right w:val="none" w:sz="0" w:space="0" w:color="auto"/>
          </w:divBdr>
        </w:div>
      </w:divsChild>
    </w:div>
    <w:div w:id="987325675">
      <w:bodyDiv w:val="1"/>
      <w:marLeft w:val="0"/>
      <w:marRight w:val="0"/>
      <w:marTop w:val="0"/>
      <w:marBottom w:val="0"/>
      <w:divBdr>
        <w:top w:val="none" w:sz="0" w:space="0" w:color="auto"/>
        <w:left w:val="none" w:sz="0" w:space="0" w:color="auto"/>
        <w:bottom w:val="none" w:sz="0" w:space="0" w:color="auto"/>
        <w:right w:val="none" w:sz="0" w:space="0" w:color="auto"/>
      </w:divBdr>
    </w:div>
    <w:div w:id="1646272361">
      <w:bodyDiv w:val="1"/>
      <w:marLeft w:val="0"/>
      <w:marRight w:val="0"/>
      <w:marTop w:val="0"/>
      <w:marBottom w:val="0"/>
      <w:divBdr>
        <w:top w:val="none" w:sz="0" w:space="0" w:color="auto"/>
        <w:left w:val="none" w:sz="0" w:space="0" w:color="auto"/>
        <w:bottom w:val="none" w:sz="0" w:space="0" w:color="auto"/>
        <w:right w:val="none" w:sz="0" w:space="0" w:color="auto"/>
      </w:divBdr>
    </w:div>
    <w:div w:id="1659920009">
      <w:bodyDiv w:val="1"/>
      <w:marLeft w:val="0"/>
      <w:marRight w:val="0"/>
      <w:marTop w:val="0"/>
      <w:marBottom w:val="0"/>
      <w:divBdr>
        <w:top w:val="none" w:sz="0" w:space="0" w:color="auto"/>
        <w:left w:val="none" w:sz="0" w:space="0" w:color="auto"/>
        <w:bottom w:val="none" w:sz="0" w:space="0" w:color="auto"/>
        <w:right w:val="none" w:sz="0" w:space="0" w:color="auto"/>
      </w:divBdr>
    </w:div>
    <w:div w:id="21127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Bal Jaskaran (Doctor) (RW6) PAHNT</dc:creator>
  <cp:keywords/>
  <dc:description/>
  <cp:lastModifiedBy>Singh Bal Jaskaran (Doctor) (RW6) PAHNT</cp:lastModifiedBy>
  <cp:revision>4</cp:revision>
  <dcterms:created xsi:type="dcterms:W3CDTF">2022-10-05T15:57:00Z</dcterms:created>
  <dcterms:modified xsi:type="dcterms:W3CDTF">2022-10-24T14:03:00Z</dcterms:modified>
</cp:coreProperties>
</file>