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7DC8E1" w14:textId="77777777" w:rsidR="00C464C2" w:rsidRPr="00D63D74" w:rsidRDefault="00C464C2" w:rsidP="00C464C2">
      <w:pPr>
        <w:jc w:val="both"/>
        <w:rPr>
          <w:b/>
          <w:bCs/>
          <w:u w:val="single"/>
        </w:rPr>
      </w:pPr>
      <w:bookmarkStart w:id="0" w:name="_GoBack"/>
      <w:bookmarkEnd w:id="0"/>
      <w:r w:rsidRPr="00D63D74">
        <w:rPr>
          <w:b/>
          <w:bCs/>
          <w:u w:val="single"/>
        </w:rPr>
        <w:t>Perioperative Geriatrics: A bibliometric analysis of the top 100 cited articles in an emerging specialty</w:t>
      </w:r>
    </w:p>
    <w:p w14:paraId="16900EA5" w14:textId="77777777" w:rsidR="00C464C2" w:rsidRPr="00D63D74" w:rsidRDefault="00C464C2" w:rsidP="00C464C2">
      <w:pPr>
        <w:jc w:val="both"/>
        <w:rPr>
          <w:i/>
          <w:iCs/>
        </w:rPr>
      </w:pPr>
      <w:r w:rsidRPr="00D63D74">
        <w:rPr>
          <w:i/>
          <w:iCs/>
        </w:rPr>
        <w:t xml:space="preserve">I </w:t>
      </w:r>
      <w:proofErr w:type="spellStart"/>
      <w:r w:rsidRPr="00D63D74">
        <w:rPr>
          <w:i/>
          <w:iCs/>
        </w:rPr>
        <w:t>Mahamud</w:t>
      </w:r>
      <w:proofErr w:type="spellEnd"/>
      <w:r w:rsidRPr="00D63D74">
        <w:rPr>
          <w:i/>
          <w:iCs/>
        </w:rPr>
        <w:t xml:space="preserve">, R Haigh, S </w:t>
      </w:r>
      <w:proofErr w:type="spellStart"/>
      <w:r w:rsidRPr="00D63D74">
        <w:rPr>
          <w:i/>
          <w:iCs/>
        </w:rPr>
        <w:t>Shanghavi</w:t>
      </w:r>
      <w:proofErr w:type="spellEnd"/>
    </w:p>
    <w:p w14:paraId="2F8E9E8B" w14:textId="77777777" w:rsidR="00C464C2" w:rsidRPr="00D63D74" w:rsidRDefault="00C464C2" w:rsidP="00C464C2">
      <w:pPr>
        <w:jc w:val="both"/>
        <w:rPr>
          <w:i/>
          <w:iCs/>
        </w:rPr>
      </w:pPr>
    </w:p>
    <w:p w14:paraId="0D6502BB" w14:textId="77777777" w:rsidR="00C464C2" w:rsidRPr="00D63D74" w:rsidRDefault="00C464C2" w:rsidP="00C464C2">
      <w:pPr>
        <w:jc w:val="both"/>
        <w:rPr>
          <w:b/>
          <w:bCs/>
          <w:u w:val="single"/>
        </w:rPr>
      </w:pPr>
      <w:r w:rsidRPr="00D63D74">
        <w:rPr>
          <w:b/>
          <w:bCs/>
          <w:u w:val="single"/>
        </w:rPr>
        <w:t>Abstract</w:t>
      </w:r>
    </w:p>
    <w:p w14:paraId="7726774D" w14:textId="77777777" w:rsidR="00C464C2" w:rsidRPr="00D63D74" w:rsidRDefault="00C464C2" w:rsidP="00C464C2">
      <w:pPr>
        <w:jc w:val="both"/>
        <w:rPr>
          <w:i/>
          <w:iCs/>
        </w:rPr>
      </w:pPr>
      <w:r w:rsidRPr="00D63D74">
        <w:rPr>
          <w:b/>
          <w:bCs/>
          <w:i/>
          <w:iCs/>
        </w:rPr>
        <w:t>Introduction</w:t>
      </w:r>
    </w:p>
    <w:p w14:paraId="19BBCE18" w14:textId="725F4801" w:rsidR="00C464C2" w:rsidRPr="00D63D74" w:rsidRDefault="00C464C2" w:rsidP="00C464C2">
      <w:pPr>
        <w:jc w:val="both"/>
      </w:pPr>
      <w:r w:rsidRPr="00D63D74">
        <w:t>Perioperative geriatrics is an emerging specialty with immense importance to all medical and surgical specialties</w:t>
      </w:r>
      <w:r>
        <w:t>.</w:t>
      </w:r>
      <w:r w:rsidRPr="00D63D74">
        <w:t xml:space="preserve"> </w:t>
      </w:r>
      <w:r>
        <w:t>O</w:t>
      </w:r>
      <w:r w:rsidRPr="00D63D74">
        <w:t xml:space="preserve">nly a small number of papers have been published on the topic. A bibliometric analysis is used to identify themes and trends in current research and practice. </w:t>
      </w:r>
    </w:p>
    <w:p w14:paraId="54DE31C7" w14:textId="77777777" w:rsidR="00C464C2" w:rsidRPr="00D63D74" w:rsidRDefault="00C464C2" w:rsidP="00C464C2">
      <w:pPr>
        <w:jc w:val="both"/>
        <w:rPr>
          <w:b/>
          <w:bCs/>
          <w:i/>
          <w:iCs/>
        </w:rPr>
      </w:pPr>
      <w:r w:rsidRPr="00D63D74">
        <w:rPr>
          <w:b/>
          <w:bCs/>
          <w:i/>
          <w:iCs/>
        </w:rPr>
        <w:t>Objectives</w:t>
      </w:r>
    </w:p>
    <w:p w14:paraId="6B288EEF" w14:textId="77777777" w:rsidR="00C464C2" w:rsidRPr="00D63D74" w:rsidRDefault="00C464C2" w:rsidP="00C464C2">
      <w:pPr>
        <w:jc w:val="both"/>
      </w:pPr>
      <w:r w:rsidRPr="00D63D74">
        <w:t xml:space="preserve">To identify and describe research topics relating to perioperative geriatrics. </w:t>
      </w:r>
    </w:p>
    <w:p w14:paraId="0E005965" w14:textId="77777777" w:rsidR="00C464C2" w:rsidRPr="00D63D74" w:rsidRDefault="00C464C2" w:rsidP="00C464C2">
      <w:pPr>
        <w:jc w:val="both"/>
        <w:rPr>
          <w:b/>
          <w:bCs/>
          <w:i/>
          <w:iCs/>
        </w:rPr>
      </w:pPr>
      <w:r w:rsidRPr="00D63D74">
        <w:rPr>
          <w:b/>
          <w:bCs/>
          <w:i/>
          <w:iCs/>
        </w:rPr>
        <w:t>Methods</w:t>
      </w:r>
    </w:p>
    <w:p w14:paraId="3E7220D4" w14:textId="77777777" w:rsidR="00C464C2" w:rsidRPr="00D63D74" w:rsidRDefault="00C464C2" w:rsidP="00C464C2">
      <w:pPr>
        <w:jc w:val="both"/>
      </w:pPr>
      <w:r w:rsidRPr="00D63D74">
        <w:t xml:space="preserve">Thompson Reuters Web of Science indexing database was searched for all manuscripts relating to perioperative geriatrics. Of these, the top 100 were subcategorised into manuscript type, age, theme, specialty, journal and citation rate. </w:t>
      </w:r>
    </w:p>
    <w:p w14:paraId="3B623424" w14:textId="77777777" w:rsidR="00C464C2" w:rsidRPr="00D63D74" w:rsidRDefault="00C464C2" w:rsidP="00C464C2">
      <w:pPr>
        <w:jc w:val="both"/>
        <w:rPr>
          <w:b/>
          <w:bCs/>
          <w:i/>
          <w:iCs/>
        </w:rPr>
      </w:pPr>
      <w:r w:rsidRPr="00D63D74">
        <w:rPr>
          <w:b/>
          <w:bCs/>
          <w:i/>
          <w:iCs/>
        </w:rPr>
        <w:t>Results</w:t>
      </w:r>
    </w:p>
    <w:p w14:paraId="41771BB9" w14:textId="23360B91" w:rsidR="00C464C2" w:rsidRPr="00D63D74" w:rsidRDefault="00C464C2" w:rsidP="00C464C2">
      <w:pPr>
        <w:jc w:val="both"/>
      </w:pPr>
      <w:r w:rsidRPr="00D63D74">
        <w:t>The highest cited article was by Bhandari et al with 294 citations. The highest citation rate was achieved by Partridge et al, 23.75 citations/year. Across the series, the mean number of citations was 50.41 (range 294-12). The highest number of manuscripts were published between 2010-19 (n=55), with 70% of manuscripts published in journals with impact factor &lt; 5. The specialty with the highest number of publications was orthopaedics (n=36)</w:t>
      </w:r>
      <w:r>
        <w:t>, followed by cardio-</w:t>
      </w:r>
      <w:proofErr w:type="spellStart"/>
      <w:r>
        <w:t>thoracics</w:t>
      </w:r>
      <w:proofErr w:type="spellEnd"/>
      <w:r>
        <w:t xml:space="preserve"> (n=15)</w:t>
      </w:r>
      <w:r w:rsidRPr="00D63D74">
        <w:t xml:space="preserve">. Most articles focussed on surgical management of geriatrics patients, followed by anaesthetic management. </w:t>
      </w:r>
    </w:p>
    <w:p w14:paraId="116F6F76" w14:textId="77777777" w:rsidR="00C464C2" w:rsidRPr="00D63D74" w:rsidRDefault="00C464C2" w:rsidP="00C464C2">
      <w:pPr>
        <w:jc w:val="both"/>
        <w:rPr>
          <w:b/>
          <w:bCs/>
          <w:i/>
          <w:iCs/>
        </w:rPr>
      </w:pPr>
      <w:r w:rsidRPr="00D63D74">
        <w:rPr>
          <w:b/>
          <w:bCs/>
          <w:i/>
          <w:iCs/>
        </w:rPr>
        <w:t>Conclusion</w:t>
      </w:r>
    </w:p>
    <w:p w14:paraId="7B13C0E1" w14:textId="77777777" w:rsidR="00C464C2" w:rsidRPr="00D63D74" w:rsidRDefault="00C464C2" w:rsidP="00C464C2">
      <w:pPr>
        <w:jc w:val="both"/>
      </w:pPr>
      <w:r w:rsidRPr="00D63D74">
        <w:t xml:space="preserve">This is the first bibliometric analysis of the top 100 most cited papers in perioperative geriatrics. Only 395 papers were returned, indicating that this needs to be further researched as a topic. Key themes identified were surgical management and anaesthetic treatment. </w:t>
      </w:r>
    </w:p>
    <w:p w14:paraId="3FDB6EBA" w14:textId="77777777" w:rsidR="00C464C2" w:rsidRPr="00D63D74" w:rsidRDefault="00C464C2" w:rsidP="00C464C2">
      <w:pPr>
        <w:jc w:val="both"/>
      </w:pPr>
    </w:p>
    <w:p w14:paraId="60339A21" w14:textId="77777777" w:rsidR="00C464C2" w:rsidRPr="00D63D74" w:rsidRDefault="00C464C2" w:rsidP="00C464C2">
      <w:pPr>
        <w:jc w:val="both"/>
        <w:rPr>
          <w:i/>
          <w:iCs/>
        </w:rPr>
      </w:pPr>
      <w:r w:rsidRPr="00D63D74">
        <w:rPr>
          <w:i/>
          <w:iCs/>
        </w:rPr>
        <w:t>Key Words</w:t>
      </w:r>
    </w:p>
    <w:p w14:paraId="36ACC58C" w14:textId="77777777" w:rsidR="00C464C2" w:rsidRPr="00D63D74" w:rsidRDefault="00C464C2" w:rsidP="00C464C2">
      <w:pPr>
        <w:jc w:val="both"/>
      </w:pPr>
      <w:r w:rsidRPr="00D63D74">
        <w:t>Bibliometric analysis, literature review, geriatrics, perioperative</w:t>
      </w:r>
    </w:p>
    <w:p w14:paraId="3F35B56C" w14:textId="77777777" w:rsidR="00C464C2" w:rsidRDefault="00C464C2"/>
    <w:sectPr w:rsidR="00C464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4C2"/>
    <w:rsid w:val="00286F0D"/>
    <w:rsid w:val="00AD434B"/>
    <w:rsid w:val="00C04C38"/>
    <w:rsid w:val="00C464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367AF"/>
  <w15:chartTrackingRefBased/>
  <w15:docId w15:val="{9EDA60B7-4881-4D74-88EC-8457072CC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1473</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Ishtiak Mahamud</dc:creator>
  <cp:keywords/>
  <dc:description/>
  <cp:lastModifiedBy>HAIGH R. (950439)</cp:lastModifiedBy>
  <cp:revision>2</cp:revision>
  <dcterms:created xsi:type="dcterms:W3CDTF">2022-08-02T20:55:00Z</dcterms:created>
  <dcterms:modified xsi:type="dcterms:W3CDTF">2022-08-02T20:55:00Z</dcterms:modified>
</cp:coreProperties>
</file>