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5E2" w:rsidRPr="006555E2" w:rsidRDefault="006555E2" w:rsidP="006555E2">
      <w:pPr>
        <w:pStyle w:val="NormalWeb"/>
        <w:rPr>
          <w:b/>
          <w:color w:val="000000"/>
          <w:sz w:val="27"/>
          <w:szCs w:val="27"/>
        </w:rPr>
      </w:pPr>
      <w:proofErr w:type="spellStart"/>
      <w:r w:rsidRPr="006555E2">
        <w:rPr>
          <w:b/>
          <w:color w:val="000000"/>
          <w:sz w:val="27"/>
          <w:szCs w:val="27"/>
        </w:rPr>
        <w:t>Osteocutaneous</w:t>
      </w:r>
      <w:proofErr w:type="spellEnd"/>
      <w:r w:rsidRPr="006555E2">
        <w:rPr>
          <w:b/>
          <w:color w:val="000000"/>
          <w:sz w:val="27"/>
          <w:szCs w:val="27"/>
        </w:rPr>
        <w:t xml:space="preserve"> distal tibia turn-over fillet flap: A novel spare-parts </w:t>
      </w:r>
      <w:proofErr w:type="spellStart"/>
      <w:r w:rsidRPr="006555E2">
        <w:rPr>
          <w:b/>
          <w:color w:val="000000"/>
          <w:sz w:val="27"/>
          <w:szCs w:val="27"/>
        </w:rPr>
        <w:t>orthoplastic</w:t>
      </w:r>
      <w:proofErr w:type="spellEnd"/>
      <w:r w:rsidRPr="006555E2">
        <w:rPr>
          <w:b/>
          <w:color w:val="000000"/>
          <w:sz w:val="27"/>
          <w:szCs w:val="27"/>
        </w:rPr>
        <w:t xml:space="preserve"> surgery option for functional below-knee amputatio</w:t>
      </w:r>
      <w:r w:rsidRPr="006555E2">
        <w:rPr>
          <w:b/>
          <w:color w:val="000000"/>
          <w:sz w:val="27"/>
          <w:szCs w:val="27"/>
        </w:rPr>
        <w:t>n</w:t>
      </w:r>
    </w:p>
    <w:p w:rsidR="006555E2" w:rsidRPr="006555E2" w:rsidRDefault="006555E2" w:rsidP="006555E2">
      <w:pPr>
        <w:pStyle w:val="NormalWeb"/>
        <w:rPr>
          <w:i/>
          <w:color w:val="000000"/>
          <w:sz w:val="27"/>
          <w:szCs w:val="27"/>
        </w:rPr>
      </w:pPr>
      <w:r w:rsidRPr="006555E2">
        <w:rPr>
          <w:i/>
          <w:color w:val="000000"/>
          <w:sz w:val="27"/>
          <w:szCs w:val="27"/>
        </w:rPr>
        <w:t xml:space="preserve">Harry Burton1, </w:t>
      </w:r>
      <w:proofErr w:type="spellStart"/>
      <w:r w:rsidRPr="006555E2">
        <w:rPr>
          <w:i/>
          <w:color w:val="000000"/>
          <w:sz w:val="27"/>
          <w:szCs w:val="27"/>
        </w:rPr>
        <w:t>Alexios</w:t>
      </w:r>
      <w:proofErr w:type="spellEnd"/>
      <w:r>
        <w:rPr>
          <w:i/>
          <w:color w:val="000000"/>
          <w:sz w:val="27"/>
          <w:szCs w:val="27"/>
        </w:rPr>
        <w:t xml:space="preserve"> </w:t>
      </w:r>
      <w:proofErr w:type="spellStart"/>
      <w:r>
        <w:rPr>
          <w:i/>
          <w:color w:val="000000"/>
          <w:sz w:val="27"/>
          <w:szCs w:val="27"/>
        </w:rPr>
        <w:t>Dimitrios</w:t>
      </w:r>
      <w:proofErr w:type="spellEnd"/>
      <w:r>
        <w:rPr>
          <w:i/>
          <w:color w:val="000000"/>
          <w:sz w:val="27"/>
          <w:szCs w:val="27"/>
        </w:rPr>
        <w:t xml:space="preserve"> </w:t>
      </w:r>
      <w:proofErr w:type="spellStart"/>
      <w:r>
        <w:rPr>
          <w:i/>
          <w:color w:val="000000"/>
          <w:sz w:val="27"/>
          <w:szCs w:val="27"/>
        </w:rPr>
        <w:t>Iliadis</w:t>
      </w:r>
      <w:proofErr w:type="spellEnd"/>
      <w:r>
        <w:rPr>
          <w:i/>
          <w:color w:val="000000"/>
          <w:sz w:val="27"/>
          <w:szCs w:val="27"/>
        </w:rPr>
        <w:t xml:space="preserve">, Neil Jones, Aaron Saini, Nicola </w:t>
      </w:r>
      <w:proofErr w:type="spellStart"/>
      <w:r>
        <w:rPr>
          <w:i/>
          <w:color w:val="000000"/>
          <w:sz w:val="27"/>
          <w:szCs w:val="27"/>
        </w:rPr>
        <w:t>Bystrzonowski</w:t>
      </w:r>
      <w:proofErr w:type="spellEnd"/>
      <w:r>
        <w:rPr>
          <w:i/>
          <w:color w:val="000000"/>
          <w:sz w:val="27"/>
          <w:szCs w:val="27"/>
        </w:rPr>
        <w:t xml:space="preserve">, Alexandros </w:t>
      </w:r>
      <w:proofErr w:type="spellStart"/>
      <w:r>
        <w:rPr>
          <w:i/>
          <w:color w:val="000000"/>
          <w:sz w:val="27"/>
          <w:szCs w:val="27"/>
        </w:rPr>
        <w:t>Vris</w:t>
      </w:r>
      <w:proofErr w:type="spellEnd"/>
      <w:r w:rsidRPr="006555E2">
        <w:rPr>
          <w:i/>
          <w:color w:val="000000"/>
          <w:sz w:val="27"/>
          <w:szCs w:val="27"/>
        </w:rPr>
        <w:t>, Ge</w:t>
      </w:r>
      <w:r>
        <w:rPr>
          <w:i/>
          <w:color w:val="000000"/>
          <w:sz w:val="27"/>
          <w:szCs w:val="27"/>
        </w:rPr>
        <w:t xml:space="preserve">orgios </w:t>
      </w:r>
      <w:proofErr w:type="spellStart"/>
      <w:r>
        <w:rPr>
          <w:i/>
          <w:color w:val="000000"/>
          <w:sz w:val="27"/>
          <w:szCs w:val="27"/>
        </w:rPr>
        <w:t>Pafitanis</w:t>
      </w:r>
      <w:proofErr w:type="spellEnd"/>
    </w:p>
    <w:p w:rsidR="006555E2" w:rsidRDefault="006555E2" w:rsidP="006555E2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 London Reconstructive Microsurgery Unit, Department of Plastic Surgery, Emergency Care and Trauma Division, The Royal London Hospital, </w:t>
      </w:r>
      <w:proofErr w:type="spellStart"/>
      <w:r>
        <w:rPr>
          <w:color w:val="000000"/>
          <w:sz w:val="27"/>
          <w:szCs w:val="27"/>
        </w:rPr>
        <w:t>Barts</w:t>
      </w:r>
      <w:proofErr w:type="spellEnd"/>
      <w:r>
        <w:rPr>
          <w:color w:val="000000"/>
          <w:sz w:val="27"/>
          <w:szCs w:val="27"/>
        </w:rPr>
        <w:t xml:space="preserve"> Health NHS Trust, London, UK</w:t>
      </w:r>
    </w:p>
    <w:p w:rsidR="006555E2" w:rsidRPr="006555E2" w:rsidRDefault="006555E2" w:rsidP="006555E2">
      <w:pPr>
        <w:pStyle w:val="NormalWeb"/>
        <w:rPr>
          <w:b/>
          <w:color w:val="000000"/>
          <w:sz w:val="27"/>
          <w:szCs w:val="27"/>
        </w:rPr>
      </w:pPr>
      <w:r w:rsidRPr="006555E2">
        <w:rPr>
          <w:b/>
          <w:color w:val="000000"/>
          <w:sz w:val="27"/>
          <w:szCs w:val="27"/>
        </w:rPr>
        <w:t>Abstract/Summary</w:t>
      </w:r>
    </w:p>
    <w:p w:rsidR="006555E2" w:rsidRDefault="006555E2" w:rsidP="006555E2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This article portrays the authors’ experience with a complex lower limb bone and soft tissue defect, following chronic osteomyelitis and pathological fracture, which was managed by the multidisciplinary </w:t>
      </w:r>
      <w:proofErr w:type="spellStart"/>
      <w:r>
        <w:rPr>
          <w:color w:val="000000"/>
          <w:sz w:val="27"/>
          <w:szCs w:val="27"/>
        </w:rPr>
        <w:t>orthoplastic</w:t>
      </w:r>
      <w:proofErr w:type="spellEnd"/>
      <w:r>
        <w:rPr>
          <w:color w:val="000000"/>
          <w:sz w:val="27"/>
          <w:szCs w:val="27"/>
        </w:rPr>
        <w:t xml:space="preserve"> team. The decision for functional amputation versus limb salvage was deemed necessary, enhanced by the principles of “spares parts” in reconstructive microsurgery. This case describes a successful use of the </w:t>
      </w:r>
      <w:proofErr w:type="spellStart"/>
      <w:r>
        <w:rPr>
          <w:color w:val="000000"/>
          <w:sz w:val="27"/>
          <w:szCs w:val="27"/>
        </w:rPr>
        <w:t>osteocutaneous</w:t>
      </w:r>
      <w:proofErr w:type="spellEnd"/>
      <w:r>
        <w:rPr>
          <w:color w:val="000000"/>
          <w:sz w:val="27"/>
          <w:szCs w:val="27"/>
        </w:rPr>
        <w:t xml:space="preserve"> distal tibia turn-over fillet flap that allowed ‘lowering the level of the amputation’ from a through knee to the conventional level of a below-knee amputation to preserve the knee joint function. This case demonstrates the value of ‘spare-parts’ surgery principles and how these concepts refine complex </w:t>
      </w:r>
      <w:proofErr w:type="spellStart"/>
      <w:r>
        <w:rPr>
          <w:color w:val="000000"/>
          <w:sz w:val="27"/>
          <w:szCs w:val="27"/>
        </w:rPr>
        <w:t>orthoplastic</w:t>
      </w:r>
      <w:proofErr w:type="spellEnd"/>
      <w:r>
        <w:rPr>
          <w:color w:val="000000"/>
          <w:sz w:val="27"/>
          <w:szCs w:val="27"/>
        </w:rPr>
        <w:t xml:space="preserve"> approaches when limb salvage is not possible to enhance function. The </w:t>
      </w:r>
      <w:proofErr w:type="spellStart"/>
      <w:r>
        <w:rPr>
          <w:color w:val="000000"/>
          <w:sz w:val="27"/>
          <w:szCs w:val="27"/>
        </w:rPr>
        <w:t>osteocutaneous</w:t>
      </w:r>
      <w:proofErr w:type="spellEnd"/>
      <w:r>
        <w:rPr>
          <w:color w:val="000000"/>
          <w:sz w:val="27"/>
          <w:szCs w:val="27"/>
        </w:rPr>
        <w:t xml:space="preserve"> distal tibia turn-over fillet flap is a robust technique for modified BKA reconstructions that provides sufficient bone length to achieve a tough, sensate stump an</w:t>
      </w:r>
      <w:bookmarkStart w:id="0" w:name="_GoBack"/>
      <w:bookmarkEnd w:id="0"/>
      <w:r>
        <w:rPr>
          <w:color w:val="000000"/>
          <w:sz w:val="27"/>
          <w:szCs w:val="27"/>
        </w:rPr>
        <w:t>d functional knee joint.</w:t>
      </w:r>
    </w:p>
    <w:p w:rsidR="00774686" w:rsidRPr="006555E2" w:rsidRDefault="006555E2" w:rsidP="006555E2"/>
    <w:sectPr w:rsidR="00774686" w:rsidRPr="006555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5E2"/>
    <w:rsid w:val="00304AE1"/>
    <w:rsid w:val="006555E2"/>
    <w:rsid w:val="008937E7"/>
    <w:rsid w:val="00D53AAD"/>
    <w:rsid w:val="00DA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CB9197-626F-41DF-8C6C-64D001925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5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GSTT</Company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Console User D-CZC7138J3B</dc:creator>
  <cp:keywords/>
  <dc:description/>
  <cp:lastModifiedBy>Console User D-CZC7138J3B</cp:lastModifiedBy>
  <cp:revision>1</cp:revision>
  <dcterms:created xsi:type="dcterms:W3CDTF">2022-01-31T12:59:00Z</dcterms:created>
  <dcterms:modified xsi:type="dcterms:W3CDTF">2022-01-31T13:01:00Z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inDIP File ID">
    <vt:lpwstr>21ec009c-2a48-4fc7-8af3-7784ba141b2c</vt:lpwstr>
  </property>
</Properties>
</file>