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3C0" w:rsidRPr="00AF603F" w:rsidRDefault="00835B69" w:rsidP="00EE321D">
      <w:pPr>
        <w:jc w:val="center"/>
        <w:rPr>
          <w:b/>
          <w:sz w:val="26"/>
          <w:szCs w:val="30"/>
          <w:u w:val="single"/>
        </w:rPr>
      </w:pPr>
      <w:r w:rsidRPr="00AF603F">
        <w:rPr>
          <w:b/>
          <w:sz w:val="26"/>
          <w:szCs w:val="30"/>
          <w:u w:val="single"/>
        </w:rPr>
        <w:t xml:space="preserve">Evaluation </w:t>
      </w:r>
      <w:proofErr w:type="gramStart"/>
      <w:r w:rsidRPr="00AF603F">
        <w:rPr>
          <w:b/>
          <w:sz w:val="26"/>
          <w:szCs w:val="30"/>
          <w:u w:val="single"/>
        </w:rPr>
        <w:t>Of</w:t>
      </w:r>
      <w:proofErr w:type="gramEnd"/>
      <w:r w:rsidRPr="00AF603F">
        <w:rPr>
          <w:b/>
          <w:sz w:val="26"/>
          <w:szCs w:val="30"/>
          <w:u w:val="single"/>
        </w:rPr>
        <w:t xml:space="preserve"> Drain Output Monitoring In Surgical Ward – A Prospective Study</w:t>
      </w:r>
    </w:p>
    <w:p w:rsidR="00835B69" w:rsidRDefault="00835B69" w:rsidP="00EE321D">
      <w:pPr>
        <w:jc w:val="center"/>
      </w:pPr>
      <w:r>
        <w:t>Mr Ahmed Showki Arnob, Mr Mohammad Miah</w:t>
      </w:r>
    </w:p>
    <w:p w:rsidR="00835B69" w:rsidRDefault="00835B69"/>
    <w:p w:rsidR="000C02B5" w:rsidRDefault="000C02B5" w:rsidP="00AF603F">
      <w:pPr>
        <w:jc w:val="center"/>
        <w:rPr>
          <w:b/>
        </w:rPr>
      </w:pPr>
    </w:p>
    <w:p w:rsidR="00835B69" w:rsidRDefault="00835B69" w:rsidP="00AF603F">
      <w:pPr>
        <w:jc w:val="center"/>
        <w:rPr>
          <w:b/>
        </w:rPr>
      </w:pPr>
      <w:r w:rsidRPr="00AF603F">
        <w:rPr>
          <w:b/>
        </w:rPr>
        <w:t>Abstract</w:t>
      </w:r>
    </w:p>
    <w:p w:rsidR="000C02B5" w:rsidRPr="00AF603F" w:rsidRDefault="000C02B5" w:rsidP="00AF603F">
      <w:pPr>
        <w:jc w:val="center"/>
        <w:rPr>
          <w:b/>
        </w:rPr>
      </w:pPr>
    </w:p>
    <w:p w:rsidR="00000000" w:rsidRPr="00EE259D" w:rsidRDefault="00835B69" w:rsidP="00AF603F">
      <w:r w:rsidRPr="00EE259D">
        <w:t xml:space="preserve">Monitoring the output from surgical drains is an important part of post-operative care. </w:t>
      </w:r>
      <w:r w:rsidR="00857F08" w:rsidRPr="00EE259D">
        <w:t>The output from surgical drains often guides manageme</w:t>
      </w:r>
      <w:r w:rsidR="00857F08" w:rsidRPr="00EE259D">
        <w:t xml:space="preserve">nt as drains are commonly not removed until the wound bed drains &lt;50 </w:t>
      </w:r>
      <w:proofErr w:type="spellStart"/>
      <w:r w:rsidR="00857F08" w:rsidRPr="00EE259D">
        <w:t>mls</w:t>
      </w:r>
      <w:proofErr w:type="spellEnd"/>
      <w:r w:rsidR="00857F08" w:rsidRPr="00EE259D">
        <w:t xml:space="preserve"> a day. </w:t>
      </w:r>
      <w:r w:rsidR="00AF603F" w:rsidRPr="00EE259D">
        <w:t>Ideally, o</w:t>
      </w:r>
      <w:r w:rsidR="00857F08" w:rsidRPr="00EE259D">
        <w:t xml:space="preserve">utput of surgical drains should be monitored for procedural complications such as bleeding and as such, the type </w:t>
      </w:r>
      <w:r w:rsidR="00857F08" w:rsidRPr="00EE259D">
        <w:t xml:space="preserve">and location of drains needs to be quickly and accurately established. </w:t>
      </w:r>
      <w:r w:rsidR="00857F08" w:rsidRPr="00EE259D">
        <w:t>The minimum daily data set to be documented from each drain should therefore be the location and type of each drain, i</w:t>
      </w:r>
      <w:r w:rsidR="00857F08" w:rsidRPr="00EE259D">
        <w:t xml:space="preserve">ts 24 hour output, and the nature of the fluid draining, </w:t>
      </w:r>
      <w:proofErr w:type="spellStart"/>
      <w:r w:rsidR="00857F08" w:rsidRPr="00EE259D">
        <w:t>ie</w:t>
      </w:r>
      <w:proofErr w:type="spellEnd"/>
      <w:r w:rsidR="00857F08" w:rsidRPr="00EE259D">
        <w:t xml:space="preserve"> serous, </w:t>
      </w:r>
      <w:proofErr w:type="spellStart"/>
      <w:r w:rsidR="00857F08" w:rsidRPr="00EE259D">
        <w:t>serosanguinous</w:t>
      </w:r>
      <w:proofErr w:type="spellEnd"/>
      <w:r w:rsidR="00857F08" w:rsidRPr="00EE259D">
        <w:t xml:space="preserve">, or </w:t>
      </w:r>
      <w:proofErr w:type="spellStart"/>
      <w:r w:rsidR="00857F08" w:rsidRPr="00EE259D">
        <w:t>seroprulent</w:t>
      </w:r>
      <w:proofErr w:type="spellEnd"/>
      <w:r w:rsidR="00857F08" w:rsidRPr="00EE259D">
        <w:t>.</w:t>
      </w:r>
    </w:p>
    <w:p w:rsidR="00835B69" w:rsidRPr="00EE259D" w:rsidRDefault="00835B69" w:rsidP="00835B69">
      <w:r w:rsidRPr="00EE259D">
        <w:t xml:space="preserve">Objective of this audit was to identify any patient having a surgical drain whose drain output is not being monitored, if there was any. Prospective data were collected over 2 weeks by patients’ record review and bedside examination. </w:t>
      </w:r>
      <w:r w:rsidR="00857F08" w:rsidRPr="00EE259D">
        <w:t>All patients from 18 to 90 y</w:t>
      </w:r>
      <w:r w:rsidR="00857F08" w:rsidRPr="00EE259D">
        <w:t xml:space="preserve">ears of age, who had emergency surgical admissions and were listed for elective colon cancer surgeries, were included. </w:t>
      </w:r>
      <w:r w:rsidR="00CB5E8A" w:rsidRPr="00EE259D">
        <w:t>Those who underwent day case surgery were excluded from the study.</w:t>
      </w:r>
    </w:p>
    <w:p w:rsidR="00AF603F" w:rsidRDefault="00AF603F" w:rsidP="00835B69"/>
    <w:p w:rsidR="00CB5E8A" w:rsidRDefault="00CB5E8A" w:rsidP="00835B69">
      <w:r>
        <w:t>Results and Conclusion</w:t>
      </w:r>
    </w:p>
    <w:p w:rsidR="00F0473E" w:rsidRDefault="00857F08" w:rsidP="00F0473E">
      <w:r w:rsidRPr="00F0473E">
        <w:rPr>
          <w:lang w:val="en-US"/>
        </w:rPr>
        <w:t>Total 8 patients had drain in situ during this period.</w:t>
      </w:r>
      <w:r w:rsidR="00F0473E">
        <w:rPr>
          <w:lang w:val="en-US"/>
        </w:rPr>
        <w:t xml:space="preserve"> </w:t>
      </w:r>
      <w:r w:rsidRPr="00F0473E">
        <w:rPr>
          <w:lang w:val="en-US"/>
        </w:rPr>
        <w:t>Drain output was monitored in 7 patients.</w:t>
      </w:r>
      <w:r w:rsidR="00F0473E">
        <w:rPr>
          <w:lang w:val="en-US"/>
        </w:rPr>
        <w:t xml:space="preserve"> </w:t>
      </w:r>
      <w:r w:rsidRPr="00F0473E">
        <w:rPr>
          <w:lang w:val="en-US"/>
        </w:rPr>
        <w:t>4 patients had a plan in place for drain output monitoring.</w:t>
      </w:r>
      <w:r w:rsidR="00F0473E">
        <w:rPr>
          <w:lang w:val="en-US"/>
        </w:rPr>
        <w:t xml:space="preserve"> </w:t>
      </w:r>
      <w:r w:rsidRPr="00F0473E">
        <w:t>Appropriate drain output monitoring would improve patient safety, the efficien</w:t>
      </w:r>
      <w:r w:rsidRPr="00F0473E">
        <w:t>cy of patient discharge and the stress of the surgical ward round.</w:t>
      </w:r>
    </w:p>
    <w:p w:rsidR="00B368C9" w:rsidRDefault="00B368C9" w:rsidP="00F0473E">
      <w:r>
        <w:t>Therefore, the importance of a good drain output monitoring system is impeccable.</w:t>
      </w:r>
    </w:p>
    <w:p w:rsidR="00AF603F" w:rsidRDefault="00AF603F" w:rsidP="00AF603F">
      <w:pPr>
        <w:rPr>
          <w:bCs/>
        </w:rPr>
      </w:pPr>
      <w:r>
        <w:t xml:space="preserve">After acknowledging results from this audit, short term plan was to </w:t>
      </w:r>
      <w:r w:rsidRPr="00F0473E">
        <w:t>arrange t</w:t>
      </w:r>
      <w:r w:rsidRPr="00F0473E">
        <w:rPr>
          <w:bCs/>
        </w:rPr>
        <w:t xml:space="preserve">eaching for nursing staff and junior doctors about the importance of drain output monitoring, and </w:t>
      </w:r>
      <w:r>
        <w:rPr>
          <w:bCs/>
        </w:rPr>
        <w:t>r</w:t>
      </w:r>
      <w:r w:rsidRPr="00F0473E">
        <w:rPr>
          <w:bCs/>
        </w:rPr>
        <w:t xml:space="preserve">e-audit to see </w:t>
      </w:r>
      <w:r>
        <w:rPr>
          <w:bCs/>
        </w:rPr>
        <w:t xml:space="preserve">potential </w:t>
      </w:r>
      <w:r w:rsidRPr="00F0473E">
        <w:rPr>
          <w:bCs/>
        </w:rPr>
        <w:t>improvement</w:t>
      </w:r>
      <w:r>
        <w:rPr>
          <w:bCs/>
        </w:rPr>
        <w:t>.</w:t>
      </w:r>
    </w:p>
    <w:p w:rsidR="006F670F" w:rsidRDefault="006F670F" w:rsidP="00AF603F">
      <w:pPr>
        <w:rPr>
          <w:bCs/>
        </w:rPr>
      </w:pPr>
    </w:p>
    <w:p w:rsidR="00857F08" w:rsidRDefault="00857F08" w:rsidP="006F670F">
      <w:pPr>
        <w:jc w:val="center"/>
        <w:rPr>
          <w:b/>
        </w:rPr>
      </w:pPr>
    </w:p>
    <w:p w:rsidR="006F670F" w:rsidRDefault="006F670F" w:rsidP="006F670F">
      <w:pPr>
        <w:jc w:val="center"/>
        <w:rPr>
          <w:b/>
        </w:rPr>
      </w:pPr>
      <w:r>
        <w:rPr>
          <w:b/>
        </w:rPr>
        <w:t>Bibliography</w:t>
      </w:r>
    </w:p>
    <w:p w:rsidR="006F670F" w:rsidRDefault="006F670F" w:rsidP="006F670F">
      <w:pPr>
        <w:jc w:val="center"/>
        <w:rPr>
          <w:b/>
        </w:rPr>
      </w:pPr>
    </w:p>
    <w:p w:rsidR="00B550D0" w:rsidRDefault="00B550D0" w:rsidP="00B550D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85B60">
        <w:rPr>
          <w:rFonts w:cstheme="minorHAnsi"/>
        </w:rPr>
        <w:t xml:space="preserve">Mr Ahmed Showki Arnob is a </w:t>
      </w:r>
      <w:r>
        <w:rPr>
          <w:rFonts w:cstheme="minorHAnsi"/>
        </w:rPr>
        <w:t>s</w:t>
      </w:r>
      <w:r w:rsidRPr="00185B60">
        <w:rPr>
          <w:rFonts w:cstheme="minorHAnsi"/>
        </w:rPr>
        <w:t xml:space="preserve">enior </w:t>
      </w:r>
      <w:r>
        <w:rPr>
          <w:rFonts w:cstheme="minorHAnsi"/>
        </w:rPr>
        <w:t>h</w:t>
      </w:r>
      <w:r w:rsidRPr="00185B60">
        <w:rPr>
          <w:rFonts w:cstheme="minorHAnsi"/>
        </w:rPr>
        <w:t xml:space="preserve">ouse </w:t>
      </w:r>
      <w:r>
        <w:rPr>
          <w:rFonts w:cstheme="minorHAnsi"/>
        </w:rPr>
        <w:t>o</w:t>
      </w:r>
      <w:r w:rsidRPr="00185B60">
        <w:rPr>
          <w:rFonts w:cstheme="minorHAnsi"/>
        </w:rPr>
        <w:t>fficer at Kettering General Hospital</w:t>
      </w:r>
      <w:r>
        <w:rPr>
          <w:rFonts w:cstheme="minorHAnsi"/>
        </w:rPr>
        <w:t>. He is working in department of general surgery. He is a Member of Royal College of Surgeons of Edinburgh. He is going to present this publication, if this is approved.</w:t>
      </w:r>
    </w:p>
    <w:p w:rsidR="006F670F" w:rsidRDefault="006F670F" w:rsidP="006F670F">
      <w:pPr>
        <w:jc w:val="center"/>
      </w:pPr>
    </w:p>
    <w:p w:rsidR="00835B69" w:rsidRDefault="00B550D0" w:rsidP="00857F08">
      <w:pPr>
        <w:autoSpaceDE w:val="0"/>
        <w:autoSpaceDN w:val="0"/>
        <w:adjustRightInd w:val="0"/>
        <w:spacing w:after="0" w:line="240" w:lineRule="auto"/>
      </w:pPr>
      <w:r>
        <w:rPr>
          <w:rFonts w:cstheme="minorHAnsi"/>
        </w:rPr>
        <w:t xml:space="preserve">Mr </w:t>
      </w:r>
      <w:r w:rsidR="009B68C0">
        <w:rPr>
          <w:rFonts w:cstheme="minorHAnsi"/>
        </w:rPr>
        <w:t>Mohammad Miah</w:t>
      </w:r>
      <w:r>
        <w:rPr>
          <w:rFonts w:cstheme="minorHAnsi"/>
        </w:rPr>
        <w:t xml:space="preserve"> is a </w:t>
      </w:r>
      <w:r w:rsidR="009B68C0">
        <w:rPr>
          <w:rFonts w:cstheme="minorHAnsi"/>
        </w:rPr>
        <w:t xml:space="preserve">trainee </w:t>
      </w:r>
      <w:r>
        <w:rPr>
          <w:rFonts w:cstheme="minorHAnsi"/>
        </w:rPr>
        <w:t>registrar</w:t>
      </w:r>
      <w:r w:rsidRPr="00185B60">
        <w:rPr>
          <w:rFonts w:cstheme="minorHAnsi"/>
        </w:rPr>
        <w:t xml:space="preserve"> at Kettering General Hospital</w:t>
      </w:r>
      <w:r>
        <w:rPr>
          <w:rFonts w:cstheme="minorHAnsi"/>
        </w:rPr>
        <w:t xml:space="preserve">. </w:t>
      </w:r>
      <w:r>
        <w:rPr>
          <w:rFonts w:cstheme="minorHAnsi"/>
        </w:rPr>
        <w:t>H</w:t>
      </w:r>
      <w:r>
        <w:rPr>
          <w:rFonts w:cstheme="minorHAnsi"/>
        </w:rPr>
        <w:t>e is working in department of general surgery. He is a Member of Royal College of Surgeons.</w:t>
      </w:r>
      <w:bookmarkStart w:id="0" w:name="_GoBack"/>
      <w:bookmarkEnd w:id="0"/>
    </w:p>
    <w:sectPr w:rsidR="00835B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91D0B"/>
    <w:multiLevelType w:val="hybridMultilevel"/>
    <w:tmpl w:val="E1A2A074"/>
    <w:lvl w:ilvl="0" w:tplc="1772DE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16B6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86A59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BE4D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4EF0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62C4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2A30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FC3C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78E4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9C048DE"/>
    <w:multiLevelType w:val="hybridMultilevel"/>
    <w:tmpl w:val="4934C92A"/>
    <w:lvl w:ilvl="0" w:tplc="00249C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8695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B8AE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622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463A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C4BA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C9A90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626A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E42F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D670AF5"/>
    <w:multiLevelType w:val="hybridMultilevel"/>
    <w:tmpl w:val="149CFF14"/>
    <w:lvl w:ilvl="0" w:tplc="3A5098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B886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0225D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B6CF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FC2E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A83E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DA8C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A84A3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02B7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6BF448AE"/>
    <w:multiLevelType w:val="hybridMultilevel"/>
    <w:tmpl w:val="FC4C8F16"/>
    <w:lvl w:ilvl="0" w:tplc="A370A6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BCF1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CE417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2AB0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103D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A6FA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AC91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2A0C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74F7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F975191"/>
    <w:multiLevelType w:val="hybridMultilevel"/>
    <w:tmpl w:val="C29C7A6E"/>
    <w:lvl w:ilvl="0" w:tplc="48B25D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07CDF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E412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8C7C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46C6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180DF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E489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4454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0E4C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0594CC6"/>
    <w:multiLevelType w:val="hybridMultilevel"/>
    <w:tmpl w:val="25B62EAC"/>
    <w:lvl w:ilvl="0" w:tplc="DFFC4F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E0EB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E041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D696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4927B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B809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3E28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3C35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46AD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794"/>
    <w:rsid w:val="000C02B5"/>
    <w:rsid w:val="00337794"/>
    <w:rsid w:val="006C13C0"/>
    <w:rsid w:val="006F670F"/>
    <w:rsid w:val="00835B69"/>
    <w:rsid w:val="00857F08"/>
    <w:rsid w:val="009B68C0"/>
    <w:rsid w:val="00AF603F"/>
    <w:rsid w:val="00B368C9"/>
    <w:rsid w:val="00B550D0"/>
    <w:rsid w:val="00CB5E8A"/>
    <w:rsid w:val="00EE259D"/>
    <w:rsid w:val="00EE321D"/>
    <w:rsid w:val="00F0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79B52"/>
  <w15:chartTrackingRefBased/>
  <w15:docId w15:val="{661906C7-4573-4FCA-B151-BBF4C546C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B6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95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9850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546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2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1234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41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95116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373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9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133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772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289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9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4517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50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06112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3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7937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Showki Arnob</dc:creator>
  <cp:keywords/>
  <dc:description/>
  <cp:lastModifiedBy>Ahmed Showki Arnob</cp:lastModifiedBy>
  <cp:revision>12</cp:revision>
  <dcterms:created xsi:type="dcterms:W3CDTF">2021-06-24T22:37:00Z</dcterms:created>
  <dcterms:modified xsi:type="dcterms:W3CDTF">2021-06-24T22:53:00Z</dcterms:modified>
</cp:coreProperties>
</file>