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9285E" w14:textId="7A74D3CA" w:rsidR="00AE3E37" w:rsidRDefault="00DC77F8" w:rsidP="00494130">
      <w:pPr>
        <w:pStyle w:val="Heading1"/>
        <w:spacing w:before="170"/>
        <w:ind w:left="0"/>
      </w:pPr>
      <w:r>
        <w:rPr>
          <w:color w:val="337AB7"/>
        </w:rPr>
        <w:t>Theatre dynamics in gener</w:t>
      </w:r>
      <w:r w:rsidR="00F82B70">
        <w:rPr>
          <w:color w:val="337AB7"/>
        </w:rPr>
        <w:t>al surgery – reducing cancellations</w:t>
      </w:r>
    </w:p>
    <w:p w14:paraId="67DE8194" w14:textId="258E33A9" w:rsidR="005973B9" w:rsidRPr="00934778" w:rsidRDefault="00F40193" w:rsidP="005973B9">
      <w:pPr>
        <w:pStyle w:val="BodyText"/>
        <w:spacing w:before="73" w:line="198" w:lineRule="exact"/>
        <w:ind w:left="100" w:right="5987"/>
        <w:rPr>
          <w:rFonts w:ascii="Aptos" w:hAnsi="Aptos"/>
          <w:sz w:val="20"/>
          <w:szCs w:val="20"/>
        </w:rPr>
      </w:pPr>
      <w:r>
        <w:rPr>
          <w:rFonts w:ascii="Arial"/>
        </w:rPr>
        <w:t>A</w:t>
      </w:r>
      <w:r w:rsidR="00DB153B">
        <w:rPr>
          <w:rFonts w:ascii="Arial"/>
        </w:rPr>
        <w:t>purv Gupta</w:t>
      </w:r>
      <w:r>
        <w:rPr>
          <w:rFonts w:ascii="Arial"/>
        </w:rPr>
        <w:t>,</w:t>
      </w:r>
      <w:r w:rsidR="00DB153B">
        <w:rPr>
          <w:rFonts w:ascii="Arial"/>
        </w:rPr>
        <w:t xml:space="preserve"> North Manchester General Hospital,</w:t>
      </w:r>
      <w:r>
        <w:rPr>
          <w:rFonts w:ascii="Arial"/>
        </w:rPr>
        <w:t xml:space="preserve"> UK</w:t>
      </w:r>
    </w:p>
    <w:p w14:paraId="5E1DE607" w14:textId="77777777" w:rsidR="00AE3E37" w:rsidRPr="00934778" w:rsidRDefault="00AE3E37">
      <w:pPr>
        <w:rPr>
          <w:rFonts w:ascii="Aptos" w:hAnsi="Aptos"/>
          <w:sz w:val="20"/>
          <w:szCs w:val="20"/>
        </w:rPr>
        <w:sectPr w:rsidR="00AE3E37" w:rsidRPr="00934778">
          <w:headerReference w:type="default" r:id="rId7"/>
          <w:footerReference w:type="default" r:id="rId8"/>
          <w:type w:val="continuous"/>
          <w:pgSz w:w="11910" w:h="16840"/>
          <w:pgMar w:top="1740" w:right="600" w:bottom="840" w:left="620" w:header="541" w:footer="642" w:gutter="0"/>
          <w:cols w:space="720"/>
        </w:sectPr>
      </w:pPr>
    </w:p>
    <w:p w14:paraId="3C0E7D86" w14:textId="77777777" w:rsidR="00AE3E37" w:rsidRPr="00934778" w:rsidRDefault="00A9710C">
      <w:pPr>
        <w:pStyle w:val="Heading3"/>
        <w:spacing w:before="147"/>
        <w:jc w:val="both"/>
        <w:rPr>
          <w:rFonts w:ascii="Aptos" w:hAnsi="Aptos"/>
        </w:rPr>
      </w:pPr>
      <w:r w:rsidRPr="00934778">
        <w:rPr>
          <w:rFonts w:ascii="Aptos" w:hAnsi="Aptos"/>
          <w:color w:val="BF5A14"/>
        </w:rPr>
        <w:t>Abstract</w:t>
      </w:r>
      <w:r w:rsidR="00404E5B" w:rsidRPr="00934778">
        <w:rPr>
          <w:rFonts w:ascii="Aptos" w:hAnsi="Aptos"/>
          <w:color w:val="BF5A14"/>
        </w:rPr>
        <w:t xml:space="preserve"> (300 word limit)</w:t>
      </w:r>
    </w:p>
    <w:p w14:paraId="1E72AED4" w14:textId="39F845E1" w:rsidR="00DC77F8" w:rsidRPr="00324D09" w:rsidRDefault="00DC77F8">
      <w:pPr>
        <w:pStyle w:val="NormalWeb"/>
        <w:spacing w:before="0" w:beforeAutospacing="0" w:after="0" w:afterAutospacing="0" w:line="324" w:lineRule="atLeast"/>
        <w:divId w:val="1634824157"/>
        <w:rPr>
          <w:rFonts w:asciiTheme="minorHAnsi" w:hAnsiTheme="minorHAnsi"/>
          <w:color w:val="000000"/>
          <w:sz w:val="20"/>
          <w:szCs w:val="20"/>
        </w:rPr>
      </w:pPr>
      <w:r w:rsidRPr="00324D09">
        <w:rPr>
          <w:rFonts w:asciiTheme="minorHAnsi" w:hAnsiTheme="minorHAnsi"/>
          <w:color w:val="000000"/>
          <w:sz w:val="20"/>
          <w:szCs w:val="20"/>
        </w:rPr>
        <w:t>Aim</w:t>
      </w:r>
      <w:r w:rsidR="00F82B70" w:rsidRPr="00324D09">
        <w:rPr>
          <w:rStyle w:val="apple-converted-space"/>
          <w:rFonts w:asciiTheme="minorHAnsi" w:hAnsiTheme="minorHAnsi"/>
          <w:color w:val="000000"/>
          <w:sz w:val="20"/>
          <w:szCs w:val="20"/>
        </w:rPr>
        <w:t xml:space="preserve">- </w:t>
      </w:r>
      <w:r w:rsidRPr="00324D09">
        <w:rPr>
          <w:rFonts w:asciiTheme="minorHAnsi" w:hAnsiTheme="minorHAnsi"/>
          <w:color w:val="000000"/>
          <w:sz w:val="20"/>
          <w:szCs w:val="20"/>
        </w:rPr>
        <w:t>To understand the operation theatre time utilisation in the Department of General Surgery at a busy district NHS hospital. The time spent in each step of surgery and operating list at large and understand the patterns of cancellations and its’ predictors.</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To recommend changes and re</w:t>
      </w:r>
      <w:r w:rsidR="00B22370">
        <w:rPr>
          <w:rFonts w:asciiTheme="minorHAnsi" w:hAnsiTheme="minorHAnsi"/>
          <w:color w:val="000000"/>
          <w:sz w:val="20"/>
          <w:szCs w:val="20"/>
        </w:rPr>
        <w:t>-</w:t>
      </w:r>
      <w:r w:rsidRPr="00324D09">
        <w:rPr>
          <w:rFonts w:asciiTheme="minorHAnsi" w:hAnsiTheme="minorHAnsi"/>
          <w:color w:val="000000"/>
          <w:sz w:val="20"/>
          <w:szCs w:val="20"/>
        </w:rPr>
        <w:t>audit to</w:t>
      </w:r>
      <w:r w:rsidR="00593765">
        <w:rPr>
          <w:rFonts w:asciiTheme="minorHAnsi" w:hAnsiTheme="minorHAnsi"/>
          <w:color w:val="000000"/>
          <w:sz w:val="20"/>
          <w:szCs w:val="20"/>
        </w:rPr>
        <w:t xml:space="preserve"> </w:t>
      </w:r>
      <w:r w:rsidRPr="00324D09">
        <w:rPr>
          <w:rFonts w:asciiTheme="minorHAnsi" w:hAnsiTheme="minorHAnsi"/>
          <w:color w:val="000000"/>
          <w:sz w:val="20"/>
          <w:szCs w:val="20"/>
        </w:rPr>
        <w:t>understand the changes implemented.</w:t>
      </w:r>
      <w:r w:rsidR="00F82B70" w:rsidRPr="00324D09">
        <w:rPr>
          <w:rFonts w:asciiTheme="minorHAnsi" w:hAnsiTheme="minorHAnsi"/>
          <w:color w:val="000000"/>
          <w:sz w:val="20"/>
          <w:szCs w:val="20"/>
        </w:rPr>
        <w:t xml:space="preserve"> </w:t>
      </w:r>
      <w:r w:rsidRPr="00324D09">
        <w:rPr>
          <w:rFonts w:asciiTheme="minorHAnsi" w:hAnsiTheme="minorHAnsi"/>
          <w:color w:val="000000"/>
          <w:sz w:val="20"/>
          <w:szCs w:val="20"/>
        </w:rPr>
        <w:t>Method</w:t>
      </w:r>
      <w:r w:rsidR="00F82B70" w:rsidRPr="00324D09">
        <w:rPr>
          <w:rStyle w:val="apple-converted-space"/>
          <w:rFonts w:asciiTheme="minorHAnsi" w:hAnsiTheme="minorHAnsi"/>
          <w:color w:val="000000"/>
          <w:sz w:val="20"/>
          <w:szCs w:val="20"/>
        </w:rPr>
        <w:t xml:space="preserve">- </w:t>
      </w:r>
      <w:r w:rsidRPr="00324D09">
        <w:rPr>
          <w:rFonts w:asciiTheme="minorHAnsi" w:hAnsiTheme="minorHAnsi"/>
          <w:color w:val="000000"/>
          <w:sz w:val="20"/>
          <w:szCs w:val="20"/>
        </w:rPr>
        <w:t>Retrospective study of all elective general surgical patients from 1 Dec 2021 to 15 May 2022</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and a further re</w:t>
      </w:r>
      <w:r w:rsidR="00593765">
        <w:rPr>
          <w:rFonts w:asciiTheme="minorHAnsi" w:hAnsiTheme="minorHAnsi"/>
          <w:color w:val="000000"/>
          <w:sz w:val="20"/>
          <w:szCs w:val="20"/>
        </w:rPr>
        <w:t>-</w:t>
      </w:r>
      <w:r w:rsidRPr="00324D09">
        <w:rPr>
          <w:rFonts w:asciiTheme="minorHAnsi" w:hAnsiTheme="minorHAnsi"/>
          <w:color w:val="000000"/>
          <w:sz w:val="20"/>
          <w:szCs w:val="20"/>
        </w:rPr>
        <w:t>auditing was done from</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 xml:space="preserve">1 Jan 2023 to 31 August 2023. Emergency cases were </w:t>
      </w:r>
      <w:r w:rsidR="00593765" w:rsidRPr="00324D09">
        <w:rPr>
          <w:rFonts w:asciiTheme="minorHAnsi" w:hAnsiTheme="minorHAnsi"/>
          <w:color w:val="000000"/>
          <w:sz w:val="20"/>
          <w:szCs w:val="20"/>
        </w:rPr>
        <w:t>excluded,</w:t>
      </w:r>
      <w:r w:rsidRPr="00324D09">
        <w:rPr>
          <w:rFonts w:asciiTheme="minorHAnsi" w:hAnsiTheme="minorHAnsi"/>
          <w:color w:val="000000"/>
          <w:sz w:val="20"/>
          <w:szCs w:val="20"/>
        </w:rPr>
        <w:t xml:space="preserve"> and statistics</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 xml:space="preserve">performed on </w:t>
      </w:r>
      <w:proofErr w:type="spellStart"/>
      <w:r w:rsidRPr="00324D09">
        <w:rPr>
          <w:rFonts w:asciiTheme="minorHAnsi" w:hAnsiTheme="minorHAnsi"/>
          <w:color w:val="000000"/>
          <w:sz w:val="20"/>
          <w:szCs w:val="20"/>
        </w:rPr>
        <w:t>Statsdirect3</w:t>
      </w:r>
      <w:proofErr w:type="spellEnd"/>
      <w:r w:rsidRPr="00324D09">
        <w:rPr>
          <w:rFonts w:asciiTheme="minorHAnsi" w:hAnsiTheme="minorHAnsi"/>
          <w:color w:val="000000"/>
          <w:sz w:val="20"/>
          <w:szCs w:val="20"/>
        </w:rPr>
        <w:t>.</w:t>
      </w:r>
      <w:r w:rsidR="00B820F7" w:rsidRPr="00324D09">
        <w:rPr>
          <w:rFonts w:asciiTheme="minorHAnsi" w:hAnsiTheme="minorHAnsi"/>
          <w:color w:val="000000"/>
          <w:sz w:val="20"/>
          <w:szCs w:val="20"/>
        </w:rPr>
        <w:t xml:space="preserve"> </w:t>
      </w:r>
      <w:r w:rsidRPr="00324D09">
        <w:rPr>
          <w:rFonts w:asciiTheme="minorHAnsi" w:hAnsiTheme="minorHAnsi"/>
          <w:color w:val="000000"/>
          <w:sz w:val="20"/>
          <w:szCs w:val="20"/>
        </w:rPr>
        <w:t>Results</w:t>
      </w:r>
      <w:r w:rsidR="00B820F7" w:rsidRPr="00324D09">
        <w:rPr>
          <w:rFonts w:asciiTheme="minorHAnsi" w:hAnsiTheme="minorHAnsi"/>
          <w:color w:val="000000"/>
          <w:sz w:val="20"/>
          <w:szCs w:val="20"/>
        </w:rPr>
        <w:t xml:space="preserve">- </w:t>
      </w:r>
      <w:r w:rsidRPr="00324D09">
        <w:rPr>
          <w:rFonts w:asciiTheme="minorHAnsi" w:hAnsiTheme="minorHAnsi"/>
          <w:color w:val="000000"/>
          <w:sz w:val="20"/>
          <w:szCs w:val="20"/>
        </w:rPr>
        <w:t xml:space="preserve">Total surgeries performed were 182 with 153 true and 41 false cancellations. Mean surgical time was 84.5 minutes (mean 73min) for all general surgical cases. Lap cholecystectomies had a mean time of 92.3mins, upper GI surgeries took 178.6mins (mean) EUA and other procedures was 30.86mins, inguinal hernia 77.2mins, umbilical hernia 68.5mins. Mean anaesthesia time was 33 mins (median 31mins). Theatre time utilised was 56.45%, anaesthesia time utilised was 15.85%, surgery time utilised was 40.60% and non-clinical time was 43.55%. Mean delay in sending for first patient was 31.58mins (median 29min). Delay in calling for first patient is statistically significant (p=0.00015) for cancellation for the last patient in the list. </w:t>
      </w:r>
      <w:r w:rsidRPr="00324D09">
        <w:rPr>
          <w:rFonts w:asciiTheme="minorHAnsi" w:hAnsiTheme="minorHAnsi"/>
          <w:color w:val="000000"/>
          <w:sz w:val="20"/>
          <w:szCs w:val="20"/>
        </w:rPr>
        <w:t>Mean gap in between 2 consecutive cases was 35.74mins (median</w:t>
      </w:r>
      <w:r w:rsidR="00B820F7" w:rsidRPr="00324D09">
        <w:rPr>
          <w:rFonts w:asciiTheme="minorHAnsi" w:hAnsiTheme="minorHAnsi"/>
          <w:color w:val="000000"/>
          <w:sz w:val="20"/>
          <w:szCs w:val="20"/>
        </w:rPr>
        <w:t xml:space="preserve"> </w:t>
      </w:r>
      <w:r w:rsidRPr="00324D09">
        <w:rPr>
          <w:rFonts w:asciiTheme="minorHAnsi" w:hAnsiTheme="minorHAnsi"/>
          <w:color w:val="000000"/>
          <w:sz w:val="20"/>
          <w:szCs w:val="20"/>
        </w:rPr>
        <w:t>22min).</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Recommendations were made to the</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theatre co-ordinators to reduce calling time and gap time between consecutive cases and</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gap time reduced to</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30 minutes and gap between consecutive patients reduced to</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32 minutes</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and we had 25% reduction</w:t>
      </w:r>
      <w:r w:rsidR="00D72B0B" w:rsidRPr="00324D09">
        <w:rPr>
          <w:rFonts w:asciiTheme="minorHAnsi" w:hAnsiTheme="minorHAnsi"/>
          <w:color w:val="000000"/>
          <w:sz w:val="20"/>
          <w:szCs w:val="20"/>
        </w:rPr>
        <w:t xml:space="preserve"> </w:t>
      </w:r>
      <w:r w:rsidRPr="00324D09">
        <w:rPr>
          <w:rFonts w:asciiTheme="minorHAnsi" w:hAnsiTheme="minorHAnsi"/>
          <w:color w:val="000000"/>
          <w:sz w:val="20"/>
          <w:szCs w:val="20"/>
        </w:rPr>
        <w:t>in</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cancellations.</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Conclusion</w:t>
      </w:r>
      <w:r w:rsidR="00B820F7" w:rsidRPr="00324D09">
        <w:rPr>
          <w:rFonts w:asciiTheme="minorHAnsi" w:hAnsiTheme="minorHAnsi"/>
          <w:color w:val="000000"/>
          <w:sz w:val="20"/>
          <w:szCs w:val="20"/>
        </w:rPr>
        <w:t>-</w:t>
      </w:r>
      <w:r w:rsidR="00C13D23">
        <w:rPr>
          <w:rFonts w:asciiTheme="minorHAnsi" w:hAnsiTheme="minorHAnsi"/>
          <w:color w:val="000000"/>
          <w:sz w:val="20"/>
          <w:szCs w:val="20"/>
        </w:rPr>
        <w:t xml:space="preserve"> </w:t>
      </w:r>
      <w:r w:rsidRPr="00324D09">
        <w:rPr>
          <w:rFonts w:asciiTheme="minorHAnsi" w:hAnsiTheme="minorHAnsi"/>
          <w:color w:val="000000"/>
          <w:sz w:val="20"/>
          <w:szCs w:val="20"/>
        </w:rPr>
        <w:t>Delay in sending for the patient will lead to cancellation of the last patient on the list which is proven statistically. Non-clinical time comprised of 43.55%.</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Making effective changes to the</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theatre dynamics can reduce the delay in sending for first patient and</w:t>
      </w:r>
      <w:r w:rsidRPr="00324D09">
        <w:rPr>
          <w:rStyle w:val="apple-converted-space"/>
          <w:rFonts w:asciiTheme="minorHAnsi" w:hAnsiTheme="minorHAnsi"/>
          <w:color w:val="000000"/>
          <w:sz w:val="20"/>
          <w:szCs w:val="20"/>
        </w:rPr>
        <w:t> </w:t>
      </w:r>
      <w:r w:rsidRPr="00324D09">
        <w:rPr>
          <w:rFonts w:asciiTheme="minorHAnsi" w:hAnsiTheme="minorHAnsi"/>
          <w:color w:val="000000"/>
          <w:sz w:val="20"/>
          <w:szCs w:val="20"/>
        </w:rPr>
        <w:t>delay in consecutive patients leading to reduction in cancellations.</w:t>
      </w:r>
    </w:p>
    <w:p w14:paraId="64864A40" w14:textId="1AEF3F49" w:rsidR="005973B9" w:rsidRPr="00934778" w:rsidRDefault="005973B9" w:rsidP="005973B9">
      <w:pPr>
        <w:spacing w:line="204" w:lineRule="exact"/>
        <w:rPr>
          <w:rFonts w:ascii="Aptos" w:hAnsi="Aptos"/>
          <w:b/>
          <w:color w:val="BF5A14"/>
          <w:sz w:val="20"/>
          <w:szCs w:val="20"/>
        </w:rPr>
      </w:pPr>
      <w:r w:rsidRPr="00934778">
        <w:rPr>
          <w:rFonts w:ascii="Aptos" w:hAnsi="Aptos"/>
          <w:b/>
          <w:color w:val="BF5A14"/>
          <w:sz w:val="20"/>
          <w:szCs w:val="20"/>
        </w:rPr>
        <w:br/>
        <w:t>Recent Publications</w:t>
      </w:r>
    </w:p>
    <w:p w14:paraId="14924410" w14:textId="4FD730A4" w:rsidR="003F0373" w:rsidRPr="003F0373" w:rsidRDefault="003F0373" w:rsidP="003F0373">
      <w:pPr>
        <w:widowControl/>
        <w:spacing w:before="100" w:beforeAutospacing="1" w:after="100" w:afterAutospacing="1"/>
        <w:outlineLvl w:val="0"/>
        <w:divId w:val="213321709"/>
        <w:rPr>
          <w:rFonts w:ascii="Aptos" w:eastAsia="Times New Roman" w:hAnsi="Aptos" w:cs="Times New Roman"/>
          <w:color w:val="191919" w:themeColor="text1" w:themeTint="E6"/>
          <w:kern w:val="36"/>
          <w:sz w:val="20"/>
          <w:szCs w:val="20"/>
          <w:lang w:val="en-IN" w:eastAsia="en-GB" w:bidi="hi-IN"/>
        </w:rPr>
      </w:pPr>
      <w:r w:rsidRPr="003F0373">
        <w:rPr>
          <w:rFonts w:ascii="Aptos" w:eastAsia="Times New Roman" w:hAnsi="Aptos" w:cs="Times New Roman"/>
          <w:color w:val="191919" w:themeColor="text1" w:themeTint="E6"/>
          <w:kern w:val="36"/>
          <w:sz w:val="20"/>
          <w:szCs w:val="20"/>
          <w:lang w:val="en-IN" w:eastAsia="en-GB" w:bidi="hi-IN"/>
        </w:rPr>
        <w:t xml:space="preserve">Efficacy of Platelet-Rich Plasma in Reduction of Post-Operative Split-Thickness Skin Graft Loss and </w:t>
      </w:r>
      <w:proofErr w:type="spellStart"/>
      <w:r w:rsidRPr="003F0373">
        <w:rPr>
          <w:rFonts w:ascii="Aptos" w:eastAsia="Times New Roman" w:hAnsi="Aptos" w:cs="Times New Roman"/>
          <w:color w:val="191919" w:themeColor="text1" w:themeTint="E6"/>
          <w:kern w:val="36"/>
          <w:sz w:val="20"/>
          <w:szCs w:val="20"/>
          <w:lang w:val="en-IN" w:eastAsia="en-GB" w:bidi="hi-IN"/>
        </w:rPr>
        <w:t>Hematoma</w:t>
      </w:r>
      <w:proofErr w:type="spellEnd"/>
      <w:r w:rsidRPr="003F0373">
        <w:rPr>
          <w:rFonts w:ascii="Aptos" w:eastAsia="Times New Roman" w:hAnsi="Aptos" w:cs="Times New Roman"/>
          <w:color w:val="191919" w:themeColor="text1" w:themeTint="E6"/>
          <w:kern w:val="36"/>
          <w:sz w:val="20"/>
          <w:szCs w:val="20"/>
          <w:lang w:val="en-IN" w:eastAsia="en-GB" w:bidi="hi-IN"/>
        </w:rPr>
        <w:t xml:space="preserve"> Formation: A Meta-Analysis</w:t>
      </w:r>
      <w:r w:rsidR="000135CA" w:rsidRPr="006907B1">
        <w:rPr>
          <w:rFonts w:ascii="Aptos" w:eastAsia="Times New Roman" w:hAnsi="Aptos" w:cs="Times New Roman"/>
          <w:color w:val="191919" w:themeColor="text1" w:themeTint="E6"/>
          <w:kern w:val="36"/>
          <w:sz w:val="20"/>
          <w:szCs w:val="20"/>
          <w:lang w:val="en-IN" w:eastAsia="en-GB" w:bidi="hi-IN"/>
        </w:rPr>
        <w:t xml:space="preserve">. </w:t>
      </w:r>
      <w:r w:rsidR="000135CA" w:rsidRPr="006907B1">
        <w:rPr>
          <w:rFonts w:ascii="Aptos" w:eastAsia="Times New Roman" w:hAnsi="Aptos" w:cs="Segoe UI"/>
          <w:color w:val="191919" w:themeColor="text1" w:themeTint="E6"/>
          <w:sz w:val="20"/>
          <w:szCs w:val="20"/>
          <w:shd w:val="clear" w:color="auto" w:fill="FFFFFF"/>
          <w:lang w:bidi="hi-IN"/>
        </w:rPr>
        <w:t>PMID:</w:t>
      </w:r>
      <w:r w:rsidR="000135CA" w:rsidRPr="006907B1">
        <w:rPr>
          <w:rStyle w:val="apple-converted-space"/>
          <w:rFonts w:ascii="Aptos" w:eastAsia="Times New Roman" w:hAnsi="Aptos" w:cs="Segoe UI"/>
          <w:color w:val="191919" w:themeColor="text1" w:themeTint="E6"/>
          <w:sz w:val="20"/>
          <w:szCs w:val="20"/>
          <w:shd w:val="clear" w:color="auto" w:fill="FFFFFF"/>
          <w:lang w:bidi="hi-IN"/>
        </w:rPr>
        <w:t> </w:t>
      </w:r>
      <w:r w:rsidR="000135CA" w:rsidRPr="006907B1">
        <w:rPr>
          <w:rStyle w:val="docsum-pmid"/>
          <w:rFonts w:ascii="Aptos" w:eastAsia="Times New Roman" w:hAnsi="Aptos" w:cs="Segoe UI"/>
          <w:color w:val="191919" w:themeColor="text1" w:themeTint="E6"/>
          <w:sz w:val="20"/>
          <w:szCs w:val="20"/>
          <w:lang w:bidi="hi-IN"/>
        </w:rPr>
        <w:t>34168926</w:t>
      </w:r>
    </w:p>
    <w:p w14:paraId="1F59A74B" w14:textId="467648AA" w:rsidR="00B140B1" w:rsidRPr="00B140B1" w:rsidRDefault="002415E0" w:rsidP="000135CA">
      <w:pPr>
        <w:widowControl/>
        <w:spacing w:before="100" w:beforeAutospacing="1" w:after="100" w:afterAutospacing="1"/>
        <w:divId w:val="1152868428"/>
        <w:rPr>
          <w:rFonts w:ascii="Aptos" w:eastAsia="Times New Roman" w:hAnsi="Aptos" w:cs="Segoe UI"/>
          <w:color w:val="191919" w:themeColor="text1" w:themeTint="E6"/>
          <w:sz w:val="20"/>
          <w:szCs w:val="20"/>
          <w:lang w:val="en-IN" w:eastAsia="en-GB" w:bidi="hi-IN"/>
        </w:rPr>
      </w:pPr>
      <w:r w:rsidRPr="002415E0">
        <w:rPr>
          <w:rFonts w:ascii="Aptos" w:eastAsia="Times New Roman" w:hAnsi="Aptos" w:cs="Times New Roman"/>
          <w:color w:val="191919" w:themeColor="text1" w:themeTint="E6"/>
          <w:kern w:val="36"/>
          <w:sz w:val="20"/>
          <w:szCs w:val="20"/>
          <w:lang w:val="en-IN" w:eastAsia="en-GB" w:bidi="hi-IN"/>
        </w:rPr>
        <w:t>Reamed Exchange Nailing in Nonunion of Tibial Shaft Fractures: A Review of the Current Evidence</w:t>
      </w:r>
      <w:r w:rsidR="000135CA" w:rsidRPr="006907B1">
        <w:rPr>
          <w:rFonts w:ascii="Aptos" w:eastAsia="Times New Roman" w:hAnsi="Aptos" w:cs="Segoe UI"/>
          <w:color w:val="191919" w:themeColor="text1" w:themeTint="E6"/>
          <w:sz w:val="20"/>
          <w:szCs w:val="20"/>
          <w:lang w:val="en-IN" w:eastAsia="en-GB" w:bidi="hi-IN"/>
        </w:rPr>
        <w:t xml:space="preserve"> </w:t>
      </w:r>
      <w:r w:rsidR="00B140B1" w:rsidRPr="00B140B1">
        <w:rPr>
          <w:rFonts w:ascii="Aptos" w:eastAsia="Times New Roman" w:hAnsi="Aptos" w:cs="Segoe UI"/>
          <w:color w:val="191919" w:themeColor="text1" w:themeTint="E6"/>
          <w:sz w:val="20"/>
          <w:szCs w:val="20"/>
          <w:lang w:val="en-IN" w:eastAsia="en-GB" w:bidi="hi-IN"/>
        </w:rPr>
        <w:t>PMID: 32821613</w:t>
      </w:r>
    </w:p>
    <w:p w14:paraId="35FB52D3" w14:textId="19B32E2F" w:rsidR="00D56667" w:rsidRPr="006907B1" w:rsidRDefault="00000000" w:rsidP="005973B9">
      <w:pPr>
        <w:spacing w:line="204" w:lineRule="exact"/>
        <w:rPr>
          <w:rStyle w:val="docsum-pmid"/>
          <w:rFonts w:ascii="Aptos" w:eastAsia="Times New Roman" w:hAnsi="Aptos" w:cs="Segoe UI"/>
          <w:color w:val="191919" w:themeColor="text1" w:themeTint="E6"/>
          <w:sz w:val="20"/>
          <w:szCs w:val="20"/>
          <w:lang w:bidi="hi-IN"/>
        </w:rPr>
      </w:pPr>
      <w:hyperlink r:id="rId9" w:history="1">
        <w:r w:rsidR="00D56667" w:rsidRPr="006907B1">
          <w:rPr>
            <w:rFonts w:ascii="Aptos" w:eastAsia="Times New Roman" w:hAnsi="Aptos" w:cs="Segoe UI"/>
            <w:color w:val="191919" w:themeColor="text1" w:themeTint="E6"/>
            <w:sz w:val="20"/>
            <w:szCs w:val="20"/>
            <w:lang w:val="en-IN" w:eastAsia="en-GB" w:bidi="hi-IN"/>
          </w:rPr>
          <w:t xml:space="preserve">A Review of </w:t>
        </w:r>
        <w:proofErr w:type="spellStart"/>
        <w:r w:rsidR="00D56667" w:rsidRPr="006907B1">
          <w:rPr>
            <w:rFonts w:ascii="Aptos" w:eastAsia="Times New Roman" w:hAnsi="Aptos" w:cs="Segoe UI"/>
            <w:color w:val="191919" w:themeColor="text1" w:themeTint="E6"/>
            <w:sz w:val="20"/>
            <w:szCs w:val="20"/>
            <w:lang w:val="en-IN" w:eastAsia="en-GB" w:bidi="hi-IN"/>
          </w:rPr>
          <w:t>Diamond-Blackfan</w:t>
        </w:r>
        <w:proofErr w:type="spellEnd"/>
        <w:r w:rsidR="00D56667" w:rsidRPr="006907B1">
          <w:rPr>
            <w:rFonts w:ascii="Aptos" w:eastAsia="Times New Roman" w:hAnsi="Aptos" w:cs="Segoe UI"/>
            <w:color w:val="191919" w:themeColor="text1" w:themeTint="E6"/>
            <w:sz w:val="20"/>
            <w:szCs w:val="20"/>
            <w:lang w:val="en-IN" w:eastAsia="en-GB" w:bidi="hi-IN"/>
          </w:rPr>
          <w:t xml:space="preserve"> </w:t>
        </w:r>
        <w:proofErr w:type="spellStart"/>
        <w:r w:rsidR="00D56667" w:rsidRPr="006907B1">
          <w:rPr>
            <w:rFonts w:ascii="Aptos" w:eastAsia="Times New Roman" w:hAnsi="Aptos" w:cs="Segoe UI"/>
            <w:color w:val="191919" w:themeColor="text1" w:themeTint="E6"/>
            <w:sz w:val="20"/>
            <w:szCs w:val="20"/>
            <w:lang w:val="en-IN" w:eastAsia="en-GB" w:bidi="hi-IN"/>
          </w:rPr>
          <w:t>Anemia</w:t>
        </w:r>
        <w:proofErr w:type="spellEnd"/>
        <w:r w:rsidR="00D56667" w:rsidRPr="006907B1">
          <w:rPr>
            <w:rFonts w:ascii="Aptos" w:eastAsia="Times New Roman" w:hAnsi="Aptos" w:cs="Segoe UI"/>
            <w:color w:val="191919" w:themeColor="text1" w:themeTint="E6"/>
            <w:sz w:val="20"/>
            <w:szCs w:val="20"/>
            <w:lang w:val="en-IN" w:eastAsia="en-GB" w:bidi="hi-IN"/>
          </w:rPr>
          <w:t>: Current Evidence on Involved Genes and Treatment Modalities</w:t>
        </w:r>
      </w:hyperlink>
      <w:r w:rsidR="000135CA" w:rsidRPr="006907B1">
        <w:rPr>
          <w:rFonts w:ascii="Aptos" w:eastAsia="Times New Roman" w:hAnsi="Aptos" w:cs="Times New Roman"/>
          <w:color w:val="191919" w:themeColor="text1" w:themeTint="E6"/>
          <w:sz w:val="20"/>
          <w:szCs w:val="20"/>
          <w:lang w:val="en-IN" w:eastAsia="en-GB" w:bidi="hi-IN"/>
        </w:rPr>
        <w:t xml:space="preserve">. </w:t>
      </w:r>
      <w:r w:rsidR="00224343" w:rsidRPr="006907B1">
        <w:rPr>
          <w:rFonts w:ascii="Aptos" w:eastAsia="Times New Roman" w:hAnsi="Aptos" w:cs="Segoe UI"/>
          <w:color w:val="191919" w:themeColor="text1" w:themeTint="E6"/>
          <w:sz w:val="20"/>
          <w:szCs w:val="20"/>
          <w:shd w:val="clear" w:color="auto" w:fill="FFFFFF"/>
          <w:lang w:bidi="hi-IN"/>
        </w:rPr>
        <w:t>PMID:</w:t>
      </w:r>
      <w:r w:rsidR="00224343" w:rsidRPr="006907B1">
        <w:rPr>
          <w:rStyle w:val="apple-converted-space"/>
          <w:rFonts w:ascii="Aptos" w:eastAsia="Times New Roman" w:hAnsi="Aptos" w:cs="Segoe UI"/>
          <w:color w:val="191919" w:themeColor="text1" w:themeTint="E6"/>
          <w:sz w:val="20"/>
          <w:szCs w:val="20"/>
          <w:shd w:val="clear" w:color="auto" w:fill="FFFFFF"/>
          <w:lang w:bidi="hi-IN"/>
        </w:rPr>
        <w:t> </w:t>
      </w:r>
      <w:r w:rsidR="00224343" w:rsidRPr="006907B1">
        <w:rPr>
          <w:rStyle w:val="docsum-pmid"/>
          <w:rFonts w:ascii="Aptos" w:eastAsia="Times New Roman" w:hAnsi="Aptos" w:cs="Segoe UI"/>
          <w:color w:val="191919" w:themeColor="text1" w:themeTint="E6"/>
          <w:sz w:val="20"/>
          <w:szCs w:val="20"/>
          <w:lang w:bidi="hi-IN"/>
        </w:rPr>
        <w:t>32983714</w:t>
      </w:r>
    </w:p>
    <w:p w14:paraId="5A149804" w14:textId="77777777" w:rsidR="006907B1" w:rsidRPr="006907B1" w:rsidRDefault="006907B1" w:rsidP="005973B9">
      <w:pPr>
        <w:spacing w:line="204" w:lineRule="exact"/>
        <w:rPr>
          <w:rStyle w:val="docsum-pmid"/>
          <w:rFonts w:ascii="Aptos" w:eastAsia="Times New Roman" w:hAnsi="Aptos" w:cs="Times New Roman"/>
          <w:color w:val="191919" w:themeColor="text1" w:themeTint="E6"/>
          <w:sz w:val="20"/>
          <w:szCs w:val="20"/>
          <w:lang w:val="en-IN" w:eastAsia="en-GB" w:bidi="hi-IN"/>
        </w:rPr>
      </w:pPr>
    </w:p>
    <w:p w14:paraId="10FBB53D" w14:textId="6318B33C" w:rsidR="00D05946" w:rsidRPr="006907B1" w:rsidRDefault="00000000" w:rsidP="005973B9">
      <w:pPr>
        <w:spacing w:line="204" w:lineRule="exact"/>
        <w:rPr>
          <w:rFonts w:ascii="Aptos" w:eastAsia="Times New Roman" w:hAnsi="Aptos" w:cs="Times New Roman"/>
          <w:color w:val="191919" w:themeColor="text1" w:themeTint="E6"/>
          <w:sz w:val="20"/>
          <w:szCs w:val="20"/>
          <w:lang w:val="en-IN" w:eastAsia="en-GB" w:bidi="hi-IN"/>
        </w:rPr>
      </w:pPr>
      <w:hyperlink r:id="rId10" w:history="1">
        <w:proofErr w:type="spellStart"/>
        <w:r w:rsidR="00D05946" w:rsidRPr="006907B1">
          <w:rPr>
            <w:rFonts w:ascii="Aptos" w:eastAsia="Times New Roman" w:hAnsi="Aptos" w:cs="Segoe UI"/>
            <w:color w:val="191919" w:themeColor="text1" w:themeTint="E6"/>
            <w:sz w:val="20"/>
            <w:szCs w:val="20"/>
            <w:lang w:val="en-IN" w:eastAsia="en-GB" w:bidi="hi-IN"/>
          </w:rPr>
          <w:t>Moyamoya</w:t>
        </w:r>
        <w:proofErr w:type="spellEnd"/>
        <w:r w:rsidR="00D05946" w:rsidRPr="006907B1">
          <w:rPr>
            <w:rFonts w:ascii="Aptos" w:eastAsia="Times New Roman" w:hAnsi="Aptos" w:cs="Segoe UI"/>
            <w:color w:val="191919" w:themeColor="text1" w:themeTint="E6"/>
            <w:sz w:val="20"/>
            <w:szCs w:val="20"/>
            <w:lang w:val="en-IN" w:eastAsia="en-GB" w:bidi="hi-IN"/>
          </w:rPr>
          <w:t xml:space="preserve"> Disease: A Review of Current Literature</w:t>
        </w:r>
      </w:hyperlink>
      <w:r w:rsidR="006907B1" w:rsidRPr="006907B1">
        <w:rPr>
          <w:rFonts w:ascii="Aptos" w:eastAsia="Times New Roman" w:hAnsi="Aptos" w:cs="Times New Roman"/>
          <w:color w:val="191919" w:themeColor="text1" w:themeTint="E6"/>
          <w:sz w:val="20"/>
          <w:szCs w:val="20"/>
          <w:lang w:val="en-IN" w:eastAsia="en-GB" w:bidi="hi-IN"/>
        </w:rPr>
        <w:t>.</w:t>
      </w:r>
    </w:p>
    <w:p w14:paraId="53770066" w14:textId="0E9E99B5" w:rsidR="00D05946" w:rsidRPr="006907B1" w:rsidRDefault="00A15C95" w:rsidP="005973B9">
      <w:pPr>
        <w:spacing w:line="204" w:lineRule="exact"/>
        <w:rPr>
          <w:rFonts w:ascii="Aptos" w:hAnsi="Aptos"/>
          <w:color w:val="191919" w:themeColor="text1" w:themeTint="E6"/>
          <w:sz w:val="20"/>
          <w:szCs w:val="20"/>
        </w:rPr>
      </w:pPr>
      <w:r w:rsidRPr="006907B1">
        <w:rPr>
          <w:rFonts w:ascii="Aptos" w:eastAsia="Times New Roman" w:hAnsi="Aptos" w:cs="Segoe UI"/>
          <w:color w:val="191919" w:themeColor="text1" w:themeTint="E6"/>
          <w:sz w:val="20"/>
          <w:szCs w:val="20"/>
          <w:shd w:val="clear" w:color="auto" w:fill="FFFFFF"/>
          <w:lang w:bidi="hi-IN"/>
        </w:rPr>
        <w:t>PMID:</w:t>
      </w:r>
      <w:r w:rsidRPr="006907B1">
        <w:rPr>
          <w:rStyle w:val="apple-converted-space"/>
          <w:rFonts w:ascii="Aptos" w:eastAsia="Times New Roman" w:hAnsi="Aptos" w:cs="Segoe UI"/>
          <w:color w:val="191919" w:themeColor="text1" w:themeTint="E6"/>
          <w:sz w:val="20"/>
          <w:szCs w:val="20"/>
          <w:shd w:val="clear" w:color="auto" w:fill="FFFFFF"/>
          <w:lang w:bidi="hi-IN"/>
        </w:rPr>
        <w:t> </w:t>
      </w:r>
      <w:r w:rsidRPr="006907B1">
        <w:rPr>
          <w:rStyle w:val="docsum-pmid"/>
          <w:rFonts w:ascii="Aptos" w:eastAsia="Times New Roman" w:hAnsi="Aptos" w:cs="Segoe UI"/>
          <w:color w:val="191919" w:themeColor="text1" w:themeTint="E6"/>
          <w:sz w:val="20"/>
          <w:szCs w:val="20"/>
          <w:lang w:bidi="hi-IN"/>
        </w:rPr>
        <w:t>33014640</w:t>
      </w:r>
    </w:p>
    <w:p w14:paraId="1C267E0C" w14:textId="77777777" w:rsidR="00B140B1" w:rsidRDefault="00B140B1" w:rsidP="005973B9">
      <w:pPr>
        <w:spacing w:line="204" w:lineRule="exact"/>
        <w:rPr>
          <w:rFonts w:ascii="Arial"/>
          <w:b/>
          <w:sz w:val="20"/>
        </w:rPr>
      </w:pPr>
    </w:p>
    <w:p w14:paraId="20A3B50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363E073" w14:textId="77777777" w:rsidR="00AE3E37" w:rsidRDefault="00AE3E37">
      <w:pPr>
        <w:pStyle w:val="BodyText"/>
        <w:rPr>
          <w:rFonts w:ascii="Calibri"/>
          <w:sz w:val="20"/>
        </w:rPr>
      </w:pPr>
    </w:p>
    <w:p w14:paraId="69A663A2" w14:textId="5CFCD155" w:rsidR="00AE3E37" w:rsidRDefault="005A12BD">
      <w:pPr>
        <w:pStyle w:val="BodyText"/>
        <w:spacing w:line="40" w:lineRule="exact"/>
        <w:ind w:left="2202"/>
        <w:rPr>
          <w:rFonts w:ascii="Calibri"/>
          <w:sz w:val="4"/>
        </w:rPr>
      </w:pPr>
      <w:r>
        <w:rPr>
          <w:noProof/>
          <w:lang w:bidi="hi-IN"/>
        </w:rPr>
        <w:drawing>
          <wp:anchor distT="0" distB="0" distL="114300" distR="114300" simplePos="0" relativeHeight="251659264" behindDoc="0" locked="0" layoutInCell="1" allowOverlap="1" wp14:anchorId="5392D7E1" wp14:editId="71CD4939">
            <wp:simplePos x="0" y="0"/>
            <wp:positionH relativeFrom="column">
              <wp:posOffset>830759</wp:posOffset>
            </wp:positionH>
            <wp:positionV relativeFrom="paragraph">
              <wp:posOffset>243840</wp:posOffset>
            </wp:positionV>
            <wp:extent cx="469900" cy="657225"/>
            <wp:effectExtent l="0" t="0" r="0" b="3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9900" cy="657225"/>
                    </a:xfrm>
                    <a:prstGeom prst="rect">
                      <a:avLst/>
                    </a:prstGeom>
                  </pic:spPr>
                </pic:pic>
              </a:graphicData>
            </a:graphic>
            <wp14:sizeRelH relativeFrom="margin">
              <wp14:pctWidth>0</wp14:pctWidth>
            </wp14:sizeRelH>
            <wp14:sizeRelV relativeFrom="margin">
              <wp14:pctHeight>0</wp14:pctHeight>
            </wp14:sizeRelV>
          </wp:anchor>
        </w:drawing>
      </w:r>
      <w:r w:rsidR="002804A8">
        <w:rPr>
          <w:noProof/>
        </w:rPr>
        <mc:AlternateContent>
          <mc:Choice Requires="wpg">
            <w:drawing>
              <wp:inline distT="0" distB="0" distL="0" distR="0" wp14:anchorId="640E880B" wp14:editId="6C561F2D">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8ED30E"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14:paraId="2F491F1C" w14:textId="5422FAD0" w:rsidR="00AE3E37" w:rsidRPr="004852D1" w:rsidRDefault="00AC3B3E" w:rsidP="00404E5B">
      <w:pPr>
        <w:spacing w:before="92"/>
        <w:ind w:right="4234"/>
        <w:rPr>
          <w:noProof/>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14:paraId="233B462C" w14:textId="755B8787" w:rsidR="00AE3E37" w:rsidRDefault="00B139D1">
      <w:pPr>
        <w:spacing w:before="41" w:line="154" w:lineRule="exact"/>
        <w:ind w:left="213" w:right="231"/>
        <w:jc w:val="both"/>
        <w:rPr>
          <w:rFonts w:ascii="Arial"/>
          <w:sz w:val="14"/>
        </w:rPr>
      </w:pPr>
      <w:r>
        <w:rPr>
          <w:rFonts w:ascii="Arial"/>
          <w:sz w:val="14"/>
        </w:rPr>
        <w:t xml:space="preserve">Mr Apurv Gupta </w:t>
      </w:r>
      <w:r w:rsidR="00765347">
        <w:rPr>
          <w:rFonts w:ascii="Arial"/>
          <w:sz w:val="14"/>
        </w:rPr>
        <w:t xml:space="preserve">MBBS MRCS </w:t>
      </w:r>
      <w:r w:rsidR="008E5DB1">
        <w:rPr>
          <w:rFonts w:ascii="Arial"/>
          <w:sz w:val="14"/>
        </w:rPr>
        <w:t xml:space="preserve">(Edinburgh) completed his </w:t>
      </w:r>
      <w:r w:rsidR="004852D1">
        <w:rPr>
          <w:rFonts w:ascii="Arial"/>
          <w:sz w:val="14"/>
        </w:rPr>
        <w:t>bachelor</w:t>
      </w:r>
      <w:r w:rsidR="008E5DB1">
        <w:rPr>
          <w:rFonts w:ascii="Arial"/>
          <w:sz w:val="14"/>
        </w:rPr>
        <w:t xml:space="preserve"> of medicine and surgery </w:t>
      </w:r>
      <w:r w:rsidR="002B2E2B">
        <w:rPr>
          <w:rFonts w:ascii="Arial"/>
          <w:sz w:val="14"/>
        </w:rPr>
        <w:t>undergraduate degree in 2020</w:t>
      </w:r>
      <w:r w:rsidR="00481584">
        <w:rPr>
          <w:rFonts w:ascii="Arial"/>
          <w:sz w:val="14"/>
        </w:rPr>
        <w:t xml:space="preserve">. He later completed PLAB exams and moved to UK in 2022. He is </w:t>
      </w:r>
      <w:r w:rsidR="00736A59">
        <w:rPr>
          <w:rFonts w:ascii="Arial"/>
          <w:sz w:val="14"/>
        </w:rPr>
        <w:t>a</w:t>
      </w:r>
      <w:r w:rsidR="00481584">
        <w:rPr>
          <w:rFonts w:ascii="Arial"/>
          <w:sz w:val="14"/>
        </w:rPr>
        <w:t xml:space="preserve"> a core surgical trainee</w:t>
      </w:r>
      <w:r w:rsidR="00736A59">
        <w:rPr>
          <w:rFonts w:ascii="Arial"/>
          <w:sz w:val="14"/>
        </w:rPr>
        <w:t xml:space="preserve"> currently placed in general surgery.</w:t>
      </w:r>
    </w:p>
    <w:p w14:paraId="33FFC706" w14:textId="3812C3AC" w:rsidR="00AE3E37" w:rsidRDefault="00A9710C">
      <w:pPr>
        <w:spacing w:before="62"/>
        <w:ind w:left="4217" w:right="4235"/>
        <w:jc w:val="center"/>
        <w:rPr>
          <w:rFonts w:ascii="Arial"/>
          <w:sz w:val="14"/>
        </w:rPr>
      </w:pPr>
      <w:r>
        <w:rPr>
          <w:rFonts w:ascii="Arial"/>
          <w:sz w:val="14"/>
        </w:rPr>
        <w:t>Emai</w:t>
      </w:r>
      <w:r w:rsidRPr="003F7CA2">
        <w:rPr>
          <w:rFonts w:ascii="Arial"/>
          <w:sz w:val="16"/>
          <w:szCs w:val="16"/>
        </w:rPr>
        <w:t xml:space="preserve">l: </w:t>
      </w:r>
      <w:r w:rsidR="003F7CA2" w:rsidRPr="003F7CA2">
        <w:rPr>
          <w:sz w:val="16"/>
          <w:szCs w:val="16"/>
        </w:rPr>
        <w:t>drapurvgupta@outlook.com</w:t>
      </w:r>
    </w:p>
    <w:p w14:paraId="7682FE21" w14:textId="77777777" w:rsidR="00AE3E37" w:rsidRDefault="002804A8">
      <w:pPr>
        <w:pStyle w:val="BodyText"/>
        <w:spacing w:before="2"/>
        <w:rPr>
          <w:rFonts w:ascii="Arial"/>
          <w:sz w:val="19"/>
        </w:rPr>
      </w:pPr>
      <w:r>
        <w:rPr>
          <w:noProof/>
        </w:rPr>
        <mc:AlternateContent>
          <mc:Choice Requires="wps">
            <w:drawing>
              <wp:anchor distT="4294967295" distB="4294967295" distL="0" distR="0" simplePos="0" relativeHeight="251657216" behindDoc="0" locked="0" layoutInCell="1" allowOverlap="1" wp14:anchorId="5F0B1DC9" wp14:editId="48827EC9">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9E6709" id="Line 3" o:spid="_x0000_s1026" style="position:absolute;z-index:251657216;visibility:visible;mso-wrap-style:square;mso-width-percent:0;mso-height-percent:0;mso-wrap-distance-left:0;mso-wrap-distance-top:.nmm;mso-wrap-distance-right:0;mso-wrap-distance-bottom:.n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" strokecolor="#004080" strokeweight=".5pt">
                <o:lock v:ext="edit" shapetype="f"/>
                <w10:wrap type="topAndBottom" anchorx="page"/>
              </v:line>
            </w:pict>
          </mc:Fallback>
        </mc:AlternateContent>
      </w:r>
    </w:p>
    <w:p w14:paraId="1A5C26BC" w14:textId="77777777" w:rsidR="00AE3E37" w:rsidRDefault="00AE3E37">
      <w:pPr>
        <w:pStyle w:val="BodyText"/>
        <w:rPr>
          <w:rFonts w:ascii="Arial"/>
          <w:sz w:val="20"/>
        </w:rPr>
      </w:pPr>
    </w:p>
    <w:p w14:paraId="5C46BF9B" w14:textId="77777777" w:rsidR="00AE3E37" w:rsidRDefault="00AE3E37">
      <w:pPr>
        <w:pStyle w:val="BodyText"/>
        <w:rPr>
          <w:rFonts w:ascii="Arial"/>
          <w:sz w:val="20"/>
        </w:rPr>
      </w:pPr>
    </w:p>
    <w:p w14:paraId="213177D3" w14:textId="77777777" w:rsidR="00AE3E37" w:rsidRDefault="00AE3E37">
      <w:pPr>
        <w:pStyle w:val="BodyText"/>
        <w:spacing w:before="7"/>
        <w:rPr>
          <w:rFonts w:ascii="Arial"/>
          <w:sz w:val="29"/>
        </w:rPr>
      </w:pPr>
    </w:p>
    <w:p w14:paraId="01CE9D51" w14:textId="77777777" w:rsidR="00AE3E37" w:rsidRPr="00B21A57" w:rsidRDefault="00A9710C">
      <w:pPr>
        <w:spacing w:before="39"/>
        <w:ind w:left="100"/>
        <w:rPr>
          <w:rFonts w:ascii="Minion Pro"/>
          <w:b/>
          <w:sz w:val="20"/>
        </w:rPr>
      </w:pPr>
      <w:r w:rsidRPr="00B21A57">
        <w:rPr>
          <w:rFonts w:ascii="Minion Pro"/>
          <w:b/>
          <w:sz w:val="20"/>
        </w:rPr>
        <w:t>Notes/Comments:</w:t>
      </w:r>
    </w:p>
    <w:p w14:paraId="6E75E0B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B3B112C" w14:textId="2F4EE3D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322CB" w14:textId="77777777" w:rsidR="00056A43" w:rsidRDefault="00056A43">
      <w:r>
        <w:separator/>
      </w:r>
    </w:p>
  </w:endnote>
  <w:endnote w:type="continuationSeparator" w:id="0">
    <w:p w14:paraId="7E167A02" w14:textId="77777777" w:rsidR="00056A43" w:rsidRDefault="00056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Myriad Pro">
    <w:altName w:val="Corbel"/>
    <w:panose1 w:val="020B0604020202020204"/>
    <w:charset w:val="00"/>
    <w:family w:val="swiss"/>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D748" w14:textId="77777777" w:rsidR="00AE3E37" w:rsidRDefault="002804A8">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5A1B5ACC" wp14:editId="66772C42">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A0E92"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259DBC46"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1B5AC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" filled="f" stroked="f">
              <v:path arrowok="t"/>
              <v:textbox inset="0,0,0,0">
                <w:txbxContent>
                  <w:p w14:paraId="1FCA0E92"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259DBC46"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04E9CC40" wp14:editId="184D78C9">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EEA9A"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07EAF03D"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9CC40"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" filled="f" stroked="f">
              <v:path arrowok="t"/>
              <v:textbox inset="0,0,0,0">
                <w:txbxContent>
                  <w:p w14:paraId="292EEA9A"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07EAF03D"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6F1F8012" wp14:editId="2681369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FB208"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14:paraId="2B8DD3BE"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F8012"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" filled="f" stroked="f">
              <v:path arrowok="t"/>
              <v:textbox inset="0,0,0,0">
                <w:txbxContent>
                  <w:p w14:paraId="69EFB208"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14:paraId="2B8DD3BE"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80D1A" w14:textId="77777777" w:rsidR="00056A43" w:rsidRDefault="00056A43">
      <w:r>
        <w:separator/>
      </w:r>
    </w:p>
  </w:footnote>
  <w:footnote w:type="continuationSeparator" w:id="0">
    <w:p w14:paraId="6F02437C" w14:textId="77777777" w:rsidR="00056A43" w:rsidRDefault="00056A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8E624" w14:textId="77777777" w:rsidR="00AE3E37" w:rsidRDefault="002804A8">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14:anchorId="26088887" wp14:editId="306A64C2">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70E1A"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088887"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" filled="f" stroked="f">
              <v:path arrowok="t"/>
              <v:textbox inset="0,0,0,0">
                <w:txbxContent>
                  <w:p w14:paraId="46170E1A"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7CA8256A" wp14:editId="59B04386">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5A3A6"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640415B5"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8256A"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" filled="f" stroked="f">
              <v:path arrowok="t"/>
              <v:textbox inset="0,0,0,0">
                <w:txbxContent>
                  <w:p w14:paraId="6925A3A6"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640415B5"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868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8764B7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52158367">
    <w:abstractNumId w:val="1"/>
  </w:num>
  <w:num w:numId="2" w16cid:durableId="1432973818">
    <w:abstractNumId w:val="3"/>
  </w:num>
  <w:num w:numId="3" w16cid:durableId="1287469495">
    <w:abstractNumId w:val="1"/>
    <w:lvlOverride w:ilvl="0">
      <w:startOverride w:val="1"/>
    </w:lvlOverride>
    <w:lvlOverride w:ilvl="1"/>
    <w:lvlOverride w:ilvl="2"/>
    <w:lvlOverride w:ilvl="3"/>
    <w:lvlOverride w:ilvl="4"/>
    <w:lvlOverride w:ilvl="5"/>
    <w:lvlOverride w:ilvl="6"/>
    <w:lvlOverride w:ilvl="7"/>
    <w:lvlOverride w:ilvl="8"/>
  </w:num>
  <w:num w:numId="4" w16cid:durableId="118110129">
    <w:abstractNumId w:val="2"/>
  </w:num>
  <w:num w:numId="5" w16cid:durableId="156351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4487"/>
    <w:rsid w:val="000135CA"/>
    <w:rsid w:val="00056A43"/>
    <w:rsid w:val="000B3E10"/>
    <w:rsid w:val="000C111B"/>
    <w:rsid w:val="000C1781"/>
    <w:rsid w:val="000E2911"/>
    <w:rsid w:val="000E6D22"/>
    <w:rsid w:val="000F1E3F"/>
    <w:rsid w:val="00116DC4"/>
    <w:rsid w:val="001263DF"/>
    <w:rsid w:val="00127D3A"/>
    <w:rsid w:val="00144C8C"/>
    <w:rsid w:val="00151820"/>
    <w:rsid w:val="00152DFF"/>
    <w:rsid w:val="00184A7E"/>
    <w:rsid w:val="001A774C"/>
    <w:rsid w:val="001D75CF"/>
    <w:rsid w:val="001F508B"/>
    <w:rsid w:val="00211E07"/>
    <w:rsid w:val="00224343"/>
    <w:rsid w:val="00227290"/>
    <w:rsid w:val="002415E0"/>
    <w:rsid w:val="002802F2"/>
    <w:rsid w:val="002804A8"/>
    <w:rsid w:val="002857F7"/>
    <w:rsid w:val="00292ED9"/>
    <w:rsid w:val="00293A08"/>
    <w:rsid w:val="00297A16"/>
    <w:rsid w:val="002B2E2B"/>
    <w:rsid w:val="002B659E"/>
    <w:rsid w:val="002B667B"/>
    <w:rsid w:val="00324D09"/>
    <w:rsid w:val="00362C3A"/>
    <w:rsid w:val="00395E1A"/>
    <w:rsid w:val="003A20F5"/>
    <w:rsid w:val="003E4D63"/>
    <w:rsid w:val="003F0373"/>
    <w:rsid w:val="003F7CA2"/>
    <w:rsid w:val="00404E5B"/>
    <w:rsid w:val="00414F7B"/>
    <w:rsid w:val="004258A4"/>
    <w:rsid w:val="004355DC"/>
    <w:rsid w:val="004749B4"/>
    <w:rsid w:val="00481584"/>
    <w:rsid w:val="004852D1"/>
    <w:rsid w:val="00494130"/>
    <w:rsid w:val="004A54B2"/>
    <w:rsid w:val="004B42C2"/>
    <w:rsid w:val="004E707A"/>
    <w:rsid w:val="004F3523"/>
    <w:rsid w:val="00530D04"/>
    <w:rsid w:val="005523A9"/>
    <w:rsid w:val="00572DCD"/>
    <w:rsid w:val="00593765"/>
    <w:rsid w:val="005973B9"/>
    <w:rsid w:val="00597818"/>
    <w:rsid w:val="005A12BD"/>
    <w:rsid w:val="005B3A56"/>
    <w:rsid w:val="006060CE"/>
    <w:rsid w:val="00616C38"/>
    <w:rsid w:val="0063497F"/>
    <w:rsid w:val="006907B1"/>
    <w:rsid w:val="006D723E"/>
    <w:rsid w:val="006F1F8A"/>
    <w:rsid w:val="00734D9C"/>
    <w:rsid w:val="00735F29"/>
    <w:rsid w:val="00736A59"/>
    <w:rsid w:val="00743E35"/>
    <w:rsid w:val="00765347"/>
    <w:rsid w:val="00772E96"/>
    <w:rsid w:val="007B0EBB"/>
    <w:rsid w:val="007B7E58"/>
    <w:rsid w:val="007D7225"/>
    <w:rsid w:val="00873DF0"/>
    <w:rsid w:val="008756E6"/>
    <w:rsid w:val="00880E6B"/>
    <w:rsid w:val="008A33E5"/>
    <w:rsid w:val="008A7674"/>
    <w:rsid w:val="008E5DB1"/>
    <w:rsid w:val="00934778"/>
    <w:rsid w:val="009409AE"/>
    <w:rsid w:val="00956BAF"/>
    <w:rsid w:val="0095748C"/>
    <w:rsid w:val="009B2D44"/>
    <w:rsid w:val="009C002F"/>
    <w:rsid w:val="00A0666C"/>
    <w:rsid w:val="00A07E82"/>
    <w:rsid w:val="00A15C95"/>
    <w:rsid w:val="00A83FA2"/>
    <w:rsid w:val="00A9710C"/>
    <w:rsid w:val="00AA0A44"/>
    <w:rsid w:val="00AA1115"/>
    <w:rsid w:val="00AC3B3E"/>
    <w:rsid w:val="00AE3E37"/>
    <w:rsid w:val="00B139D1"/>
    <w:rsid w:val="00B140B1"/>
    <w:rsid w:val="00B1477E"/>
    <w:rsid w:val="00B2092D"/>
    <w:rsid w:val="00B21A57"/>
    <w:rsid w:val="00B22370"/>
    <w:rsid w:val="00B27645"/>
    <w:rsid w:val="00B820F7"/>
    <w:rsid w:val="00B83BEC"/>
    <w:rsid w:val="00BE13A5"/>
    <w:rsid w:val="00C11D6D"/>
    <w:rsid w:val="00C13D23"/>
    <w:rsid w:val="00C33602"/>
    <w:rsid w:val="00C938CB"/>
    <w:rsid w:val="00C93E2A"/>
    <w:rsid w:val="00CA08A4"/>
    <w:rsid w:val="00CD6F55"/>
    <w:rsid w:val="00CF6F9E"/>
    <w:rsid w:val="00D00B00"/>
    <w:rsid w:val="00D05946"/>
    <w:rsid w:val="00D066D6"/>
    <w:rsid w:val="00D56667"/>
    <w:rsid w:val="00D57321"/>
    <w:rsid w:val="00D72B0B"/>
    <w:rsid w:val="00DB153B"/>
    <w:rsid w:val="00DC7620"/>
    <w:rsid w:val="00DC77F8"/>
    <w:rsid w:val="00DD0967"/>
    <w:rsid w:val="00DE3104"/>
    <w:rsid w:val="00E478F3"/>
    <w:rsid w:val="00E668A9"/>
    <w:rsid w:val="00E9051A"/>
    <w:rsid w:val="00EA4FF9"/>
    <w:rsid w:val="00EC5AA2"/>
    <w:rsid w:val="00ED2B44"/>
    <w:rsid w:val="00EF439F"/>
    <w:rsid w:val="00EF6537"/>
    <w:rsid w:val="00F40193"/>
    <w:rsid w:val="00F53D16"/>
    <w:rsid w:val="00F72EEA"/>
    <w:rsid w:val="00F82B70"/>
    <w:rsid w:val="00F84CAE"/>
    <w:rsid w:val="00FC5464"/>
    <w:rsid w:val="00FF2718"/>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E6C91"/>
  <w15:chartTrackingRefBased/>
  <w15:docId w15:val="{2CE2432A-9BED-CC4E-BE60-FC8D31BA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Gautami"/>
        <w:lang w:val="en-IN"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bidi="ar-SA"/>
    </w:rPr>
  </w:style>
  <w:style w:type="paragraph" w:styleId="Heading1">
    <w:name w:val="heading 1"/>
    <w:basedOn w:val="Normal"/>
    <w:link w:val="Heading1Char"/>
    <w:uiPriority w:val="9"/>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 w:type="character" w:customStyle="1" w:styleId="Heading1Char">
    <w:name w:val="Heading 1 Char"/>
    <w:basedOn w:val="DefaultParagraphFont"/>
    <w:link w:val="Heading1"/>
    <w:uiPriority w:val="9"/>
    <w:rsid w:val="003F0373"/>
    <w:rPr>
      <w:rFonts w:ascii="Minion Pro" w:eastAsia="Minion Pro" w:hAnsi="Minion Pro" w:cs="Minion Pro"/>
      <w:b/>
      <w:bCs/>
      <w:sz w:val="36"/>
      <w:szCs w:val="36"/>
      <w:lang w:val="en-US" w:eastAsia="en-US" w:bidi="ar-SA"/>
    </w:rPr>
  </w:style>
  <w:style w:type="character" w:customStyle="1" w:styleId="identifier">
    <w:name w:val="identifier"/>
    <w:basedOn w:val="DefaultParagraphFont"/>
    <w:rsid w:val="00AA0A44"/>
  </w:style>
  <w:style w:type="character" w:customStyle="1" w:styleId="id-label">
    <w:name w:val="id-label"/>
    <w:basedOn w:val="DefaultParagraphFont"/>
    <w:rsid w:val="00AA0A44"/>
  </w:style>
  <w:style w:type="character" w:customStyle="1" w:styleId="apple-converted-space">
    <w:name w:val="apple-converted-space"/>
    <w:basedOn w:val="DefaultParagraphFont"/>
    <w:rsid w:val="00AA0A44"/>
  </w:style>
  <w:style w:type="character" w:styleId="Strong">
    <w:name w:val="Strong"/>
    <w:basedOn w:val="DefaultParagraphFont"/>
    <w:uiPriority w:val="22"/>
    <w:qFormat/>
    <w:rsid w:val="00B140B1"/>
    <w:rPr>
      <w:b/>
      <w:bCs/>
    </w:rPr>
  </w:style>
  <w:style w:type="character" w:customStyle="1" w:styleId="docsum-pmid">
    <w:name w:val="docsum-pmid"/>
    <w:basedOn w:val="DefaultParagraphFont"/>
    <w:rsid w:val="00E668A9"/>
  </w:style>
  <w:style w:type="paragraph" w:styleId="NormalWeb">
    <w:name w:val="Normal (Web)"/>
    <w:basedOn w:val="Normal"/>
    <w:uiPriority w:val="99"/>
    <w:semiHidden/>
    <w:unhideWhenUsed/>
    <w:rsid w:val="00DC77F8"/>
    <w:pPr>
      <w:widowControl/>
      <w:spacing w:before="100" w:beforeAutospacing="1" w:after="100" w:afterAutospacing="1"/>
    </w:pPr>
    <w:rPr>
      <w:rFonts w:ascii="Times New Roman" w:eastAsiaTheme="minorEastAsia" w:hAnsi="Times New Roman" w:cs="Times New Roman"/>
      <w:sz w:val="24"/>
      <w:szCs w:val="24"/>
      <w:lang w:val="en-IN" w:eastAsia="en-GB"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709">
      <w:bodyDiv w:val="1"/>
      <w:marLeft w:val="0"/>
      <w:marRight w:val="0"/>
      <w:marTop w:val="0"/>
      <w:marBottom w:val="0"/>
      <w:divBdr>
        <w:top w:val="none" w:sz="0" w:space="0" w:color="auto"/>
        <w:left w:val="none" w:sz="0" w:space="0" w:color="auto"/>
        <w:bottom w:val="none" w:sz="0" w:space="0" w:color="auto"/>
        <w:right w:val="none" w:sz="0" w:space="0" w:color="auto"/>
      </w:divBdr>
    </w:div>
    <w:div w:id="40915990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058020484">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15286842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6044726">
      <w:bodyDiv w:val="1"/>
      <w:marLeft w:val="0"/>
      <w:marRight w:val="0"/>
      <w:marTop w:val="0"/>
      <w:marBottom w:val="0"/>
      <w:divBdr>
        <w:top w:val="none" w:sz="0" w:space="0" w:color="auto"/>
        <w:left w:val="none" w:sz="0" w:space="0" w:color="auto"/>
        <w:bottom w:val="none" w:sz="0" w:space="0" w:color="auto"/>
        <w:right w:val="none" w:sz="0" w:space="0" w:color="auto"/>
      </w:divBdr>
    </w:div>
    <w:div w:id="1625382209">
      <w:bodyDiv w:val="1"/>
      <w:marLeft w:val="0"/>
      <w:marRight w:val="0"/>
      <w:marTop w:val="0"/>
      <w:marBottom w:val="0"/>
      <w:divBdr>
        <w:top w:val="none" w:sz="0" w:space="0" w:color="auto"/>
        <w:left w:val="none" w:sz="0" w:space="0" w:color="auto"/>
        <w:bottom w:val="none" w:sz="0" w:space="0" w:color="auto"/>
        <w:right w:val="none" w:sz="0" w:space="0" w:color="auto"/>
      </w:divBdr>
    </w:div>
    <w:div w:id="1634824157">
      <w:bodyDiv w:val="1"/>
      <w:marLeft w:val="0"/>
      <w:marRight w:val="0"/>
      <w:marTop w:val="0"/>
      <w:marBottom w:val="0"/>
      <w:divBdr>
        <w:top w:val="none" w:sz="0" w:space="0" w:color="auto"/>
        <w:left w:val="none" w:sz="0" w:space="0" w:color="auto"/>
        <w:bottom w:val="none" w:sz="0" w:space="0" w:color="auto"/>
        <w:right w:val="none" w:sz="0" w:space="0" w:color="auto"/>
      </w:divBdr>
    </w:div>
    <w:div w:id="2031374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pubmed.ncbi.nlm.nih.gov/33014640/" TargetMode="External"/><Relationship Id="rId4" Type="http://schemas.openxmlformats.org/officeDocument/2006/relationships/webSettings" Target="webSettings.xml"/><Relationship Id="rId9" Type="http://schemas.openxmlformats.org/officeDocument/2006/relationships/hyperlink" Target="https://pubmed.ncbi.nlm.nih.gov/32983714/"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3065</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Gupta Apurv (R0A) MFT</cp:lastModifiedBy>
  <cp:revision>10</cp:revision>
  <dcterms:created xsi:type="dcterms:W3CDTF">2024-05-29T14:11:00Z</dcterms:created>
  <dcterms:modified xsi:type="dcterms:W3CDTF">2024-05-31T09:46:00Z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