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EB8BA" w14:textId="77777777" w:rsidR="00C2313C" w:rsidRDefault="00C2313C" w:rsidP="00C2313C">
      <w:pPr>
        <w:spacing w:line="360" w:lineRule="auto"/>
        <w:jc w:val="both"/>
        <w:rPr>
          <w:b/>
          <w:bCs/>
          <w:sz w:val="24"/>
          <w:szCs w:val="24"/>
        </w:rPr>
      </w:pPr>
      <w:r>
        <w:rPr>
          <w:b/>
          <w:bCs/>
          <w:sz w:val="24"/>
          <w:szCs w:val="24"/>
        </w:rPr>
        <w:t>Peri-operative Anesthetic Challenge in an Elderly Patient with Severe Pulmonary Hypertension undergoing Left Hemi-Arthroplasty</w:t>
      </w:r>
      <w:bookmarkStart w:id="0" w:name="_Hlk166341166"/>
      <w:r>
        <w:rPr>
          <w:sz w:val="24"/>
          <w:szCs w:val="24"/>
        </w:rPr>
        <w:t>.</w:t>
      </w:r>
      <w:bookmarkEnd w:id="0"/>
    </w:p>
    <w:p w14:paraId="2871AC63" w14:textId="77777777" w:rsidR="00C2313C" w:rsidRDefault="00C2313C" w:rsidP="00C2313C">
      <w:pPr>
        <w:spacing w:line="360" w:lineRule="auto"/>
        <w:jc w:val="both"/>
        <w:rPr>
          <w:sz w:val="24"/>
          <w:szCs w:val="24"/>
        </w:rPr>
      </w:pPr>
      <w:r>
        <w:rPr>
          <w:b/>
          <w:bCs/>
          <w:sz w:val="24"/>
          <w:szCs w:val="24"/>
        </w:rPr>
        <w:t>Abstract:</w:t>
      </w:r>
      <w:r>
        <w:rPr>
          <w:sz w:val="24"/>
          <w:szCs w:val="24"/>
        </w:rPr>
        <w:t xml:space="preserve"> </w:t>
      </w:r>
    </w:p>
    <w:p w14:paraId="2BEF0C56" w14:textId="77777777" w:rsidR="00C2313C" w:rsidRDefault="00C2313C" w:rsidP="00C2313C">
      <w:pPr>
        <w:spacing w:line="360" w:lineRule="auto"/>
        <w:jc w:val="both"/>
        <w:rPr>
          <w:sz w:val="24"/>
          <w:szCs w:val="24"/>
        </w:rPr>
      </w:pPr>
      <w:r>
        <w:rPr>
          <w:sz w:val="24"/>
          <w:szCs w:val="24"/>
        </w:rPr>
        <w:t xml:space="preserve">Managing anesthesia in elderly patients with pulmonary hypertension (PH) is a complex and challenging task for anesthesiologists. Our case is about an 84-year-old male with multiple comorbidities and severe pulmonary hypertension who presented with a sub-capital fracture after a fall. Surgeon planned for hip arthroplasty under general anesthesia (GA) but had to quit the procedure as the patient went into cardiac arrest due to drop in blood pressure. Surgery was planned for the second </w:t>
      </w:r>
      <w:proofErr w:type="gramStart"/>
      <w:r>
        <w:rPr>
          <w:sz w:val="24"/>
          <w:szCs w:val="24"/>
        </w:rPr>
        <w:t>time</w:t>
      </w:r>
      <w:proofErr w:type="gramEnd"/>
      <w:r>
        <w:rPr>
          <w:sz w:val="24"/>
          <w:szCs w:val="24"/>
        </w:rPr>
        <w:t xml:space="preserve"> but this time anesthetic used spinal anesthesia and low-dose fentanyl with very little sedation instead of GA. The procedure was successful. Anesthesia management aims at maintaining appropriate cardiac output and pulmonary vascular resistance </w:t>
      </w:r>
      <w:proofErr w:type="gramStart"/>
      <w:r>
        <w:rPr>
          <w:sz w:val="24"/>
          <w:szCs w:val="24"/>
        </w:rPr>
        <w:t>in order to</w:t>
      </w:r>
      <w:proofErr w:type="gramEnd"/>
      <w:r>
        <w:rPr>
          <w:sz w:val="24"/>
          <w:szCs w:val="24"/>
        </w:rPr>
        <w:t xml:space="preserve"> maintain vital organ perfusion. Patients undergoing surgical procedures such as hip hemiarthroplasty are at great risk of death because of their preexisting pulmonary hypertension. Regional anesthesia techniques have the potential to provide patients with cardiovascular disease with perioperative benefits such as attenuation of stress response, cardiac sympathectomy, early </w:t>
      </w:r>
      <w:proofErr w:type="spellStart"/>
      <w:r>
        <w:rPr>
          <w:sz w:val="24"/>
          <w:szCs w:val="24"/>
        </w:rPr>
        <w:t>extubation</w:t>
      </w:r>
      <w:proofErr w:type="spellEnd"/>
      <w:r>
        <w:rPr>
          <w:sz w:val="24"/>
          <w:szCs w:val="24"/>
        </w:rPr>
        <w:t xml:space="preserve">, and intense postoperative analgesia. </w:t>
      </w:r>
    </w:p>
    <w:p w14:paraId="2B863DF4" w14:textId="77777777" w:rsidR="00F67880" w:rsidRDefault="00F67880"/>
    <w:sectPr w:rsidR="00F678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13C"/>
    <w:rsid w:val="00054AEA"/>
    <w:rsid w:val="00072890"/>
    <w:rsid w:val="00084828"/>
    <w:rsid w:val="000B1F31"/>
    <w:rsid w:val="000F231C"/>
    <w:rsid w:val="0013413C"/>
    <w:rsid w:val="00143F77"/>
    <w:rsid w:val="0016219D"/>
    <w:rsid w:val="001976C6"/>
    <w:rsid w:val="00241477"/>
    <w:rsid w:val="00262241"/>
    <w:rsid w:val="003112DF"/>
    <w:rsid w:val="003269DF"/>
    <w:rsid w:val="00492F78"/>
    <w:rsid w:val="0049363F"/>
    <w:rsid w:val="004A2EDB"/>
    <w:rsid w:val="004E0BE2"/>
    <w:rsid w:val="00530817"/>
    <w:rsid w:val="005509DF"/>
    <w:rsid w:val="00590F2D"/>
    <w:rsid w:val="00622862"/>
    <w:rsid w:val="00675E3F"/>
    <w:rsid w:val="00706E38"/>
    <w:rsid w:val="008064FC"/>
    <w:rsid w:val="00825AD9"/>
    <w:rsid w:val="008C7FD6"/>
    <w:rsid w:val="008E425C"/>
    <w:rsid w:val="00917C5E"/>
    <w:rsid w:val="00927C00"/>
    <w:rsid w:val="009C612C"/>
    <w:rsid w:val="009D06F4"/>
    <w:rsid w:val="009E07BB"/>
    <w:rsid w:val="009E761E"/>
    <w:rsid w:val="00A00037"/>
    <w:rsid w:val="00AD754E"/>
    <w:rsid w:val="00AE57EE"/>
    <w:rsid w:val="00B006B3"/>
    <w:rsid w:val="00B119F2"/>
    <w:rsid w:val="00BE4E8D"/>
    <w:rsid w:val="00C2313C"/>
    <w:rsid w:val="00C95541"/>
    <w:rsid w:val="00CC4293"/>
    <w:rsid w:val="00CD214D"/>
    <w:rsid w:val="00D2275C"/>
    <w:rsid w:val="00D56B04"/>
    <w:rsid w:val="00D6549E"/>
    <w:rsid w:val="00E26187"/>
    <w:rsid w:val="00E37D4A"/>
    <w:rsid w:val="00E839C1"/>
    <w:rsid w:val="00E86433"/>
    <w:rsid w:val="00ED3358"/>
    <w:rsid w:val="00F22CEF"/>
    <w:rsid w:val="00F67880"/>
    <w:rsid w:val="00F81188"/>
    <w:rsid w:val="00FA3D69"/>
  </w:rsids>
  <m:mathPr>
    <m:mathFont m:val="Cambria Math"/>
    <m:brkBin m:val="before"/>
    <m:brkBinSub m:val="--"/>
    <m:smallFrac m:val="0"/>
    <m:dispDef/>
    <m:lMargin m:val="0"/>
    <m:rMargin m:val="0"/>
    <m:defJc m:val="centerGroup"/>
    <m:wrapIndent m:val="1440"/>
    <m:intLim m:val="subSup"/>
    <m:naryLim m:val="undOvr"/>
  </m:mathPr>
  <w:themeFontLang w:val="en-BH" w:bidi="ar-SA"/>
  <w:clrSchemeMapping w:bg1="light1" w:t1="dark1" w:bg2="light2" w:t2="dark2" w:accent1="accent1" w:accent2="accent2" w:accent3="accent3" w:accent4="accent4" w:accent5="accent5" w:accent6="accent6" w:hyperlink="hyperlink" w:followedHyperlink="followedHyperlink"/>
  <w:decimalSymbol w:val="."/>
  <w:listSeparator w:val=","/>
  <w14:docId w14:val="1ADC1744"/>
  <w15:chartTrackingRefBased/>
  <w15:docId w15:val="{D57A3C81-56B2-A845-8465-369C1DD89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B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13C"/>
    <w:pPr>
      <w:spacing w:after="160" w:line="259"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1120</Characters>
  <Application>Microsoft Office Word</Application>
  <DocSecurity>0</DocSecurity>
  <Lines>9</Lines>
  <Paragraphs>2</Paragraphs>
  <ScaleCrop>false</ScaleCrop>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Layal Mohamed Eqbal Ateyatalla Omaruddin</dc:creator>
  <cp:keywords/>
  <dc:description/>
  <cp:lastModifiedBy>Layal Mohamed Eqbal Ateyatalla Omaruddin</cp:lastModifiedBy>
  <cp:revision>1</cp:revision>
  <dcterms:created xsi:type="dcterms:W3CDTF">2024-05-12T22:12:00Z</dcterms:created>
  <dcterms:modified xsi:type="dcterms:W3CDTF">2024-05-12T22:13:00Z</dcterms:modified>
</cp:coreProperties>
</file>