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F132B" w14:textId="4E0841AE" w:rsidR="002E14F6" w:rsidRPr="002E14F6" w:rsidRDefault="002E14F6">
      <w:pPr>
        <w:rPr>
          <w:b/>
          <w:bCs/>
        </w:rPr>
      </w:pPr>
      <w:r w:rsidRPr="002E14F6">
        <w:rPr>
          <w:b/>
          <w:bCs/>
          <w:sz w:val="24"/>
          <w:szCs w:val="24"/>
        </w:rPr>
        <w:t xml:space="preserve">Reducing postoperative length of stay after thyroidectomy by implementing standardised </w:t>
      </w:r>
      <w:r w:rsidR="00FC0FAB">
        <w:rPr>
          <w:b/>
          <w:bCs/>
          <w:sz w:val="24"/>
          <w:szCs w:val="24"/>
        </w:rPr>
        <w:t>post-operative pathways</w:t>
      </w:r>
    </w:p>
    <w:p w14:paraId="26A222E0" w14:textId="77777777" w:rsidR="00CC5020" w:rsidRDefault="00CC5020"/>
    <w:p w14:paraId="3EC2E84C" w14:textId="3DACBB81" w:rsidR="00CC5020" w:rsidRPr="00CC5020" w:rsidRDefault="00CC5020">
      <w:pPr>
        <w:rPr>
          <w:b/>
          <w:bCs/>
          <w:u w:val="single"/>
        </w:rPr>
      </w:pPr>
      <w:r w:rsidRPr="00CC5020">
        <w:rPr>
          <w:b/>
          <w:bCs/>
          <w:u w:val="single"/>
        </w:rPr>
        <w:t>Aims</w:t>
      </w:r>
    </w:p>
    <w:p w14:paraId="71607235" w14:textId="7E0F1446" w:rsidR="002E14F6" w:rsidRDefault="00F113C5">
      <w:r>
        <w:t xml:space="preserve">Reducing length of stay programme (RLoS) was conceived to ensure better outcome and experience while preserving capacity. </w:t>
      </w:r>
      <w:r w:rsidR="002E14F6">
        <w:t xml:space="preserve">Our unit was an outlier in length of stay after thyroidectomy </w:t>
      </w:r>
      <w:r>
        <w:t>according to</w:t>
      </w:r>
      <w:r w:rsidR="002E14F6">
        <w:t xml:space="preserve"> British Association of Endocrine and Thyroid Surgeons</w:t>
      </w:r>
      <w:r w:rsidR="00F40BD1">
        <w:t xml:space="preserve"> (BAETS)</w:t>
      </w:r>
      <w:r w:rsidR="002E14F6">
        <w:t xml:space="preserve"> annual report. We present the results of implementation of a standardised postoperative care pathway</w:t>
      </w:r>
      <w:r>
        <w:t>,</w:t>
      </w:r>
      <w:r w:rsidR="002E14F6">
        <w:t xml:space="preserve"> to </w:t>
      </w:r>
      <w:r w:rsidR="00FC0FAB">
        <w:t>reduce</w:t>
      </w:r>
      <w:r w:rsidR="002E14F6">
        <w:t xml:space="preserve"> the length of stay.</w:t>
      </w:r>
    </w:p>
    <w:p w14:paraId="41524DA8" w14:textId="770A5316" w:rsidR="00CC5020" w:rsidRDefault="00CC5020">
      <w:pPr>
        <w:rPr>
          <w:b/>
          <w:bCs/>
          <w:u w:val="single"/>
        </w:rPr>
      </w:pPr>
      <w:r w:rsidRPr="00CC5020">
        <w:rPr>
          <w:b/>
          <w:bCs/>
          <w:u w:val="single"/>
        </w:rPr>
        <w:t>Methods</w:t>
      </w:r>
    </w:p>
    <w:p w14:paraId="62226542" w14:textId="7A87FBC8" w:rsidR="00CC5020" w:rsidRDefault="00377F51">
      <w:r>
        <w:t xml:space="preserve">Patient expectations were managed for an early discharge. </w:t>
      </w:r>
      <w:r w:rsidR="00CC5020">
        <w:t>A multidisciplinary postoperative care pathway was developed</w:t>
      </w:r>
      <w:r w:rsidR="002C1B1D">
        <w:t xml:space="preserve"> to streamline and facilitate early discharge</w:t>
      </w:r>
      <w:r w:rsidR="00FF69DA">
        <w:t xml:space="preserve">. </w:t>
      </w:r>
      <w:r w:rsidR="00CC5020">
        <w:t xml:space="preserve">Protocol </w:t>
      </w:r>
      <w:r w:rsidR="002C1B1D">
        <w:t>w</w:t>
      </w:r>
      <w:r>
        <w:t>as</w:t>
      </w:r>
      <w:r w:rsidR="002C1B1D">
        <w:t xml:space="preserve"> </w:t>
      </w:r>
      <w:r w:rsidR="00FF69DA">
        <w:t xml:space="preserve">well publicised </w:t>
      </w:r>
      <w:r w:rsidR="00CC5020">
        <w:t>among the surgical team</w:t>
      </w:r>
      <w:r w:rsidR="002C1B1D">
        <w:t xml:space="preserve"> and the </w:t>
      </w:r>
      <w:r w:rsidR="00CC5020">
        <w:t>nursing staff</w:t>
      </w:r>
      <w:r w:rsidR="00FF69DA">
        <w:t xml:space="preserve">. </w:t>
      </w:r>
    </w:p>
    <w:p w14:paraId="34EF273A" w14:textId="38CF9741" w:rsidR="00FF69DA" w:rsidRDefault="00F00DF1">
      <w:r>
        <w:t>To evaluate</w:t>
      </w:r>
      <w:r w:rsidR="00453363">
        <w:t xml:space="preserve"> the</w:t>
      </w:r>
      <w:r w:rsidR="008372DE">
        <w:t xml:space="preserve"> implementation</w:t>
      </w:r>
      <w:r w:rsidR="00453363">
        <w:t xml:space="preserve"> and efficacy of the pathway</w:t>
      </w:r>
      <w:r w:rsidR="008372DE">
        <w:t>, d</w:t>
      </w:r>
      <w:r w:rsidR="00377F51">
        <w:t>ischarge d</w:t>
      </w:r>
      <w:r w:rsidR="00FF69DA">
        <w:t>ata was collected on all total thyroidectomies prospectively</w:t>
      </w:r>
      <w:r w:rsidR="002C1B1D">
        <w:t xml:space="preserve"> over 1</w:t>
      </w:r>
      <w:r w:rsidR="00361218">
        <w:t>2</w:t>
      </w:r>
      <w:r w:rsidR="002C1B1D">
        <w:t xml:space="preserve"> months</w:t>
      </w:r>
      <w:r w:rsidR="00FF69DA">
        <w:t>.</w:t>
      </w:r>
    </w:p>
    <w:p w14:paraId="70C1DCAD" w14:textId="3082B4C8" w:rsidR="00FF69DA" w:rsidRPr="00FF69DA" w:rsidRDefault="00FF69DA">
      <w:pPr>
        <w:rPr>
          <w:b/>
          <w:bCs/>
          <w:u w:val="single"/>
        </w:rPr>
      </w:pPr>
      <w:r w:rsidRPr="00FF69DA">
        <w:rPr>
          <w:b/>
          <w:bCs/>
          <w:u w:val="single"/>
        </w:rPr>
        <w:t>Results</w:t>
      </w:r>
    </w:p>
    <w:p w14:paraId="52B8F5FD" w14:textId="150E17A9" w:rsidR="00B6793F" w:rsidRDefault="00361218">
      <w:r>
        <w:t>T</w:t>
      </w:r>
      <w:r w:rsidR="00116959">
        <w:t>wo years data of</w:t>
      </w:r>
      <w:r w:rsidR="008372DE">
        <w:t xml:space="preserve"> </w:t>
      </w:r>
      <w:r w:rsidR="00116959">
        <w:t>thyroidectomies</w:t>
      </w:r>
      <w:r w:rsidR="00B81F35">
        <w:t xml:space="preserve"> prior to implementation of protocol was</w:t>
      </w:r>
      <w:r w:rsidR="00B6793F">
        <w:t xml:space="preserve"> analysed.</w:t>
      </w:r>
      <w:r>
        <w:t xml:space="preserve"> 29 Thyroidectomies were done for benign disease.</w:t>
      </w:r>
      <w:r w:rsidR="00B6793F">
        <w:t xml:space="preserve"> </w:t>
      </w:r>
      <w:r w:rsidR="00B81F35">
        <w:t xml:space="preserve"> </w:t>
      </w:r>
      <w:r>
        <w:t>They were d</w:t>
      </w:r>
      <w:r w:rsidR="008372DE">
        <w:t>ischarge</w:t>
      </w:r>
      <w:r>
        <w:t>d,</w:t>
      </w:r>
      <w:r w:rsidR="008372DE">
        <w:t xml:space="preserve"> on </w:t>
      </w:r>
      <w:r w:rsidR="001E7865">
        <w:t xml:space="preserve">post-operative </w:t>
      </w:r>
      <w:r w:rsidR="008372DE">
        <w:t>day one</w:t>
      </w:r>
      <w:r>
        <w:t xml:space="preserve"> </w:t>
      </w:r>
      <w:r w:rsidR="00B81F35">
        <w:t>0%</w:t>
      </w:r>
      <w:r w:rsidR="008372DE">
        <w:t>(67%)</w:t>
      </w:r>
      <w:r w:rsidR="00B81F35">
        <w:t xml:space="preserve">, </w:t>
      </w:r>
      <w:r w:rsidR="008372DE">
        <w:t xml:space="preserve">day two </w:t>
      </w:r>
      <w:r w:rsidR="00B81F35">
        <w:t xml:space="preserve">45% </w:t>
      </w:r>
      <w:r w:rsidR="008372DE">
        <w:t>(23%)</w:t>
      </w:r>
      <w:r w:rsidR="00B81F35">
        <w:t xml:space="preserve">, </w:t>
      </w:r>
      <w:r w:rsidR="001E7865">
        <w:t xml:space="preserve">day three </w:t>
      </w:r>
      <w:r w:rsidR="00B81F35">
        <w:t>41%</w:t>
      </w:r>
      <w:r w:rsidR="001E7865">
        <w:t>(6%), day four 0% (3%)</w:t>
      </w:r>
      <w:r w:rsidR="00B81F35">
        <w:t xml:space="preserve"> and </w:t>
      </w:r>
      <w:r w:rsidR="001E7865">
        <w:t xml:space="preserve">day five </w:t>
      </w:r>
      <w:r w:rsidR="00B81F35">
        <w:t>7%</w:t>
      </w:r>
      <w:r w:rsidR="001E7865">
        <w:t xml:space="preserve"> (1%)</w:t>
      </w:r>
      <w:r w:rsidR="00B81F35">
        <w:t xml:space="preserve"> .</w:t>
      </w:r>
      <w:r w:rsidR="001E7865">
        <w:t xml:space="preserve"> Figures in parenthesis are national figures from BAETS annual report.</w:t>
      </w:r>
    </w:p>
    <w:p w14:paraId="3DE6A52E" w14:textId="754BB46E" w:rsidR="00FC0FAB" w:rsidRDefault="001E7865">
      <w:r>
        <w:t xml:space="preserve">After protocol implementation, </w:t>
      </w:r>
      <w:r w:rsidR="00B6793F">
        <w:t xml:space="preserve">18 thyroidectomies were carried out for benign disease. 87% were discharged on first postoperative day and 13% on second </w:t>
      </w:r>
      <w:r w:rsidR="000566A4">
        <w:t xml:space="preserve"> </w:t>
      </w:r>
      <w:r w:rsidR="00B6793F">
        <w:t>day</w:t>
      </w:r>
      <w:r w:rsidR="00B6793F">
        <w:t xml:space="preserve">. </w:t>
      </w:r>
      <w:r w:rsidR="00361218">
        <w:t>No patients stayed longer than two days. There</w:t>
      </w:r>
      <w:r w:rsidR="00FC0FAB">
        <w:t xml:space="preserve"> were no patient safety </w:t>
      </w:r>
      <w:r w:rsidR="00F00DF1">
        <w:t>events</w:t>
      </w:r>
      <w:r w:rsidR="00FC0FAB">
        <w:t xml:space="preserve"> as</w:t>
      </w:r>
      <w:r w:rsidR="00116959">
        <w:t xml:space="preserve"> a</w:t>
      </w:r>
      <w:r w:rsidR="00FC0FAB">
        <w:t xml:space="preserve"> result of implementation of protocol</w:t>
      </w:r>
      <w:r w:rsidR="00361218">
        <w:t xml:space="preserve"> and early discharge</w:t>
      </w:r>
      <w:r w:rsidR="00FC0FAB">
        <w:t>.</w:t>
      </w:r>
    </w:p>
    <w:p w14:paraId="34B3E052" w14:textId="36369066" w:rsidR="00FC0FAB" w:rsidRDefault="00FC0FAB">
      <w:pPr>
        <w:rPr>
          <w:b/>
          <w:bCs/>
          <w:u w:val="single"/>
        </w:rPr>
      </w:pPr>
      <w:r w:rsidRPr="00FC0FAB">
        <w:rPr>
          <w:b/>
          <w:bCs/>
          <w:u w:val="single"/>
        </w:rPr>
        <w:t>Conclusion</w:t>
      </w:r>
    </w:p>
    <w:p w14:paraId="664E5765" w14:textId="0B905EE6" w:rsidR="00FC0FAB" w:rsidRPr="00FC0FAB" w:rsidRDefault="00FC0FAB">
      <w:r>
        <w:t>Managing patients expectations and a structured and well publicised post-operative care protocol can significantly reduce postoperative length of stay after thyroidectomy without compromising patient safety.</w:t>
      </w:r>
    </w:p>
    <w:sectPr w:rsidR="00FC0FAB" w:rsidRPr="00FC0F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663"/>
    <w:rsid w:val="000566A4"/>
    <w:rsid w:val="00116959"/>
    <w:rsid w:val="001E7865"/>
    <w:rsid w:val="001F507A"/>
    <w:rsid w:val="002C1B1D"/>
    <w:rsid w:val="002E14F6"/>
    <w:rsid w:val="00300C7B"/>
    <w:rsid w:val="00361218"/>
    <w:rsid w:val="00377F51"/>
    <w:rsid w:val="00453363"/>
    <w:rsid w:val="004B3D4D"/>
    <w:rsid w:val="005B4820"/>
    <w:rsid w:val="005C2AFE"/>
    <w:rsid w:val="007135BF"/>
    <w:rsid w:val="008372DE"/>
    <w:rsid w:val="00A165D1"/>
    <w:rsid w:val="00B6793F"/>
    <w:rsid w:val="00B81F35"/>
    <w:rsid w:val="00CC5020"/>
    <w:rsid w:val="00DD5332"/>
    <w:rsid w:val="00F00DF1"/>
    <w:rsid w:val="00F113C5"/>
    <w:rsid w:val="00F40BD1"/>
    <w:rsid w:val="00F96663"/>
    <w:rsid w:val="00FC0FAB"/>
    <w:rsid w:val="00FF4654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13417"/>
  <w15:chartTrackingRefBased/>
  <w15:docId w15:val="{01500BDB-363C-4173-8041-8F06595F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165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BHATTI, Tahir (WEST HERTFORDSHIRE HOSPITALS NHS TRUST)</dc:creator>
  <cp:keywords/>
  <dc:description/>
  <cp:lastModifiedBy>BHATTI, Tahir (WEST HERTFORDSHIRE HOSPITALS NHS TRUST)</cp:lastModifiedBy>
  <cp:revision>9</cp:revision>
  <dcterms:created xsi:type="dcterms:W3CDTF">2022-12-24T14:44:00Z</dcterms:created>
  <dcterms:modified xsi:type="dcterms:W3CDTF">2022-12-27T21:48:00Z</dcterms:modified>
</cp:coreProperties>
</file>