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112" w:rsidRDefault="00EC447C">
      <w:proofErr w:type="spellStart"/>
      <w:r w:rsidRPr="00EC447C">
        <w:t>Prognostic</w:t>
      </w:r>
      <w:proofErr w:type="spellEnd"/>
      <w:r w:rsidRPr="00EC447C">
        <w:t xml:space="preserve"> </w:t>
      </w:r>
      <w:proofErr w:type="spellStart"/>
      <w:r w:rsidRPr="00EC447C">
        <w:t>implication</w:t>
      </w:r>
      <w:proofErr w:type="spellEnd"/>
      <w:r w:rsidRPr="00EC447C">
        <w:t xml:space="preserve"> of </w:t>
      </w:r>
      <w:proofErr w:type="spellStart"/>
      <w:r w:rsidRPr="00EC447C">
        <w:t>elevated</w:t>
      </w:r>
      <w:proofErr w:type="spellEnd"/>
      <w:r w:rsidRPr="00EC447C">
        <w:t xml:space="preserve"> </w:t>
      </w:r>
      <w:proofErr w:type="spellStart"/>
      <w:r w:rsidRPr="00EC447C">
        <w:t>cardiac</w:t>
      </w:r>
      <w:proofErr w:type="spellEnd"/>
      <w:r w:rsidRPr="00EC447C">
        <w:t xml:space="preserve"> </w:t>
      </w:r>
      <w:proofErr w:type="spellStart"/>
      <w:r w:rsidRPr="00EC447C">
        <w:t>troponin</w:t>
      </w:r>
      <w:proofErr w:type="spellEnd"/>
      <w:r w:rsidRPr="00EC447C">
        <w:t xml:space="preserve"> I in </w:t>
      </w:r>
      <w:proofErr w:type="spellStart"/>
      <w:r w:rsidRPr="00EC447C">
        <w:t>patients</w:t>
      </w:r>
      <w:proofErr w:type="spellEnd"/>
      <w:r w:rsidRPr="00EC447C">
        <w:t xml:space="preserve"> </w:t>
      </w:r>
      <w:proofErr w:type="spellStart"/>
      <w:r w:rsidRPr="00EC447C">
        <w:t>visiting</w:t>
      </w:r>
      <w:proofErr w:type="spellEnd"/>
      <w:r w:rsidRPr="00EC447C">
        <w:t xml:space="preserve"> </w:t>
      </w:r>
      <w:proofErr w:type="spellStart"/>
      <w:r w:rsidRPr="00EC447C">
        <w:t>emergency</w:t>
      </w:r>
      <w:proofErr w:type="spellEnd"/>
      <w:r w:rsidRPr="00EC447C">
        <w:t xml:space="preserve"> </w:t>
      </w:r>
      <w:proofErr w:type="spellStart"/>
      <w:r w:rsidRPr="00EC447C">
        <w:t>department</w:t>
      </w:r>
      <w:proofErr w:type="spellEnd"/>
      <w:r w:rsidRPr="00EC447C">
        <w:t xml:space="preserve"> </w:t>
      </w:r>
      <w:proofErr w:type="spellStart"/>
      <w:r w:rsidRPr="00EC447C">
        <w:t>without</w:t>
      </w:r>
      <w:proofErr w:type="spellEnd"/>
      <w:r w:rsidRPr="00EC447C">
        <w:t xml:space="preserve"> diagnosis of </w:t>
      </w:r>
      <w:proofErr w:type="spellStart"/>
      <w:r w:rsidRPr="00EC447C">
        <w:t>coronary</w:t>
      </w:r>
      <w:proofErr w:type="spellEnd"/>
      <w:r w:rsidRPr="00EC447C">
        <w:t xml:space="preserve"> </w:t>
      </w:r>
      <w:proofErr w:type="spellStart"/>
      <w:r w:rsidRPr="00EC447C">
        <w:t>artery</w:t>
      </w:r>
      <w:proofErr w:type="spellEnd"/>
      <w:r w:rsidRPr="00EC447C">
        <w:t xml:space="preserve"> </w:t>
      </w:r>
      <w:proofErr w:type="spellStart"/>
      <w:r w:rsidRPr="00EC447C">
        <w:t>disease</w:t>
      </w:r>
      <w:proofErr w:type="spellEnd"/>
    </w:p>
    <w:p w:rsidR="00EC447C" w:rsidRDefault="00EC447C">
      <w:r>
        <w:t xml:space="preserve">P. Maietta </w:t>
      </w:r>
      <w:proofErr w:type="spellStart"/>
      <w:r>
        <w:t>emergency</w:t>
      </w:r>
      <w:proofErr w:type="spellEnd"/>
      <w:r>
        <w:t xml:space="preserve"> room aversa hospital , italy</w:t>
      </w:r>
      <w:bookmarkStart w:id="0" w:name="_GoBack"/>
      <w:bookmarkEnd w:id="0"/>
    </w:p>
    <w:p w:rsidR="00EC447C" w:rsidRDefault="00EC447C"/>
    <w:p w:rsidR="00EC447C" w:rsidRDefault="00EC447C" w:rsidP="00EC447C">
      <w:proofErr w:type="spellStart"/>
      <w:r>
        <w:t>Objectives</w:t>
      </w:r>
      <w:proofErr w:type="spellEnd"/>
      <w:r>
        <w:t xml:space="preserve">: </w:t>
      </w:r>
      <w:proofErr w:type="spellStart"/>
      <w:r>
        <w:t>Elevated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troponin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uncommon</w:t>
      </w:r>
      <w:proofErr w:type="spellEnd"/>
      <w:r>
        <w:t xml:space="preserve">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visiting</w:t>
      </w:r>
      <w:proofErr w:type="spellEnd"/>
      <w:r>
        <w:t xml:space="preserve"> </w:t>
      </w:r>
      <w:proofErr w:type="spellStart"/>
      <w:r>
        <w:t>emergency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 (ED)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coronary</w:t>
      </w:r>
      <w:proofErr w:type="spellEnd"/>
      <w:r>
        <w:t xml:space="preserve"> </w:t>
      </w:r>
      <w:proofErr w:type="spellStart"/>
      <w:r>
        <w:t>artery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prognostic</w:t>
      </w:r>
      <w:proofErr w:type="spellEnd"/>
      <w:r>
        <w:t xml:space="preserve"> </w:t>
      </w:r>
      <w:proofErr w:type="spellStart"/>
      <w:r>
        <w:t>implication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understood</w:t>
      </w:r>
      <w:proofErr w:type="spellEnd"/>
      <w:r>
        <w:t xml:space="preserve"> in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>.</w:t>
      </w:r>
    </w:p>
    <w:p w:rsidR="00EC447C" w:rsidRDefault="00EC447C" w:rsidP="00EC447C"/>
    <w:p w:rsidR="00EC447C" w:rsidRDefault="00EC447C" w:rsidP="00EC447C">
      <w:proofErr w:type="spellStart"/>
      <w:r>
        <w:t>Methods</w:t>
      </w:r>
      <w:proofErr w:type="spellEnd"/>
      <w:r>
        <w:t xml:space="preserve">: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retrospective</w:t>
      </w:r>
      <w:proofErr w:type="spellEnd"/>
      <w:r>
        <w:t xml:space="preserve"> single-center </w:t>
      </w:r>
      <w:proofErr w:type="spellStart"/>
      <w:r>
        <w:t>registry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investigated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 of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visiting</w:t>
      </w:r>
      <w:proofErr w:type="spellEnd"/>
      <w:r>
        <w:t xml:space="preserve"> ED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documented</w:t>
      </w:r>
      <w:proofErr w:type="spellEnd"/>
      <w:r>
        <w:t xml:space="preserve"> </w:t>
      </w:r>
      <w:proofErr w:type="spellStart"/>
      <w:r>
        <w:t>coronary</w:t>
      </w:r>
      <w:proofErr w:type="spellEnd"/>
      <w:r>
        <w:t xml:space="preserve"> </w:t>
      </w:r>
      <w:proofErr w:type="spellStart"/>
      <w:r>
        <w:t>artery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.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categorized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maximal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of Siemens ADVIA </w:t>
      </w:r>
      <w:proofErr w:type="spellStart"/>
      <w:r>
        <w:t>Centaur</w:t>
      </w:r>
      <w:proofErr w:type="spellEnd"/>
      <w:r>
        <w:t xml:space="preserve"> </w:t>
      </w:r>
      <w:proofErr w:type="spellStart"/>
      <w:r>
        <w:t>TnI</w:t>
      </w:r>
      <w:proofErr w:type="spellEnd"/>
      <w:r>
        <w:t xml:space="preserve">-Ultra </w:t>
      </w:r>
      <w:proofErr w:type="spellStart"/>
      <w:r>
        <w:t>assay</w:t>
      </w:r>
      <w:proofErr w:type="spellEnd"/>
      <w:r>
        <w:t xml:space="preserve"> (</w:t>
      </w:r>
      <w:proofErr w:type="spellStart"/>
      <w:r>
        <w:t>TnI</w:t>
      </w:r>
      <w:proofErr w:type="spellEnd"/>
      <w:r>
        <w:t xml:space="preserve">) </w:t>
      </w:r>
      <w:proofErr w:type="spellStart"/>
      <w:r>
        <w:t>within</w:t>
      </w:r>
      <w:proofErr w:type="spellEnd"/>
      <w:r>
        <w:t xml:space="preserve"> 24 h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.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endpoint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180-day </w:t>
      </w:r>
      <w:proofErr w:type="spellStart"/>
      <w:r>
        <w:t>all</w:t>
      </w:r>
      <w:proofErr w:type="spellEnd"/>
      <w:r>
        <w:t xml:space="preserve">-cause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and non-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death</w:t>
      </w:r>
      <w:proofErr w:type="spellEnd"/>
      <w:r>
        <w:t>.</w:t>
      </w:r>
    </w:p>
    <w:p w:rsidR="00EC447C" w:rsidRDefault="00EC447C" w:rsidP="00EC447C"/>
    <w:p w:rsidR="00EC447C" w:rsidRDefault="00EC447C" w:rsidP="00EC447C">
      <w:proofErr w:type="spellStart"/>
      <w:r>
        <w:t>Results</w:t>
      </w:r>
      <w:proofErr w:type="spellEnd"/>
      <w:r>
        <w:t xml:space="preserve">: A </w:t>
      </w:r>
      <w:proofErr w:type="spellStart"/>
      <w:r>
        <w:t>total</w:t>
      </w:r>
      <w:proofErr w:type="spellEnd"/>
      <w:r>
        <w:t xml:space="preserve"> of 35,205 </w:t>
      </w:r>
      <w:proofErr w:type="spellStart"/>
      <w:r>
        <w:t>patients</w:t>
      </w:r>
      <w:proofErr w:type="spellEnd"/>
      <w:r>
        <w:t xml:space="preserve"> with </w:t>
      </w:r>
      <w:proofErr w:type="spellStart"/>
      <w:r>
        <w:t>median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61 </w:t>
      </w:r>
      <w:proofErr w:type="spellStart"/>
      <w:r>
        <w:t>years</w:t>
      </w:r>
      <w:proofErr w:type="spellEnd"/>
      <w:r>
        <w:t xml:space="preserve"> and male gender 54.7%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. </w:t>
      </w:r>
      <w:proofErr w:type="spellStart"/>
      <w:r>
        <w:t>Below</w:t>
      </w:r>
      <w:proofErr w:type="spellEnd"/>
      <w:r>
        <w:t xml:space="preserve"> the </w:t>
      </w:r>
      <w:proofErr w:type="spellStart"/>
      <w:r>
        <w:t>lowest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of </w:t>
      </w:r>
      <w:proofErr w:type="spellStart"/>
      <w:r>
        <w:t>detection</w:t>
      </w:r>
      <w:proofErr w:type="spellEnd"/>
      <w:r>
        <w:t xml:space="preserve"> (LOD) (≤0.006 </w:t>
      </w:r>
      <w:proofErr w:type="spellStart"/>
      <w:r>
        <w:t>ng</w:t>
      </w:r>
      <w:proofErr w:type="spellEnd"/>
      <w:r>
        <w:t>/</w:t>
      </w:r>
      <w:proofErr w:type="spellStart"/>
      <w:r>
        <w:t>mL</w:t>
      </w:r>
      <w:proofErr w:type="spellEnd"/>
      <w:r>
        <w:t xml:space="preserve">), </w:t>
      </w:r>
      <w:proofErr w:type="spellStart"/>
      <w:r>
        <w:t>between</w:t>
      </w:r>
      <w:proofErr w:type="spellEnd"/>
      <w:r>
        <w:t xml:space="preserve"> LOD and </w:t>
      </w:r>
      <w:proofErr w:type="spellStart"/>
      <w:r>
        <w:t>assay-specific</w:t>
      </w:r>
      <w:proofErr w:type="spellEnd"/>
      <w:r>
        <w:t xml:space="preserve"> &lt;99th percentile (0.007-0.039 </w:t>
      </w:r>
      <w:proofErr w:type="spellStart"/>
      <w:r>
        <w:t>ng</w:t>
      </w:r>
      <w:proofErr w:type="spellEnd"/>
      <w:r>
        <w:t>/</w:t>
      </w:r>
      <w:proofErr w:type="spellStart"/>
      <w:r>
        <w:t>mL</w:t>
      </w:r>
      <w:proofErr w:type="spellEnd"/>
      <w:r>
        <w:t xml:space="preserve">), </w:t>
      </w:r>
      <w:proofErr w:type="spellStart"/>
      <w:r>
        <w:t>below</w:t>
      </w:r>
      <w:proofErr w:type="spellEnd"/>
      <w:r>
        <w:t xml:space="preserve"> </w:t>
      </w:r>
      <w:proofErr w:type="spellStart"/>
      <w:r>
        <w:t>median</w:t>
      </w:r>
      <w:proofErr w:type="spellEnd"/>
      <w:r>
        <w:t xml:space="preserve"> of ≥99th percentile (0.040-0.149 </w:t>
      </w:r>
      <w:proofErr w:type="spellStart"/>
      <w:r>
        <w:t>ng</w:t>
      </w:r>
      <w:proofErr w:type="spellEnd"/>
      <w:r>
        <w:t>/</w:t>
      </w:r>
      <w:proofErr w:type="spellStart"/>
      <w:r>
        <w:t>mL</w:t>
      </w:r>
      <w:proofErr w:type="spellEnd"/>
      <w:r>
        <w:t xml:space="preserve">), and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median</w:t>
      </w:r>
      <w:proofErr w:type="spellEnd"/>
      <w:r>
        <w:t xml:space="preserve"> of ≥99th percentile (≥0.150 </w:t>
      </w:r>
      <w:proofErr w:type="spellStart"/>
      <w:r>
        <w:t>ng</w:t>
      </w:r>
      <w:proofErr w:type="spellEnd"/>
      <w:r>
        <w:t>/</w:t>
      </w:r>
      <w:proofErr w:type="spellStart"/>
      <w:r>
        <w:t>mL</w:t>
      </w:r>
      <w:proofErr w:type="spellEnd"/>
      <w:r>
        <w:t xml:space="preserve">) </w:t>
      </w:r>
      <w:proofErr w:type="spellStart"/>
      <w:r>
        <w:t>TnI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in 18,502 (52.6%), 11,338 (32.2%), 3,029 (8.6%), and 2,336 (6.6%) </w:t>
      </w:r>
      <w:proofErr w:type="spellStart"/>
      <w:r>
        <w:t>patients</w:t>
      </w:r>
      <w:proofErr w:type="spellEnd"/>
      <w:r>
        <w:t xml:space="preserve">. In the 180-day follow-up </w:t>
      </w:r>
      <w:proofErr w:type="spellStart"/>
      <w:r>
        <w:t>period</w:t>
      </w:r>
      <w:proofErr w:type="spellEnd"/>
      <w:r>
        <w:t xml:space="preserve">, 4,341 (12.3%) </w:t>
      </w:r>
      <w:proofErr w:type="spellStart"/>
      <w:r>
        <w:t>all</w:t>
      </w:r>
      <w:proofErr w:type="spellEnd"/>
      <w:r>
        <w:t xml:space="preserve">-cause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694 (2.0%) 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and 3,647 (10.4%) non-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. The </w:t>
      </w:r>
      <w:proofErr w:type="spellStart"/>
      <w:r>
        <w:t>risks</w:t>
      </w:r>
      <w:proofErr w:type="spellEnd"/>
      <w:r>
        <w:t xml:space="preserve"> of </w:t>
      </w:r>
      <w:proofErr w:type="spellStart"/>
      <w:r>
        <w:t>all</w:t>
      </w:r>
      <w:proofErr w:type="spellEnd"/>
      <w:r>
        <w:t xml:space="preserve">-cause, </w:t>
      </w:r>
      <w:proofErr w:type="spellStart"/>
      <w:r>
        <w:t>cardiovascular</w:t>
      </w:r>
      <w:proofErr w:type="spellEnd"/>
      <w:r>
        <w:t>, and non-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TnI</w:t>
      </w:r>
      <w:proofErr w:type="spellEnd"/>
      <w:r>
        <w:t xml:space="preserve"> </w:t>
      </w:r>
      <w:proofErr w:type="spellStart"/>
      <w:r>
        <w:t>strata</w:t>
      </w:r>
      <w:proofErr w:type="spellEnd"/>
      <w:r>
        <w:t xml:space="preserve"> (</w:t>
      </w:r>
      <w:proofErr w:type="spellStart"/>
      <w:r>
        <w:t>hazard</w:t>
      </w:r>
      <w:proofErr w:type="spellEnd"/>
      <w:r>
        <w:t xml:space="preserve"> ratio [HR]=1.3 to 2.4; 2.0 to 9.3; 1.3 to 1.7; p&lt;0.001, </w:t>
      </w:r>
      <w:proofErr w:type="spellStart"/>
      <w:r>
        <w:t>all</w:t>
      </w:r>
      <w:proofErr w:type="spellEnd"/>
      <w:r>
        <w:t xml:space="preserve">). </w:t>
      </w:r>
      <w:proofErr w:type="spellStart"/>
      <w:r>
        <w:t>Analyses</w:t>
      </w:r>
      <w:proofErr w:type="spellEnd"/>
      <w:r>
        <w:t xml:space="preserve"> of multivariate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results</w:t>
      </w:r>
      <w:proofErr w:type="spellEnd"/>
      <w:r>
        <w:t>.</w:t>
      </w:r>
    </w:p>
    <w:p w:rsidR="00EC447C" w:rsidRDefault="00EC447C" w:rsidP="00EC447C"/>
    <w:p w:rsidR="00EC447C" w:rsidRDefault="00EC447C" w:rsidP="00EC447C">
      <w:proofErr w:type="spellStart"/>
      <w:r>
        <w:t>Conclusions</w:t>
      </w:r>
      <w:proofErr w:type="spellEnd"/>
      <w:r>
        <w:t xml:space="preserve">: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visiting</w:t>
      </w:r>
      <w:proofErr w:type="spellEnd"/>
      <w:r>
        <w:t xml:space="preserve"> ED, </w:t>
      </w:r>
      <w:proofErr w:type="spellStart"/>
      <w:r>
        <w:t>elevated</w:t>
      </w:r>
      <w:proofErr w:type="spellEnd"/>
      <w:r>
        <w:t xml:space="preserve"> </w:t>
      </w:r>
      <w:proofErr w:type="spellStart"/>
      <w:r>
        <w:t>TnI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of 180-day </w:t>
      </w:r>
      <w:proofErr w:type="spellStart"/>
      <w:r>
        <w:t>cardiovascular</w:t>
      </w:r>
      <w:proofErr w:type="spellEnd"/>
      <w:r>
        <w:t xml:space="preserve"> and non-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. </w:t>
      </w:r>
      <w:proofErr w:type="spellStart"/>
      <w:r>
        <w:t>Patients</w:t>
      </w:r>
      <w:proofErr w:type="spellEnd"/>
      <w:r>
        <w:t xml:space="preserve"> with </w:t>
      </w:r>
      <w:proofErr w:type="spellStart"/>
      <w:r>
        <w:t>elevated</w:t>
      </w:r>
      <w:proofErr w:type="spellEnd"/>
      <w:r>
        <w:t xml:space="preserve"> </w:t>
      </w:r>
      <w:proofErr w:type="spellStart"/>
      <w:r>
        <w:t>TnI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or </w:t>
      </w:r>
      <w:proofErr w:type="spellStart"/>
      <w:r>
        <w:t>careful</w:t>
      </w:r>
      <w:proofErr w:type="spellEnd"/>
      <w:r>
        <w:t xml:space="preserve"> follow-up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of </w:t>
      </w:r>
      <w:proofErr w:type="spellStart"/>
      <w:r>
        <w:t>coronary</w:t>
      </w:r>
      <w:proofErr w:type="spellEnd"/>
      <w:r>
        <w:t xml:space="preserve"> </w:t>
      </w:r>
      <w:proofErr w:type="spellStart"/>
      <w:r>
        <w:t>artery</w:t>
      </w:r>
      <w:proofErr w:type="spellEnd"/>
      <w:r>
        <w:t xml:space="preserve"> </w:t>
      </w:r>
      <w:proofErr w:type="spellStart"/>
      <w:r>
        <w:t>disease</w:t>
      </w:r>
      <w:proofErr w:type="spellEnd"/>
      <w:r>
        <w:t>.</w:t>
      </w:r>
    </w:p>
    <w:p w:rsidR="00EC447C" w:rsidRDefault="00EC447C" w:rsidP="00EC447C"/>
    <w:p w:rsidR="00EC447C" w:rsidRDefault="00EC447C" w:rsidP="00EC447C">
      <w:proofErr w:type="spellStart"/>
      <w:r>
        <w:t>Keywords</w:t>
      </w:r>
      <w:proofErr w:type="spellEnd"/>
      <w:r>
        <w:t xml:space="preserve">: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troponin</w:t>
      </w:r>
      <w:proofErr w:type="spellEnd"/>
      <w:r>
        <w:t xml:space="preserve">; </w:t>
      </w:r>
      <w:proofErr w:type="spellStart"/>
      <w:r>
        <w:t>emergency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;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prediction</w:t>
      </w:r>
      <w:proofErr w:type="spellEnd"/>
      <w:r>
        <w:t>.</w:t>
      </w:r>
    </w:p>
    <w:sectPr w:rsidR="00EC44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5DF"/>
    <w:rsid w:val="00334112"/>
    <w:rsid w:val="008F45DF"/>
    <w:rsid w:val="00EC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1E4D5-413F-4153-BF34-C4499C8C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pierpaolo maietta</dc:creator>
  <cp:keywords/>
  <dc:description/>
  <cp:lastModifiedBy>pierpaolo maietta</cp:lastModifiedBy>
  <cp:revision>2</cp:revision>
  <dcterms:created xsi:type="dcterms:W3CDTF">2022-12-17T16:08:00Z</dcterms:created>
  <dcterms:modified xsi:type="dcterms:W3CDTF">2022-12-17T16:09:00Z</dcterms:modified>
</cp:coreProperties>
</file>